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A6" w:rsidRDefault="00FB27A6" w:rsidP="00531DC8">
      <w:pPr>
        <w:spacing w:after="120" w:line="276" w:lineRule="auto"/>
        <w:jc w:val="center"/>
        <w:rPr>
          <w:b/>
          <w:bCs/>
          <w:caps/>
          <w:sz w:val="26"/>
          <w:szCs w:val="26"/>
          <w:lang w:val="ro-RO"/>
        </w:rPr>
      </w:pPr>
    </w:p>
    <w:p w:rsidR="00BB6F97" w:rsidRDefault="00D8469F" w:rsidP="00BB6F97">
      <w:pPr>
        <w:spacing w:after="120"/>
        <w:jc w:val="center"/>
        <w:rPr>
          <w:b/>
          <w:bCs/>
          <w:caps/>
          <w:sz w:val="26"/>
          <w:szCs w:val="26"/>
          <w:lang w:val="ro-RO"/>
        </w:rPr>
      </w:pPr>
      <w:r w:rsidRPr="00FB27A6">
        <w:rPr>
          <w:b/>
          <w:bCs/>
          <w:caps/>
          <w:sz w:val="26"/>
          <w:szCs w:val="26"/>
          <w:lang w:val="ro-RO"/>
        </w:rPr>
        <w:t>MINISTERUL SĂNĂTĂ</w:t>
      </w:r>
      <w:r w:rsidR="00531DC8" w:rsidRPr="00FB27A6">
        <w:rPr>
          <w:b/>
          <w:bCs/>
          <w:caps/>
          <w:sz w:val="26"/>
          <w:szCs w:val="26"/>
          <w:lang w:val="ro-RO"/>
        </w:rPr>
        <w:t>Ț</w:t>
      </w:r>
      <w:r w:rsidRPr="00FB27A6">
        <w:rPr>
          <w:b/>
          <w:bCs/>
          <w:caps/>
          <w:sz w:val="26"/>
          <w:szCs w:val="26"/>
          <w:lang w:val="ro-RO"/>
        </w:rPr>
        <w:t>II</w:t>
      </w:r>
      <w:r w:rsidR="00531DC8" w:rsidRPr="00FB27A6">
        <w:rPr>
          <w:b/>
          <w:bCs/>
          <w:caps/>
          <w:sz w:val="26"/>
          <w:szCs w:val="26"/>
          <w:lang w:val="ro-RO"/>
        </w:rPr>
        <w:t xml:space="preserve">, Muncii și Protecției sociale </w:t>
      </w:r>
    </w:p>
    <w:p w:rsidR="00D8469F" w:rsidRPr="00FB27A6" w:rsidRDefault="00D8469F" w:rsidP="00BB6F97">
      <w:pPr>
        <w:spacing w:after="120"/>
        <w:jc w:val="center"/>
        <w:rPr>
          <w:b/>
          <w:bCs/>
          <w:caps/>
          <w:sz w:val="26"/>
          <w:szCs w:val="26"/>
          <w:lang w:val="ro-RO"/>
        </w:rPr>
      </w:pPr>
      <w:r w:rsidRPr="00FB27A6">
        <w:rPr>
          <w:b/>
          <w:bCs/>
          <w:caps/>
          <w:sz w:val="26"/>
          <w:szCs w:val="26"/>
          <w:lang w:val="ro-RO"/>
        </w:rPr>
        <w:t>AL REPUBLICII MOLDOVA</w:t>
      </w:r>
    </w:p>
    <w:p w:rsidR="004D7190" w:rsidRPr="00FB27A6" w:rsidRDefault="004D7190" w:rsidP="00531DC8">
      <w:pPr>
        <w:spacing w:after="120" w:line="276" w:lineRule="auto"/>
        <w:jc w:val="center"/>
        <w:rPr>
          <w:b/>
          <w:bCs/>
          <w:caps/>
          <w:sz w:val="26"/>
          <w:szCs w:val="26"/>
          <w:lang w:val="ro-RO"/>
        </w:rPr>
      </w:pPr>
    </w:p>
    <w:p w:rsidR="00D8469F" w:rsidRPr="00FB27A6" w:rsidRDefault="00D8469F" w:rsidP="00531DC8">
      <w:pPr>
        <w:spacing w:after="120" w:line="276" w:lineRule="auto"/>
        <w:jc w:val="center"/>
        <w:rPr>
          <w:b/>
          <w:bCs/>
          <w:caps/>
          <w:sz w:val="26"/>
          <w:szCs w:val="26"/>
          <w:lang w:val="ro-RO"/>
        </w:rPr>
      </w:pPr>
      <w:r w:rsidRPr="00FB27A6">
        <w:rPr>
          <w:b/>
          <w:bCs/>
          <w:caps/>
          <w:sz w:val="26"/>
          <w:szCs w:val="26"/>
          <w:lang w:val="ro-RO"/>
        </w:rPr>
        <w:t xml:space="preserve">UNIVERSITATEA DE STAT DE mEDICINĂ </w:t>
      </w:r>
      <w:r w:rsidR="00531DC8" w:rsidRPr="00FB27A6">
        <w:rPr>
          <w:b/>
          <w:bCs/>
          <w:caps/>
          <w:sz w:val="26"/>
          <w:szCs w:val="26"/>
          <w:lang w:val="ro-RO"/>
        </w:rPr>
        <w:t>Ș</w:t>
      </w:r>
      <w:r w:rsidRPr="00FB27A6">
        <w:rPr>
          <w:b/>
          <w:bCs/>
          <w:caps/>
          <w:sz w:val="26"/>
          <w:szCs w:val="26"/>
          <w:lang w:val="ro-RO"/>
        </w:rPr>
        <w:t>I FARMACIE „NICOLAE TESTEMI</w:t>
      </w:r>
      <w:r w:rsidR="00531DC8" w:rsidRPr="00FB27A6">
        <w:rPr>
          <w:b/>
          <w:bCs/>
          <w:caps/>
          <w:sz w:val="26"/>
          <w:szCs w:val="26"/>
          <w:lang w:val="ro-RO"/>
        </w:rPr>
        <w:t>Ț</w:t>
      </w:r>
      <w:r w:rsidRPr="00FB27A6">
        <w:rPr>
          <w:b/>
          <w:bCs/>
          <w:caps/>
          <w:sz w:val="26"/>
          <w:szCs w:val="26"/>
          <w:lang w:val="ro-RO"/>
        </w:rPr>
        <w:t>ANU”</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D8469F" w:rsidRPr="003667A0" w:rsidRDefault="00D8469F" w:rsidP="00ED7FB8">
      <w:pPr>
        <w:tabs>
          <w:tab w:val="left" w:pos="2175"/>
        </w:tabs>
        <w:spacing w:line="360" w:lineRule="auto"/>
        <w:jc w:val="center"/>
        <w:rPr>
          <w:b/>
          <w:bCs/>
          <w:sz w:val="26"/>
          <w:szCs w:val="26"/>
          <w:lang w:val="ro-RO"/>
        </w:rPr>
      </w:pPr>
    </w:p>
    <w:p w:rsidR="008D02F8" w:rsidRPr="003667A0" w:rsidRDefault="008D02F8" w:rsidP="008D02F8">
      <w:pPr>
        <w:tabs>
          <w:tab w:val="left" w:pos="2175"/>
        </w:tabs>
        <w:spacing w:line="360" w:lineRule="auto"/>
        <w:jc w:val="center"/>
        <w:rPr>
          <w:b/>
          <w:bCs/>
          <w:sz w:val="26"/>
          <w:szCs w:val="26"/>
          <w:lang w:val="ro-RO"/>
        </w:rPr>
      </w:pPr>
      <w:r w:rsidRPr="003667A0">
        <w:rPr>
          <w:b/>
          <w:bCs/>
          <w:sz w:val="26"/>
          <w:szCs w:val="26"/>
          <w:lang w:val="ro-RO"/>
        </w:rPr>
        <w:t>PROGRAMUL</w:t>
      </w:r>
    </w:p>
    <w:p w:rsidR="008D02F8" w:rsidRPr="003667A0" w:rsidRDefault="008D02F8" w:rsidP="008D02F8">
      <w:pPr>
        <w:tabs>
          <w:tab w:val="left" w:pos="2175"/>
        </w:tabs>
        <w:spacing w:line="360" w:lineRule="auto"/>
        <w:jc w:val="center"/>
        <w:rPr>
          <w:b/>
          <w:bCs/>
          <w:caps/>
          <w:sz w:val="26"/>
          <w:szCs w:val="26"/>
          <w:lang w:val="ro-RO"/>
        </w:rPr>
      </w:pPr>
      <w:r w:rsidRPr="003667A0">
        <w:rPr>
          <w:b/>
          <w:bCs/>
          <w:sz w:val="26"/>
          <w:szCs w:val="26"/>
          <w:lang w:val="ro-RO"/>
        </w:rPr>
        <w:t>DE EDUCAŢIE CONTINUĂ ÎN NEFROLOGIE PEDIATRICĂ</w:t>
      </w:r>
    </w:p>
    <w:p w:rsidR="008D02F8" w:rsidRPr="003667A0" w:rsidRDefault="008D02F8" w:rsidP="008D02F8">
      <w:pPr>
        <w:spacing w:line="360" w:lineRule="auto"/>
        <w:rPr>
          <w:b/>
          <w:bCs/>
          <w:caps/>
          <w:sz w:val="26"/>
          <w:szCs w:val="26"/>
          <w:lang w:val="ro-RO"/>
        </w:rPr>
      </w:pPr>
      <w:r w:rsidRPr="003667A0">
        <w:rPr>
          <w:b/>
          <w:bCs/>
          <w:caps/>
          <w:sz w:val="26"/>
          <w:szCs w:val="26"/>
          <w:lang w:val="ro-RO"/>
        </w:rPr>
        <w:tab/>
      </w:r>
      <w:r w:rsidRPr="003667A0">
        <w:rPr>
          <w:b/>
          <w:bCs/>
          <w:caps/>
          <w:sz w:val="26"/>
          <w:szCs w:val="26"/>
          <w:lang w:val="ro-RO"/>
        </w:rPr>
        <w:tab/>
        <w:t>(pentru medici PEDIATRI şi medici de familie)</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C20EA8" w:rsidRPr="00FB27A6" w:rsidRDefault="00C20EA8" w:rsidP="00317D23">
      <w:pPr>
        <w:spacing w:line="360" w:lineRule="auto"/>
        <w:rPr>
          <w:b/>
          <w:bCs/>
          <w:caps/>
          <w:sz w:val="26"/>
          <w:szCs w:val="26"/>
          <w:lang w:val="ro-RO"/>
        </w:rPr>
      </w:pPr>
    </w:p>
    <w:p w:rsidR="00D8469F" w:rsidRPr="00FB27A6" w:rsidRDefault="00ED7FB8" w:rsidP="00AC1616">
      <w:pPr>
        <w:tabs>
          <w:tab w:val="left" w:pos="2175"/>
        </w:tabs>
        <w:spacing w:line="360" w:lineRule="auto"/>
        <w:rPr>
          <w:b/>
          <w:bCs/>
          <w:sz w:val="26"/>
          <w:szCs w:val="26"/>
          <w:lang w:val="ro-RO"/>
        </w:rPr>
      </w:pPr>
      <w:r w:rsidRPr="00FB27A6">
        <w:rPr>
          <w:b/>
          <w:bCs/>
          <w:sz w:val="26"/>
          <w:szCs w:val="26"/>
          <w:lang w:val="ro-RO"/>
        </w:rPr>
        <w:t>D</w:t>
      </w:r>
      <w:r w:rsidR="00AC1616" w:rsidRPr="00FB27A6">
        <w:rPr>
          <w:b/>
          <w:bCs/>
          <w:sz w:val="26"/>
          <w:szCs w:val="26"/>
          <w:lang w:val="ro-RO"/>
        </w:rPr>
        <w:t>enumirea cursului:</w:t>
      </w:r>
      <w:r w:rsidR="008D02F8" w:rsidRPr="003667A0">
        <w:rPr>
          <w:b/>
          <w:bCs/>
          <w:sz w:val="26"/>
          <w:szCs w:val="26"/>
          <w:lang w:val="ro-RO"/>
        </w:rPr>
        <w:t>Nefrologie  pediatrică</w:t>
      </w:r>
    </w:p>
    <w:p w:rsidR="00091F86" w:rsidRPr="00FB27A6" w:rsidRDefault="00091F86" w:rsidP="00AC1616">
      <w:pPr>
        <w:tabs>
          <w:tab w:val="left" w:pos="2175"/>
        </w:tabs>
        <w:spacing w:line="360" w:lineRule="auto"/>
        <w:rPr>
          <w:b/>
          <w:bCs/>
          <w:sz w:val="26"/>
          <w:szCs w:val="26"/>
          <w:lang w:val="ro-RO"/>
        </w:rPr>
      </w:pPr>
    </w:p>
    <w:p w:rsidR="009F2FB5" w:rsidRPr="00FB27A6" w:rsidRDefault="00ED7FB8" w:rsidP="009F2FB5">
      <w:pPr>
        <w:tabs>
          <w:tab w:val="left" w:pos="2175"/>
        </w:tabs>
        <w:spacing w:line="360" w:lineRule="auto"/>
        <w:rPr>
          <w:b/>
          <w:bCs/>
          <w:sz w:val="26"/>
          <w:szCs w:val="26"/>
          <w:lang w:val="ro-RO"/>
        </w:rPr>
      </w:pPr>
      <w:r w:rsidRPr="00FB27A6">
        <w:rPr>
          <w:b/>
          <w:bCs/>
          <w:sz w:val="26"/>
          <w:szCs w:val="26"/>
          <w:lang w:val="ro-RO"/>
        </w:rPr>
        <w:t>Tipul cursului:</w:t>
      </w:r>
      <w:r w:rsidR="009402D6" w:rsidRPr="00FB27A6">
        <w:rPr>
          <w:b/>
          <w:bCs/>
          <w:sz w:val="26"/>
          <w:szCs w:val="26"/>
          <w:lang w:val="ro-RO"/>
        </w:rPr>
        <w:t>perfec</w:t>
      </w:r>
      <w:r w:rsidR="00531DC8" w:rsidRPr="00FB27A6">
        <w:rPr>
          <w:b/>
          <w:bCs/>
          <w:sz w:val="26"/>
          <w:szCs w:val="26"/>
          <w:lang w:val="ro-RO"/>
        </w:rPr>
        <w:t>ț</w:t>
      </w:r>
      <w:r w:rsidR="009F2FB5" w:rsidRPr="00FB27A6">
        <w:rPr>
          <w:b/>
          <w:bCs/>
          <w:sz w:val="26"/>
          <w:szCs w:val="26"/>
          <w:lang w:val="ro-RO"/>
        </w:rPr>
        <w:t>ionare tematică</w:t>
      </w:r>
    </w:p>
    <w:p w:rsidR="009F2FB5" w:rsidRPr="00FB27A6" w:rsidRDefault="009F2FB5" w:rsidP="00AC1616">
      <w:pPr>
        <w:tabs>
          <w:tab w:val="left" w:pos="2175"/>
        </w:tabs>
        <w:spacing w:line="360" w:lineRule="auto"/>
        <w:rPr>
          <w:b/>
          <w:bCs/>
          <w:sz w:val="26"/>
          <w:szCs w:val="26"/>
          <w:lang w:val="ro-RO"/>
        </w:rPr>
      </w:pPr>
    </w:p>
    <w:p w:rsidR="00ED7FB8" w:rsidRPr="00FB27A6" w:rsidRDefault="00ED7FB8" w:rsidP="00AC1616">
      <w:pPr>
        <w:tabs>
          <w:tab w:val="left" w:pos="2175"/>
        </w:tabs>
        <w:spacing w:line="360" w:lineRule="auto"/>
        <w:rPr>
          <w:b/>
          <w:bCs/>
          <w:sz w:val="26"/>
          <w:szCs w:val="26"/>
          <w:lang w:val="ro-RO"/>
        </w:rPr>
      </w:pPr>
      <w:r w:rsidRPr="00FB27A6">
        <w:rPr>
          <w:b/>
          <w:bCs/>
          <w:sz w:val="26"/>
          <w:szCs w:val="26"/>
          <w:lang w:val="ro-RO"/>
        </w:rPr>
        <w:t>Numărul total de ore</w:t>
      </w:r>
      <w:r w:rsidR="008D02F8">
        <w:rPr>
          <w:b/>
          <w:bCs/>
          <w:sz w:val="26"/>
          <w:szCs w:val="26"/>
          <w:lang w:val="ro-RO"/>
        </w:rPr>
        <w:t xml:space="preserve">: </w:t>
      </w:r>
      <w:r w:rsidR="008D02F8" w:rsidRPr="008D02F8">
        <w:rPr>
          <w:b/>
          <w:bCs/>
          <w:sz w:val="26"/>
          <w:szCs w:val="26"/>
          <w:lang w:val="ro-RO"/>
        </w:rPr>
        <w:t>100</w:t>
      </w:r>
    </w:p>
    <w:p w:rsidR="00317D23" w:rsidRPr="00FB27A6" w:rsidRDefault="00317D23" w:rsidP="00AC1616">
      <w:pPr>
        <w:tabs>
          <w:tab w:val="left" w:pos="2175"/>
        </w:tabs>
        <w:spacing w:line="360" w:lineRule="auto"/>
        <w:rPr>
          <w:b/>
          <w:bCs/>
          <w:sz w:val="26"/>
          <w:szCs w:val="26"/>
          <w:lang w:val="ro-RO"/>
        </w:rPr>
      </w:pPr>
    </w:p>
    <w:p w:rsidR="00A35DAE" w:rsidRPr="00FB27A6" w:rsidRDefault="00A35DAE" w:rsidP="00AC1616">
      <w:pPr>
        <w:tabs>
          <w:tab w:val="left" w:pos="2175"/>
        </w:tabs>
        <w:spacing w:line="360" w:lineRule="auto"/>
        <w:rPr>
          <w:b/>
          <w:bCs/>
          <w:sz w:val="26"/>
          <w:szCs w:val="26"/>
          <w:lang w:val="ro-RO"/>
        </w:rPr>
      </w:pPr>
    </w:p>
    <w:p w:rsidR="00A54EED" w:rsidRPr="00FB27A6" w:rsidRDefault="00A54EED" w:rsidP="00317D23">
      <w:pPr>
        <w:spacing w:line="360" w:lineRule="auto"/>
        <w:rPr>
          <w:b/>
          <w:bCs/>
          <w:caps/>
          <w:sz w:val="26"/>
          <w:szCs w:val="26"/>
          <w:lang w:val="ro-RO"/>
        </w:rPr>
      </w:pPr>
    </w:p>
    <w:p w:rsidR="00531DC8" w:rsidRDefault="00531DC8" w:rsidP="00317D23">
      <w:pPr>
        <w:spacing w:line="360" w:lineRule="auto"/>
        <w:rPr>
          <w:b/>
          <w:bCs/>
          <w:caps/>
          <w:sz w:val="26"/>
          <w:szCs w:val="26"/>
          <w:lang w:val="ro-RO"/>
        </w:rPr>
      </w:pPr>
    </w:p>
    <w:p w:rsidR="00BB6F97" w:rsidRPr="00FB27A6" w:rsidRDefault="00BB6F97" w:rsidP="00317D23">
      <w:pPr>
        <w:spacing w:line="360" w:lineRule="auto"/>
        <w:rPr>
          <w:b/>
          <w:bCs/>
          <w:caps/>
          <w:sz w:val="26"/>
          <w:szCs w:val="26"/>
          <w:lang w:val="ro-RO"/>
        </w:rPr>
      </w:pPr>
    </w:p>
    <w:p w:rsidR="00091F86" w:rsidRPr="00FB27A6" w:rsidRDefault="00091F86" w:rsidP="00317D23">
      <w:pPr>
        <w:spacing w:line="360" w:lineRule="auto"/>
        <w:rPr>
          <w:b/>
          <w:bCs/>
          <w:caps/>
          <w:sz w:val="26"/>
          <w:szCs w:val="26"/>
          <w:lang w:val="ro-RO"/>
        </w:rPr>
      </w:pPr>
    </w:p>
    <w:p w:rsidR="00531DC8" w:rsidRPr="00FB27A6" w:rsidRDefault="00531DC8" w:rsidP="00317D23">
      <w:pPr>
        <w:spacing w:line="360" w:lineRule="auto"/>
        <w:rPr>
          <w:b/>
          <w:bCs/>
          <w:caps/>
          <w:sz w:val="26"/>
          <w:szCs w:val="26"/>
          <w:lang w:val="ro-RO"/>
        </w:rPr>
      </w:pPr>
    </w:p>
    <w:p w:rsidR="00D8469F" w:rsidRPr="00FB27A6" w:rsidRDefault="00531DC8" w:rsidP="00A80634">
      <w:pPr>
        <w:spacing w:line="360" w:lineRule="auto"/>
        <w:jc w:val="center"/>
        <w:rPr>
          <w:b/>
          <w:bCs/>
          <w:sz w:val="26"/>
          <w:szCs w:val="26"/>
          <w:lang w:val="ro-RO"/>
        </w:rPr>
      </w:pPr>
      <w:r w:rsidRPr="00FB27A6">
        <w:rPr>
          <w:b/>
          <w:bCs/>
          <w:sz w:val="26"/>
          <w:szCs w:val="26"/>
          <w:lang w:val="ro-RO"/>
        </w:rPr>
        <w:t>C</w:t>
      </w:r>
      <w:r w:rsidR="009402D6" w:rsidRPr="00FB27A6">
        <w:rPr>
          <w:b/>
          <w:bCs/>
          <w:sz w:val="26"/>
          <w:szCs w:val="26"/>
          <w:lang w:val="ro-RO"/>
        </w:rPr>
        <w:t>hi</w:t>
      </w:r>
      <w:r w:rsidRPr="00FB27A6">
        <w:rPr>
          <w:b/>
          <w:bCs/>
          <w:sz w:val="26"/>
          <w:szCs w:val="26"/>
          <w:lang w:val="ro-RO"/>
        </w:rPr>
        <w:t>ș</w:t>
      </w:r>
      <w:r w:rsidR="009402D6" w:rsidRPr="00FB27A6">
        <w:rPr>
          <w:b/>
          <w:bCs/>
          <w:sz w:val="26"/>
          <w:szCs w:val="26"/>
          <w:lang w:val="ro-RO"/>
        </w:rPr>
        <w:t>inău 20</w:t>
      </w:r>
      <w:r w:rsidR="008D02F8">
        <w:rPr>
          <w:b/>
          <w:bCs/>
          <w:sz w:val="26"/>
          <w:szCs w:val="26"/>
          <w:lang w:val="ro-RO"/>
        </w:rPr>
        <w:t>20</w:t>
      </w:r>
    </w:p>
    <w:p w:rsidR="009402D6" w:rsidRPr="00BB6F97" w:rsidRDefault="009402D6" w:rsidP="00531DC8">
      <w:pPr>
        <w:pageBreakBefore/>
        <w:widowControl w:val="0"/>
        <w:tabs>
          <w:tab w:val="center" w:pos="4535"/>
          <w:tab w:val="right" w:pos="9071"/>
        </w:tabs>
        <w:spacing w:line="276" w:lineRule="auto"/>
        <w:rPr>
          <w:b/>
          <w:bCs/>
          <w:caps/>
          <w:sz w:val="26"/>
          <w:szCs w:val="26"/>
          <w:lang w:val="ro-RO"/>
        </w:rPr>
      </w:pPr>
      <w:r w:rsidRPr="00BB6F97">
        <w:rPr>
          <w:b/>
          <w:bCs/>
          <w:caps/>
          <w:sz w:val="26"/>
          <w:szCs w:val="26"/>
          <w:lang w:val="ro-RO"/>
        </w:rPr>
        <w:lastRenderedPageBreak/>
        <w:t>COORDONAT                                  APROB</w:t>
      </w:r>
      <w:r w:rsidRPr="00BB6F97">
        <w:rPr>
          <w:b/>
          <w:bCs/>
          <w:caps/>
          <w:sz w:val="26"/>
          <w:szCs w:val="26"/>
          <w:lang w:val="ro-RO"/>
        </w:rPr>
        <w:tab/>
      </w:r>
    </w:p>
    <w:p w:rsidR="00531DC8" w:rsidRPr="00BB6F97" w:rsidRDefault="009402D6" w:rsidP="00531DC8">
      <w:pPr>
        <w:tabs>
          <w:tab w:val="center" w:pos="4535"/>
        </w:tabs>
        <w:spacing w:line="276" w:lineRule="auto"/>
        <w:ind w:right="-169"/>
        <w:rPr>
          <w:b/>
          <w:bCs/>
          <w:sz w:val="26"/>
          <w:szCs w:val="26"/>
          <w:lang w:val="ro-RO"/>
        </w:rPr>
      </w:pPr>
      <w:r w:rsidRPr="00BB6F97">
        <w:rPr>
          <w:b/>
          <w:bCs/>
          <w:sz w:val="26"/>
          <w:szCs w:val="26"/>
          <w:lang w:val="ro-RO"/>
        </w:rPr>
        <w:t xml:space="preserve">Ministrul </w:t>
      </w:r>
      <w:r w:rsidR="00531DC8" w:rsidRPr="00BB6F97">
        <w:rPr>
          <w:b/>
          <w:bCs/>
          <w:sz w:val="26"/>
          <w:szCs w:val="26"/>
          <w:lang w:val="ro-RO"/>
        </w:rPr>
        <w:t xml:space="preserve">Sănătății, Muncii și </w:t>
      </w:r>
      <w:r w:rsidR="00531DC8" w:rsidRPr="00BB6F97">
        <w:rPr>
          <w:b/>
          <w:bCs/>
          <w:sz w:val="26"/>
          <w:szCs w:val="26"/>
          <w:lang w:val="ro-RO"/>
        </w:rPr>
        <w:tab/>
        <w:t xml:space="preserve">               Rectorul USMF „Nicolae Testemițanu”</w:t>
      </w:r>
    </w:p>
    <w:p w:rsidR="009402D6" w:rsidRPr="00BB6F97" w:rsidRDefault="00531DC8" w:rsidP="00531DC8">
      <w:pPr>
        <w:tabs>
          <w:tab w:val="center" w:pos="4535"/>
        </w:tabs>
        <w:spacing w:line="276" w:lineRule="auto"/>
        <w:ind w:right="-1"/>
        <w:rPr>
          <w:b/>
          <w:bCs/>
          <w:sz w:val="26"/>
          <w:szCs w:val="26"/>
          <w:lang w:val="ro-RO"/>
        </w:rPr>
      </w:pPr>
      <w:r w:rsidRPr="00BB6F97">
        <w:rPr>
          <w:b/>
          <w:bCs/>
          <w:sz w:val="26"/>
          <w:szCs w:val="26"/>
          <w:lang w:val="ro-RO"/>
        </w:rPr>
        <w:t xml:space="preserve">  Protecției Sociale </w:t>
      </w:r>
      <w:r w:rsidR="009402D6" w:rsidRPr="00BB6F97">
        <w:rPr>
          <w:b/>
          <w:bCs/>
          <w:sz w:val="26"/>
          <w:szCs w:val="26"/>
          <w:lang w:val="ro-RO"/>
        </w:rPr>
        <w:t xml:space="preserve">al RM           </w:t>
      </w:r>
      <w:r w:rsidRPr="00BB6F97">
        <w:rPr>
          <w:b/>
          <w:bCs/>
          <w:sz w:val="26"/>
          <w:szCs w:val="26"/>
          <w:lang w:val="ro-RO"/>
        </w:rPr>
        <w:t>, dr. hab. șt. med., prof. univ.</w:t>
      </w:r>
    </w:p>
    <w:p w:rsidR="00EE260D" w:rsidRPr="00EE260D" w:rsidRDefault="00531DC8" w:rsidP="00EE260D">
      <w:pPr>
        <w:tabs>
          <w:tab w:val="center" w:pos="4535"/>
          <w:tab w:val="right" w:pos="9071"/>
        </w:tabs>
        <w:spacing w:before="240" w:line="360" w:lineRule="auto"/>
        <w:rPr>
          <w:b/>
          <w:bCs/>
          <w:sz w:val="26"/>
          <w:szCs w:val="26"/>
          <w:lang w:val="ro-RO"/>
        </w:rPr>
      </w:pPr>
      <w:r w:rsidRPr="00BB6F97">
        <w:rPr>
          <w:b/>
          <w:bCs/>
          <w:sz w:val="26"/>
          <w:szCs w:val="26"/>
          <w:lang w:val="ro-RO"/>
        </w:rPr>
        <w:t>________</w:t>
      </w:r>
      <w:r w:rsidR="002D22CC">
        <w:rPr>
          <w:b/>
          <w:bCs/>
          <w:sz w:val="26"/>
          <w:szCs w:val="26"/>
          <w:lang w:val="ro-RO"/>
        </w:rPr>
        <w:t>_________________</w:t>
      </w:r>
      <w:r w:rsidR="002D22CC">
        <w:rPr>
          <w:b/>
          <w:bCs/>
          <w:sz w:val="26"/>
          <w:szCs w:val="26"/>
          <w:lang w:val="ro-RO"/>
        </w:rPr>
        <w:tab/>
      </w:r>
      <w:r w:rsidR="00EE260D" w:rsidRPr="00EE260D">
        <w:rPr>
          <w:b/>
          <w:bCs/>
          <w:sz w:val="26"/>
          <w:szCs w:val="26"/>
          <w:lang w:val="ro-RO"/>
        </w:rPr>
        <w:t>Emil Ceban</w:t>
      </w:r>
    </w:p>
    <w:p w:rsidR="0014598D" w:rsidRPr="00BB6F97" w:rsidRDefault="0014598D" w:rsidP="00531DC8">
      <w:pPr>
        <w:tabs>
          <w:tab w:val="center" w:pos="4535"/>
          <w:tab w:val="right" w:pos="9071"/>
        </w:tabs>
        <w:spacing w:before="240" w:line="360" w:lineRule="auto"/>
        <w:rPr>
          <w:b/>
          <w:bCs/>
          <w:sz w:val="26"/>
          <w:szCs w:val="26"/>
          <w:lang w:val="ro-RO"/>
        </w:rPr>
      </w:pPr>
    </w:p>
    <w:p w:rsidR="009402D6" w:rsidRPr="00BB6F97" w:rsidRDefault="00C81882" w:rsidP="009402D6">
      <w:pPr>
        <w:spacing w:line="480" w:lineRule="auto"/>
        <w:rPr>
          <w:b/>
          <w:bCs/>
          <w:caps/>
          <w:sz w:val="26"/>
          <w:szCs w:val="26"/>
          <w:lang w:val="ro-RO"/>
        </w:rPr>
      </w:pPr>
      <w:r w:rsidRPr="00BB6F97">
        <w:rPr>
          <w:b/>
          <w:bCs/>
          <w:caps/>
          <w:sz w:val="26"/>
          <w:szCs w:val="26"/>
          <w:lang w:val="ro-RO"/>
        </w:rPr>
        <w:t>„____”</w:t>
      </w:r>
      <w:r w:rsidR="009402D6" w:rsidRPr="00BB6F97">
        <w:rPr>
          <w:b/>
          <w:bCs/>
          <w:caps/>
          <w:sz w:val="26"/>
          <w:szCs w:val="26"/>
          <w:lang w:val="ro-RO"/>
        </w:rPr>
        <w:t>______</w:t>
      </w:r>
      <w:r w:rsidR="001E0028" w:rsidRPr="00BB6F97">
        <w:rPr>
          <w:b/>
          <w:bCs/>
          <w:caps/>
          <w:sz w:val="26"/>
          <w:szCs w:val="26"/>
          <w:lang w:val="ro-RO"/>
        </w:rPr>
        <w:t>_________20___</w:t>
      </w:r>
      <w:r w:rsidRPr="00BB6F97">
        <w:rPr>
          <w:b/>
          <w:bCs/>
          <w:caps/>
          <w:sz w:val="26"/>
          <w:szCs w:val="26"/>
          <w:lang w:val="ro-RO"/>
        </w:rPr>
        <w:t>„____”____</w:t>
      </w:r>
      <w:r w:rsidR="001E0028" w:rsidRPr="00BB6F97">
        <w:rPr>
          <w:b/>
          <w:bCs/>
          <w:caps/>
          <w:sz w:val="26"/>
          <w:szCs w:val="26"/>
          <w:lang w:val="ro-RO"/>
        </w:rPr>
        <w:t>___</w:t>
      </w:r>
      <w:r w:rsidRPr="00BB6F97">
        <w:rPr>
          <w:b/>
          <w:bCs/>
          <w:caps/>
          <w:sz w:val="26"/>
          <w:szCs w:val="26"/>
          <w:lang w:val="ro-RO"/>
        </w:rPr>
        <w:t>___</w:t>
      </w:r>
      <w:r w:rsidR="001E0028" w:rsidRPr="00BB6F97">
        <w:rPr>
          <w:b/>
          <w:bCs/>
          <w:caps/>
          <w:sz w:val="26"/>
          <w:szCs w:val="26"/>
          <w:lang w:val="ro-RO"/>
        </w:rPr>
        <w:t>_</w:t>
      </w:r>
      <w:r w:rsidRPr="00BB6F97">
        <w:rPr>
          <w:b/>
          <w:bCs/>
          <w:caps/>
          <w:sz w:val="26"/>
          <w:szCs w:val="26"/>
          <w:lang w:val="ro-RO"/>
        </w:rPr>
        <w:t>______</w:t>
      </w:r>
      <w:r w:rsidR="001E0028" w:rsidRPr="00BB6F97">
        <w:rPr>
          <w:b/>
          <w:bCs/>
          <w:caps/>
          <w:sz w:val="26"/>
          <w:szCs w:val="26"/>
          <w:lang w:val="ro-RO"/>
        </w:rPr>
        <w:t>20____</w:t>
      </w:r>
    </w:p>
    <w:p w:rsidR="008D02F8" w:rsidRPr="008D02F8" w:rsidRDefault="008D02F8" w:rsidP="00EE260D">
      <w:pPr>
        <w:spacing w:line="276" w:lineRule="auto"/>
        <w:rPr>
          <w:b/>
          <w:bCs/>
          <w:sz w:val="26"/>
          <w:szCs w:val="26"/>
          <w:lang w:val="ro-RO"/>
        </w:rPr>
      </w:pPr>
      <w:bookmarkStart w:id="0" w:name="_GoBack"/>
      <w:bookmarkEnd w:id="0"/>
      <w:r w:rsidRPr="008D02F8">
        <w:rPr>
          <w:b/>
          <w:bCs/>
          <w:sz w:val="26"/>
          <w:szCs w:val="26"/>
          <w:lang w:val="ro-RO"/>
        </w:rPr>
        <w:t>Programa a fost discutată şi aprobată la:</w:t>
      </w:r>
    </w:p>
    <w:p w:rsidR="008D02F8" w:rsidRPr="008D02F8" w:rsidRDefault="008D02F8" w:rsidP="008D02F8">
      <w:pPr>
        <w:spacing w:line="276" w:lineRule="auto"/>
        <w:jc w:val="center"/>
        <w:rPr>
          <w:b/>
          <w:bCs/>
          <w:sz w:val="26"/>
          <w:szCs w:val="26"/>
          <w:lang w:val="ro-RO"/>
        </w:rPr>
      </w:pPr>
    </w:p>
    <w:p w:rsidR="008D02F8" w:rsidRPr="008D02F8" w:rsidRDefault="008D02F8" w:rsidP="008D02F8">
      <w:pPr>
        <w:spacing w:line="276" w:lineRule="auto"/>
        <w:rPr>
          <w:bCs/>
          <w:caps/>
          <w:sz w:val="26"/>
          <w:szCs w:val="26"/>
          <w:lang w:val="ro-RO"/>
        </w:rPr>
      </w:pPr>
      <w:r w:rsidRPr="008D02F8">
        <w:rPr>
          <w:bCs/>
          <w:sz w:val="26"/>
          <w:szCs w:val="26"/>
          <w:lang w:val="ro-RO"/>
        </w:rPr>
        <w:t xml:space="preserve">şedinţa Consiliului Metodic Central  din </w:t>
      </w:r>
      <w:r w:rsidRPr="008D02F8">
        <w:rPr>
          <w:bCs/>
          <w:caps/>
          <w:sz w:val="26"/>
          <w:szCs w:val="26"/>
          <w:lang w:val="ro-RO"/>
        </w:rPr>
        <w:t xml:space="preserve">„__”_______20___   </w:t>
      </w:r>
    </w:p>
    <w:p w:rsidR="008D02F8" w:rsidRPr="008D02F8" w:rsidRDefault="008D02F8" w:rsidP="008D02F8">
      <w:pPr>
        <w:spacing w:line="276" w:lineRule="auto"/>
        <w:rPr>
          <w:bCs/>
          <w:sz w:val="26"/>
          <w:szCs w:val="26"/>
          <w:lang w:val="ro-RO"/>
        </w:rPr>
      </w:pPr>
      <w:r w:rsidRPr="008D02F8">
        <w:rPr>
          <w:bCs/>
          <w:sz w:val="26"/>
          <w:szCs w:val="26"/>
          <w:lang w:val="ro-RO"/>
        </w:rPr>
        <w:t>proces verbal nr. ___</w:t>
      </w:r>
    </w:p>
    <w:p w:rsidR="008D02F8" w:rsidRPr="008D02F8" w:rsidRDefault="008D02F8" w:rsidP="008D02F8">
      <w:pPr>
        <w:spacing w:line="276" w:lineRule="auto"/>
        <w:rPr>
          <w:bCs/>
          <w:sz w:val="26"/>
          <w:szCs w:val="26"/>
          <w:lang w:val="ro-RO"/>
        </w:rPr>
      </w:pPr>
    </w:p>
    <w:p w:rsidR="008D02F8" w:rsidRPr="008D02F8" w:rsidRDefault="008D02F8" w:rsidP="008D02F8">
      <w:pPr>
        <w:spacing w:line="276" w:lineRule="auto"/>
        <w:jc w:val="both"/>
        <w:rPr>
          <w:sz w:val="26"/>
          <w:szCs w:val="26"/>
          <w:lang w:val="ro-RO"/>
        </w:rPr>
      </w:pPr>
      <w:r w:rsidRPr="008D02F8">
        <w:rPr>
          <w:sz w:val="26"/>
          <w:szCs w:val="26"/>
          <w:lang w:val="ro-RO"/>
        </w:rPr>
        <w:t>Secretarul Consiliului Metodic Central</w:t>
      </w:r>
    </w:p>
    <w:p w:rsidR="008D02F8" w:rsidRPr="008D02F8" w:rsidRDefault="008D02F8" w:rsidP="008D02F8">
      <w:pPr>
        <w:spacing w:line="276" w:lineRule="auto"/>
        <w:jc w:val="both"/>
        <w:rPr>
          <w:sz w:val="26"/>
          <w:szCs w:val="26"/>
          <w:lang w:val="ro-RO"/>
        </w:rPr>
      </w:pPr>
      <w:r w:rsidRPr="008D02F8">
        <w:rPr>
          <w:sz w:val="26"/>
          <w:szCs w:val="26"/>
          <w:lang w:val="ro-RO"/>
        </w:rPr>
        <w:t xml:space="preserve">USMF „Nicolae Testemiţanu”          ________________   </w:t>
      </w:r>
    </w:p>
    <w:p w:rsidR="008D02F8" w:rsidRPr="008D02F8" w:rsidRDefault="008D02F8" w:rsidP="008D02F8">
      <w:pPr>
        <w:spacing w:line="276" w:lineRule="auto"/>
        <w:rPr>
          <w:bCs/>
          <w:caps/>
          <w:sz w:val="26"/>
          <w:szCs w:val="26"/>
          <w:lang w:val="ro-RO"/>
        </w:rPr>
      </w:pPr>
    </w:p>
    <w:p w:rsidR="008D02F8" w:rsidRPr="008D02F8" w:rsidRDefault="008D02F8" w:rsidP="008D02F8">
      <w:pPr>
        <w:spacing w:line="276" w:lineRule="auto"/>
        <w:rPr>
          <w:bCs/>
          <w:caps/>
          <w:sz w:val="26"/>
          <w:szCs w:val="26"/>
          <w:lang w:val="ro-RO"/>
        </w:rPr>
      </w:pPr>
    </w:p>
    <w:p w:rsidR="008D02F8" w:rsidRPr="008D02F8" w:rsidRDefault="008D02F8" w:rsidP="008D02F8">
      <w:pPr>
        <w:spacing w:line="276" w:lineRule="auto"/>
        <w:rPr>
          <w:bCs/>
          <w:caps/>
          <w:sz w:val="26"/>
          <w:szCs w:val="26"/>
          <w:lang w:val="ro-RO"/>
        </w:rPr>
      </w:pPr>
      <w:r w:rsidRPr="008D02F8">
        <w:rPr>
          <w:bCs/>
          <w:sz w:val="26"/>
          <w:szCs w:val="26"/>
          <w:lang w:val="ro-RO"/>
        </w:rPr>
        <w:t xml:space="preserve">şedinţa Comisiei Metodice de Profil  Pediatrie din </w:t>
      </w:r>
      <w:r w:rsidRPr="008D02F8">
        <w:rPr>
          <w:bCs/>
          <w:caps/>
          <w:sz w:val="26"/>
          <w:szCs w:val="26"/>
          <w:lang w:val="ro-RO"/>
        </w:rPr>
        <w:t xml:space="preserve">„__”_______20___     </w:t>
      </w:r>
    </w:p>
    <w:p w:rsidR="008D02F8" w:rsidRPr="008D02F8" w:rsidRDefault="008D02F8" w:rsidP="008D02F8">
      <w:pPr>
        <w:spacing w:line="276" w:lineRule="auto"/>
        <w:rPr>
          <w:bCs/>
          <w:sz w:val="26"/>
          <w:szCs w:val="26"/>
          <w:lang w:val="ro-RO"/>
        </w:rPr>
      </w:pPr>
      <w:r w:rsidRPr="008D02F8">
        <w:rPr>
          <w:bCs/>
          <w:sz w:val="26"/>
          <w:szCs w:val="26"/>
          <w:lang w:val="ro-RO"/>
        </w:rPr>
        <w:t xml:space="preserve">proces verbal nr. ___ </w:t>
      </w:r>
    </w:p>
    <w:p w:rsidR="008D02F8" w:rsidRPr="008D02F8" w:rsidRDefault="008D02F8" w:rsidP="008D02F8">
      <w:pPr>
        <w:spacing w:line="276" w:lineRule="auto"/>
        <w:rPr>
          <w:bCs/>
          <w:caps/>
          <w:sz w:val="26"/>
          <w:szCs w:val="26"/>
          <w:lang w:val="ro-RO"/>
        </w:rPr>
      </w:pPr>
    </w:p>
    <w:p w:rsidR="008D02F8" w:rsidRPr="008D02F8" w:rsidRDefault="008D02F8" w:rsidP="008D02F8">
      <w:pPr>
        <w:spacing w:line="276" w:lineRule="auto"/>
        <w:jc w:val="both"/>
        <w:rPr>
          <w:sz w:val="26"/>
          <w:szCs w:val="26"/>
          <w:lang w:val="ro-RO"/>
        </w:rPr>
      </w:pPr>
      <w:r w:rsidRPr="008D02F8">
        <w:rPr>
          <w:sz w:val="26"/>
          <w:szCs w:val="26"/>
          <w:lang w:val="ro-RO"/>
        </w:rPr>
        <w:t xml:space="preserve">Preşedintele Comisiei Metodice de Profil  </w:t>
      </w:r>
    </w:p>
    <w:p w:rsidR="008D02F8" w:rsidRPr="008D02F8" w:rsidRDefault="008D02F8" w:rsidP="008D02F8">
      <w:pPr>
        <w:spacing w:line="276" w:lineRule="auto"/>
        <w:rPr>
          <w:bCs/>
          <w:caps/>
          <w:sz w:val="26"/>
          <w:szCs w:val="26"/>
          <w:lang w:val="ro-RO"/>
        </w:rPr>
      </w:pPr>
      <w:r w:rsidRPr="008D02F8">
        <w:rPr>
          <w:sz w:val="26"/>
          <w:szCs w:val="26"/>
          <w:lang w:val="ro-RO"/>
        </w:rPr>
        <w:t>dr. hab. şt. med., profesor universitar     ______________    Mihu Ion</w:t>
      </w:r>
    </w:p>
    <w:p w:rsidR="008D02F8" w:rsidRPr="008D02F8" w:rsidRDefault="008D02F8" w:rsidP="008D02F8">
      <w:pPr>
        <w:spacing w:line="276" w:lineRule="auto"/>
        <w:rPr>
          <w:bCs/>
          <w:caps/>
          <w:sz w:val="26"/>
          <w:szCs w:val="26"/>
          <w:lang w:val="ro-RO"/>
        </w:rPr>
      </w:pPr>
    </w:p>
    <w:p w:rsidR="008D02F8" w:rsidRPr="008D02F8" w:rsidRDefault="008D02F8" w:rsidP="008D02F8">
      <w:pPr>
        <w:spacing w:line="276" w:lineRule="auto"/>
        <w:rPr>
          <w:bCs/>
          <w:sz w:val="26"/>
          <w:szCs w:val="26"/>
          <w:lang w:val="ro-RO"/>
        </w:rPr>
      </w:pPr>
      <w:r w:rsidRPr="008D02F8">
        <w:rPr>
          <w:bCs/>
          <w:sz w:val="26"/>
          <w:szCs w:val="26"/>
          <w:lang w:val="ro-RO"/>
        </w:rPr>
        <w:t>şedinţa catedrei _________________________________________________</w:t>
      </w:r>
    </w:p>
    <w:p w:rsidR="008D02F8" w:rsidRPr="008D02F8" w:rsidRDefault="008D02F8" w:rsidP="008D02F8">
      <w:pPr>
        <w:spacing w:line="276" w:lineRule="auto"/>
        <w:rPr>
          <w:bCs/>
          <w:sz w:val="26"/>
          <w:szCs w:val="26"/>
          <w:lang w:val="ro-RO"/>
        </w:rPr>
      </w:pPr>
      <w:r w:rsidRPr="008D02F8">
        <w:rPr>
          <w:bCs/>
          <w:sz w:val="26"/>
          <w:szCs w:val="26"/>
          <w:lang w:val="ro-RO"/>
        </w:rPr>
        <w:t xml:space="preserve">din  </w:t>
      </w:r>
      <w:r w:rsidRPr="008D02F8">
        <w:rPr>
          <w:bCs/>
          <w:caps/>
          <w:sz w:val="26"/>
          <w:szCs w:val="26"/>
          <w:lang w:val="ro-RO"/>
        </w:rPr>
        <w:t xml:space="preserve">„___”________20___     </w:t>
      </w:r>
      <w:r w:rsidRPr="008D02F8">
        <w:rPr>
          <w:bCs/>
          <w:sz w:val="26"/>
          <w:szCs w:val="26"/>
          <w:lang w:val="ro-RO"/>
        </w:rPr>
        <w:t>proces verbal nr. ____</w:t>
      </w:r>
    </w:p>
    <w:p w:rsidR="008D02F8" w:rsidRPr="008D02F8" w:rsidRDefault="008D02F8" w:rsidP="008D02F8">
      <w:pPr>
        <w:spacing w:line="276" w:lineRule="auto"/>
        <w:rPr>
          <w:bCs/>
          <w:sz w:val="26"/>
          <w:szCs w:val="26"/>
          <w:lang w:val="ro-RO"/>
        </w:rPr>
      </w:pPr>
    </w:p>
    <w:p w:rsidR="008D02F8" w:rsidRPr="008D02F8" w:rsidRDefault="008D02F8" w:rsidP="008D02F8">
      <w:pPr>
        <w:spacing w:line="276" w:lineRule="auto"/>
        <w:rPr>
          <w:bCs/>
          <w:sz w:val="26"/>
          <w:szCs w:val="26"/>
          <w:lang w:val="ro-RO"/>
        </w:rPr>
      </w:pPr>
    </w:p>
    <w:p w:rsidR="008D02F8" w:rsidRPr="008D02F8" w:rsidRDefault="008D02F8" w:rsidP="008D02F8">
      <w:pPr>
        <w:spacing w:line="276" w:lineRule="auto"/>
        <w:jc w:val="both"/>
        <w:rPr>
          <w:sz w:val="26"/>
          <w:szCs w:val="26"/>
          <w:lang w:val="ro-RO"/>
        </w:rPr>
      </w:pPr>
      <w:r w:rsidRPr="008D02F8">
        <w:rPr>
          <w:sz w:val="26"/>
          <w:szCs w:val="26"/>
          <w:lang w:val="ro-RO"/>
        </w:rPr>
        <w:t xml:space="preserve">Şef catedră        </w:t>
      </w:r>
    </w:p>
    <w:p w:rsidR="008D02F8" w:rsidRPr="008D02F8" w:rsidRDefault="008D02F8" w:rsidP="008D02F8">
      <w:pPr>
        <w:spacing w:line="276" w:lineRule="auto"/>
        <w:rPr>
          <w:sz w:val="26"/>
          <w:szCs w:val="26"/>
          <w:lang w:val="ro-RO"/>
        </w:rPr>
      </w:pPr>
      <w:r w:rsidRPr="008D02F8">
        <w:rPr>
          <w:sz w:val="26"/>
          <w:szCs w:val="26"/>
          <w:lang w:val="ro-RO"/>
        </w:rPr>
        <w:t xml:space="preserve">dr. hab. şt. med., profesor universitar  ________________    Revenco Ninel  </w:t>
      </w:r>
    </w:p>
    <w:p w:rsidR="008D02F8" w:rsidRPr="008D02F8" w:rsidRDefault="008D02F8" w:rsidP="008D02F8">
      <w:pPr>
        <w:spacing w:line="276" w:lineRule="auto"/>
        <w:jc w:val="both"/>
        <w:rPr>
          <w:sz w:val="26"/>
          <w:szCs w:val="26"/>
          <w:lang w:val="ro-RO"/>
        </w:rPr>
      </w:pPr>
    </w:p>
    <w:p w:rsidR="008D02F8" w:rsidRPr="008D02F8" w:rsidRDefault="008D02F8" w:rsidP="008D02F8">
      <w:pPr>
        <w:spacing w:line="276" w:lineRule="auto"/>
        <w:rPr>
          <w:b/>
          <w:bCs/>
          <w:sz w:val="26"/>
          <w:szCs w:val="26"/>
          <w:lang w:val="ro-RO"/>
        </w:rPr>
      </w:pPr>
    </w:p>
    <w:p w:rsidR="008D02F8" w:rsidRPr="008D02F8" w:rsidRDefault="008D02F8" w:rsidP="008D02F8">
      <w:pPr>
        <w:spacing w:line="480" w:lineRule="auto"/>
        <w:rPr>
          <w:bCs/>
          <w:sz w:val="26"/>
          <w:szCs w:val="26"/>
          <w:lang w:val="ro-RO"/>
        </w:rPr>
      </w:pPr>
      <w:r w:rsidRPr="008D02F8">
        <w:rPr>
          <w:bCs/>
          <w:sz w:val="26"/>
          <w:szCs w:val="26"/>
          <w:lang w:val="ro-RO"/>
        </w:rPr>
        <w:t>Programa a fost elaborată de colectivul de autori:</w:t>
      </w:r>
    </w:p>
    <w:p w:rsidR="008D02F8" w:rsidRPr="008D02F8" w:rsidRDefault="008D02F8" w:rsidP="008D02F8">
      <w:pPr>
        <w:spacing w:line="480" w:lineRule="auto"/>
        <w:rPr>
          <w:bCs/>
          <w:sz w:val="26"/>
          <w:szCs w:val="26"/>
          <w:lang w:val="ro-RO"/>
        </w:rPr>
      </w:pPr>
      <w:r w:rsidRPr="008D02F8">
        <w:rPr>
          <w:bCs/>
          <w:sz w:val="26"/>
          <w:szCs w:val="26"/>
          <w:lang w:val="ro-RO"/>
        </w:rPr>
        <w:t xml:space="preserve">dr. hab. şt. med., profesor universitar                                        Revenco Ninel  </w:t>
      </w:r>
    </w:p>
    <w:p w:rsidR="008D02F8" w:rsidRPr="008D02F8" w:rsidRDefault="008D02F8" w:rsidP="008D02F8">
      <w:pPr>
        <w:spacing w:line="480" w:lineRule="auto"/>
        <w:rPr>
          <w:bCs/>
          <w:sz w:val="26"/>
          <w:szCs w:val="26"/>
          <w:lang w:val="ro-RO"/>
        </w:rPr>
      </w:pPr>
      <w:r w:rsidRPr="008D02F8">
        <w:rPr>
          <w:bCs/>
          <w:sz w:val="26"/>
          <w:szCs w:val="26"/>
          <w:lang w:val="ro-RO"/>
        </w:rPr>
        <w:t>d.şt.med., conf.universitar                                                          Beniş Svetlana</w:t>
      </w:r>
    </w:p>
    <w:p w:rsidR="00BB6F97" w:rsidRPr="00BB6F97" w:rsidRDefault="008D02F8" w:rsidP="003667A0">
      <w:pPr>
        <w:spacing w:line="480" w:lineRule="auto"/>
        <w:rPr>
          <w:bCs/>
          <w:sz w:val="26"/>
          <w:szCs w:val="26"/>
          <w:lang w:val="ro-RO"/>
        </w:rPr>
      </w:pPr>
      <w:r w:rsidRPr="008D02F8">
        <w:rPr>
          <w:bCs/>
          <w:sz w:val="26"/>
          <w:szCs w:val="26"/>
          <w:lang w:val="ro-RO"/>
        </w:rPr>
        <w:t xml:space="preserve">dr.hab . şt. med., conf.universitar                                               Ciuntu Angela </w:t>
      </w:r>
    </w:p>
    <w:p w:rsidR="009943B5" w:rsidRPr="00BB6F97" w:rsidRDefault="002F762B" w:rsidP="002F762B">
      <w:pPr>
        <w:widowControl w:val="0"/>
        <w:rPr>
          <w:b/>
          <w:sz w:val="26"/>
          <w:szCs w:val="26"/>
          <w:lang w:val="ro-RO"/>
        </w:rPr>
      </w:pPr>
      <w:r w:rsidRPr="00BB6F97">
        <w:rPr>
          <w:b/>
          <w:bCs/>
          <w:sz w:val="26"/>
          <w:szCs w:val="26"/>
          <w:lang w:val="ro-RO"/>
        </w:rPr>
        <w:lastRenderedPageBreak/>
        <w:t xml:space="preserve">I. </w:t>
      </w:r>
      <w:r w:rsidR="009F2FB5" w:rsidRPr="00BB6F97">
        <w:rPr>
          <w:b/>
          <w:caps/>
          <w:sz w:val="26"/>
          <w:szCs w:val="26"/>
          <w:lang w:val="ro-RO"/>
        </w:rPr>
        <w:t>Preliminarii</w:t>
      </w:r>
    </w:p>
    <w:p w:rsidR="008D02F8" w:rsidRPr="008D02F8" w:rsidRDefault="008D02F8" w:rsidP="008D02F8">
      <w:pPr>
        <w:widowControl w:val="0"/>
        <w:rPr>
          <w:b/>
          <w:sz w:val="26"/>
          <w:szCs w:val="26"/>
          <w:lang w:val="ro-RO"/>
        </w:rPr>
      </w:pPr>
    </w:p>
    <w:p w:rsidR="008D02F8" w:rsidRPr="008D02F8" w:rsidRDefault="008D02F8" w:rsidP="003667A0">
      <w:pPr>
        <w:widowControl w:val="0"/>
        <w:spacing w:line="360" w:lineRule="auto"/>
        <w:rPr>
          <w:b/>
          <w:sz w:val="26"/>
          <w:szCs w:val="26"/>
          <w:lang w:val="ro-RO"/>
        </w:rPr>
      </w:pPr>
      <w:r w:rsidRPr="008D02F8">
        <w:rPr>
          <w:b/>
          <w:sz w:val="26"/>
          <w:szCs w:val="26"/>
          <w:lang w:val="ro-RO"/>
        </w:rPr>
        <w:t xml:space="preserve">Scopul disciplinei </w:t>
      </w:r>
    </w:p>
    <w:p w:rsidR="008D02F8" w:rsidRPr="008D02F8" w:rsidRDefault="008D02F8" w:rsidP="003667A0">
      <w:pPr>
        <w:widowControl w:val="0"/>
        <w:spacing w:line="360" w:lineRule="auto"/>
        <w:rPr>
          <w:b/>
          <w:sz w:val="26"/>
          <w:szCs w:val="26"/>
          <w:lang w:val="ro-RO"/>
        </w:rPr>
      </w:pPr>
    </w:p>
    <w:p w:rsidR="008D02F8" w:rsidRPr="008D02F8" w:rsidRDefault="008D02F8" w:rsidP="003667A0">
      <w:pPr>
        <w:widowControl w:val="0"/>
        <w:spacing w:line="360" w:lineRule="auto"/>
        <w:rPr>
          <w:bCs/>
          <w:sz w:val="26"/>
          <w:szCs w:val="26"/>
          <w:lang w:val="ro-RO"/>
        </w:rPr>
      </w:pPr>
      <w:r w:rsidRPr="008D02F8">
        <w:rPr>
          <w:bCs/>
          <w:sz w:val="26"/>
          <w:szCs w:val="26"/>
          <w:lang w:val="ro-RO"/>
        </w:rPr>
        <w:tab/>
        <w:t xml:space="preserve"> Aprofundarea cunoştinţelor medicilor pediatri în patologia sistemului nefro urinar  la copii, actualitățile recente prin prizma protocoalelor internaționale și naționale modificate recent, viziunilor OMS, dezvoltarea abilităţilor practice şi formarea aptitudinilor necesare bune şi înalt calitative, bazate pe consensurile europene şi internaţionale contemporane în domeniul  nefrologiei   pediatrice.</w:t>
      </w:r>
    </w:p>
    <w:p w:rsidR="008D02F8" w:rsidRPr="008D02F8" w:rsidRDefault="008D02F8" w:rsidP="003667A0">
      <w:pPr>
        <w:widowControl w:val="0"/>
        <w:spacing w:line="360" w:lineRule="auto"/>
        <w:rPr>
          <w:bCs/>
          <w:sz w:val="26"/>
          <w:szCs w:val="26"/>
          <w:lang w:val="ro-RO"/>
        </w:rPr>
      </w:pPr>
      <w:r w:rsidRPr="008D02F8">
        <w:rPr>
          <w:bCs/>
          <w:sz w:val="26"/>
          <w:szCs w:val="26"/>
          <w:lang w:val="ro-RO"/>
        </w:rPr>
        <w:t xml:space="preserve">Patologia renală se impune printre problemele de actualitate ale medicinei clinice, secolul  curent fiind caracterizat de agravarea progredientă a climatului ecologic. Fenomenul se datorează atât compromiterii funcţiilor adaptive ale organismului generate de agresivitatea factorilor de mediu ambiant, cât  şi agravării statutului socio-economic al populaţiei. Maladiile nefro-urinare, conform datelor Organizaţiei Mondiale a Sănătăţii, după frecvenţă deţine locul II în cadrul bolilor somatice.  </w:t>
      </w:r>
    </w:p>
    <w:p w:rsidR="008D02F8" w:rsidRPr="008D02F8" w:rsidRDefault="008D02F8" w:rsidP="003667A0">
      <w:pPr>
        <w:widowControl w:val="0"/>
        <w:spacing w:line="360" w:lineRule="auto"/>
        <w:rPr>
          <w:bCs/>
          <w:sz w:val="26"/>
          <w:szCs w:val="26"/>
          <w:lang w:val="ro-RO"/>
        </w:rPr>
      </w:pPr>
      <w:r w:rsidRPr="008D02F8">
        <w:rPr>
          <w:bCs/>
          <w:sz w:val="26"/>
          <w:szCs w:val="26"/>
          <w:lang w:val="ro-RO"/>
        </w:rPr>
        <w:t xml:space="preserve">Rinichiul posedă unele particularităţi anatomofuncţionale, care explică vulnerabilitatea lui la anumite agresiuni; importanţa lor este diferită, în funcţie de tipul agresiunii şi de condiţiile asociate. Agresiunea infecţioasă la nivel renal reprezintă primul pas în declanşarea unei cascade de evenimente fiziopatologice care, în ultimă instanţă, pot duce la apariţia leziunilor renale ireversibile. </w:t>
      </w:r>
    </w:p>
    <w:p w:rsidR="008D02F8" w:rsidRPr="008D02F8" w:rsidRDefault="008D02F8" w:rsidP="003667A0">
      <w:pPr>
        <w:widowControl w:val="0"/>
        <w:spacing w:line="360" w:lineRule="auto"/>
        <w:rPr>
          <w:bCs/>
          <w:sz w:val="26"/>
          <w:szCs w:val="26"/>
          <w:lang w:val="ro-RO"/>
        </w:rPr>
      </w:pPr>
      <w:r w:rsidRPr="008D02F8">
        <w:rPr>
          <w:bCs/>
          <w:sz w:val="26"/>
          <w:szCs w:val="26"/>
          <w:lang w:val="ro-RO"/>
        </w:rPr>
        <w:t xml:space="preserve"> Scopul acestei programe constă în studierea problemelor de organizare a asistenţei medicale copiilor cu nefropatii de diferită vârstă, metodelor moderne de investigaţii în nefrologie, diagnostic, tratament, profilaxie şi dispensarizare a copiilor cu nefropatii.</w:t>
      </w:r>
    </w:p>
    <w:p w:rsidR="008D02F8" w:rsidRPr="008D02F8" w:rsidRDefault="008D02F8" w:rsidP="003667A0">
      <w:pPr>
        <w:widowControl w:val="0"/>
        <w:spacing w:line="360" w:lineRule="auto"/>
        <w:rPr>
          <w:bCs/>
          <w:sz w:val="26"/>
          <w:szCs w:val="26"/>
          <w:lang w:val="ro-RO"/>
        </w:rPr>
      </w:pPr>
      <w:r w:rsidRPr="008D02F8">
        <w:rPr>
          <w:bCs/>
          <w:sz w:val="26"/>
          <w:szCs w:val="26"/>
          <w:lang w:val="ro-RO"/>
        </w:rPr>
        <w:t xml:space="preserve">Aceste considerente au argumentat necesitatea elaborării Programului de   </w:t>
      </w:r>
    </w:p>
    <w:p w:rsidR="008D02F8" w:rsidRDefault="008D02F8" w:rsidP="003667A0">
      <w:pPr>
        <w:widowControl w:val="0"/>
        <w:spacing w:line="360" w:lineRule="auto"/>
        <w:rPr>
          <w:bCs/>
          <w:sz w:val="26"/>
          <w:szCs w:val="26"/>
          <w:lang w:val="ro-RO"/>
        </w:rPr>
      </w:pPr>
      <w:r w:rsidRPr="008D02F8">
        <w:rPr>
          <w:bCs/>
          <w:sz w:val="26"/>
          <w:szCs w:val="26"/>
          <w:lang w:val="ro-RO"/>
        </w:rPr>
        <w:t>instruire postuniversitară pentru ciclul „Nefrologie pediatrică” destinat medicilor pediatri şi medicilor de familie  , este necesară cunoaşterea particularităţilor morfo-funcţionale, clinico-paraclinice  şi algoritmele de diagnostic precoce  și tratament a patologiei sistemului nefro urinar  la copii de diferită vârstă.</w:t>
      </w:r>
    </w:p>
    <w:p w:rsidR="003667A0" w:rsidRPr="008D02F8" w:rsidRDefault="003667A0" w:rsidP="003667A0">
      <w:pPr>
        <w:widowControl w:val="0"/>
        <w:spacing w:line="360" w:lineRule="auto"/>
        <w:rPr>
          <w:bCs/>
          <w:sz w:val="26"/>
          <w:szCs w:val="26"/>
          <w:lang w:val="ro-RO"/>
        </w:rPr>
      </w:pPr>
    </w:p>
    <w:p w:rsidR="00B74338" w:rsidRPr="003667A0" w:rsidRDefault="008D02F8" w:rsidP="003667A0">
      <w:pPr>
        <w:widowControl w:val="0"/>
        <w:spacing w:line="360" w:lineRule="auto"/>
        <w:rPr>
          <w:bCs/>
          <w:sz w:val="26"/>
          <w:szCs w:val="26"/>
          <w:lang w:val="ro-RO"/>
        </w:rPr>
      </w:pPr>
      <w:r w:rsidRPr="008D02F8">
        <w:rPr>
          <w:b/>
          <w:sz w:val="26"/>
          <w:szCs w:val="26"/>
          <w:lang w:val="ro-RO"/>
        </w:rPr>
        <w:t>Limba de predare</w:t>
      </w:r>
      <w:r w:rsidRPr="008D02F8">
        <w:rPr>
          <w:bCs/>
          <w:sz w:val="26"/>
          <w:szCs w:val="26"/>
          <w:lang w:val="ro-RO"/>
        </w:rPr>
        <w:t xml:space="preserve"> – română</w:t>
      </w:r>
      <w:r>
        <w:rPr>
          <w:bCs/>
          <w:sz w:val="26"/>
          <w:szCs w:val="26"/>
          <w:lang w:val="ro-RO"/>
        </w:rPr>
        <w:t>.</w:t>
      </w:r>
    </w:p>
    <w:p w:rsidR="002F762B" w:rsidRPr="00BB6F97" w:rsidRDefault="002F762B" w:rsidP="002F762B">
      <w:pPr>
        <w:widowControl w:val="0"/>
        <w:ind w:left="284" w:hanging="284"/>
        <w:rPr>
          <w:b/>
          <w:caps/>
          <w:sz w:val="26"/>
          <w:szCs w:val="26"/>
          <w:lang w:val="ro-RO"/>
        </w:rPr>
      </w:pPr>
      <w:r w:rsidRPr="00BB6F97">
        <w:rPr>
          <w:b/>
          <w:caps/>
          <w:sz w:val="26"/>
          <w:szCs w:val="26"/>
          <w:lang w:val="ro-RO"/>
        </w:rPr>
        <w:lastRenderedPageBreak/>
        <w:t xml:space="preserve">II. </w:t>
      </w:r>
      <w:r w:rsidR="00B74338" w:rsidRPr="00BB6F97">
        <w:rPr>
          <w:b/>
          <w:caps/>
          <w:sz w:val="26"/>
          <w:szCs w:val="26"/>
          <w:lang w:val="ro-RO"/>
        </w:rPr>
        <w:t xml:space="preserve">Obiectivele de formare în cadrul </w:t>
      </w:r>
      <w:r w:rsidR="009F2FB5" w:rsidRPr="00BB6F97">
        <w:rPr>
          <w:b/>
          <w:caps/>
          <w:sz w:val="26"/>
          <w:szCs w:val="26"/>
          <w:lang w:val="ro-RO"/>
        </w:rPr>
        <w:t>Cursului</w:t>
      </w:r>
    </w:p>
    <w:p w:rsidR="003667A0" w:rsidRPr="003667A0" w:rsidRDefault="003667A0" w:rsidP="003667A0">
      <w:pPr>
        <w:widowControl w:val="0"/>
        <w:ind w:left="284" w:hanging="284"/>
        <w:rPr>
          <w:b/>
          <w:bCs/>
          <w:iCs/>
          <w:sz w:val="26"/>
          <w:szCs w:val="26"/>
          <w:lang w:val="ro-RO"/>
        </w:rPr>
      </w:pPr>
      <w:r w:rsidRPr="003667A0">
        <w:rPr>
          <w:b/>
          <w:bCs/>
          <w:iCs/>
          <w:sz w:val="26"/>
          <w:szCs w:val="26"/>
          <w:lang w:val="ro-RO"/>
        </w:rPr>
        <w:t>● generale:</w:t>
      </w:r>
    </w:p>
    <w:p w:rsidR="003667A0" w:rsidRPr="003667A0" w:rsidRDefault="003667A0" w:rsidP="003667A0">
      <w:pPr>
        <w:pStyle w:val="af"/>
        <w:numPr>
          <w:ilvl w:val="0"/>
          <w:numId w:val="7"/>
        </w:numPr>
        <w:rPr>
          <w:iCs/>
          <w:sz w:val="26"/>
          <w:szCs w:val="26"/>
          <w:lang w:val="ro-RO"/>
        </w:rPr>
      </w:pPr>
      <w:r w:rsidRPr="003667A0">
        <w:rPr>
          <w:iCs/>
          <w:sz w:val="26"/>
          <w:szCs w:val="26"/>
          <w:lang w:val="ro-RO"/>
        </w:rPr>
        <w:t>fortificarea cunoştinţelor şi aptitudinilor în depistarea precoce a patologiei nefro - urinare  la copii de diferită vârstă;</w:t>
      </w:r>
    </w:p>
    <w:p w:rsidR="003667A0" w:rsidRPr="003667A0" w:rsidRDefault="003667A0" w:rsidP="003667A0">
      <w:pPr>
        <w:pStyle w:val="af"/>
        <w:numPr>
          <w:ilvl w:val="0"/>
          <w:numId w:val="7"/>
        </w:numPr>
        <w:rPr>
          <w:iCs/>
          <w:sz w:val="26"/>
          <w:szCs w:val="26"/>
          <w:lang w:val="ro-RO"/>
        </w:rPr>
      </w:pPr>
      <w:r w:rsidRPr="003667A0">
        <w:rPr>
          <w:iCs/>
          <w:sz w:val="26"/>
          <w:szCs w:val="26"/>
          <w:lang w:val="ro-RO"/>
        </w:rPr>
        <w:t xml:space="preserve">cunoaşterea particularităţilor morfo-funcţionale, clinico-paraclinice  şi a algoritmelor de diagnostic precoce a patologiei nefro - urinare  la copili; </w:t>
      </w:r>
    </w:p>
    <w:p w:rsidR="003667A0" w:rsidRPr="003667A0" w:rsidRDefault="003667A0" w:rsidP="003667A0">
      <w:pPr>
        <w:pStyle w:val="af"/>
        <w:numPr>
          <w:ilvl w:val="0"/>
          <w:numId w:val="7"/>
        </w:numPr>
        <w:rPr>
          <w:iCs/>
          <w:sz w:val="26"/>
          <w:szCs w:val="26"/>
          <w:lang w:val="ro-RO"/>
        </w:rPr>
      </w:pPr>
      <w:r w:rsidRPr="003667A0">
        <w:rPr>
          <w:iCs/>
          <w:sz w:val="26"/>
          <w:szCs w:val="26"/>
          <w:lang w:val="ro-RO"/>
        </w:rPr>
        <w:t xml:space="preserve">efectuarea examenului clinic complex al copilului cu patologie nefrologică ; </w:t>
      </w:r>
    </w:p>
    <w:p w:rsidR="003667A0" w:rsidRPr="003667A0" w:rsidRDefault="003667A0" w:rsidP="003667A0">
      <w:pPr>
        <w:pStyle w:val="af"/>
        <w:numPr>
          <w:ilvl w:val="0"/>
          <w:numId w:val="7"/>
        </w:numPr>
        <w:rPr>
          <w:iCs/>
          <w:sz w:val="26"/>
          <w:szCs w:val="26"/>
          <w:lang w:val="ro-RO"/>
        </w:rPr>
      </w:pPr>
      <w:r w:rsidRPr="003667A0">
        <w:rPr>
          <w:iCs/>
          <w:sz w:val="26"/>
          <w:szCs w:val="26"/>
          <w:lang w:val="ro-RO"/>
        </w:rPr>
        <w:t>însuşirea şi realizarea în practica medicului pediatru şi medicului de familie   a  principiilor medicinei bazate pe dovezi, utilizând ghidurile medicale internaţionale şi naţionale, standardele, protocoalelor clinice  de conduită diagnostică şi curativă a copiilor  cu probleme  nefrologice ;</w:t>
      </w:r>
    </w:p>
    <w:p w:rsidR="003667A0" w:rsidRPr="003667A0" w:rsidRDefault="003667A0" w:rsidP="003667A0">
      <w:pPr>
        <w:pStyle w:val="af"/>
        <w:numPr>
          <w:ilvl w:val="0"/>
          <w:numId w:val="7"/>
        </w:numPr>
        <w:rPr>
          <w:iCs/>
          <w:sz w:val="26"/>
          <w:szCs w:val="26"/>
          <w:lang w:val="ro-RO"/>
        </w:rPr>
      </w:pPr>
      <w:r w:rsidRPr="003667A0">
        <w:rPr>
          <w:iCs/>
          <w:sz w:val="26"/>
          <w:szCs w:val="26"/>
          <w:lang w:val="ro-RO"/>
        </w:rPr>
        <w:t>formularea corectă a diagnosticului şi diferenţierea cu alte maladii  la copilul cu manifestări patologice ;</w:t>
      </w:r>
    </w:p>
    <w:p w:rsidR="003667A0" w:rsidRPr="003667A0" w:rsidRDefault="003667A0" w:rsidP="003667A0">
      <w:pPr>
        <w:pStyle w:val="af"/>
        <w:numPr>
          <w:ilvl w:val="0"/>
          <w:numId w:val="7"/>
        </w:numPr>
        <w:rPr>
          <w:iCs/>
          <w:sz w:val="26"/>
          <w:szCs w:val="26"/>
          <w:lang w:val="ro-RO"/>
        </w:rPr>
      </w:pPr>
      <w:r w:rsidRPr="003667A0">
        <w:rPr>
          <w:iCs/>
          <w:sz w:val="26"/>
          <w:szCs w:val="26"/>
          <w:lang w:val="ro-RO"/>
        </w:rPr>
        <w:t xml:space="preserve">cunoaşterea şi aplicarea în practica cotidiană a a medicului pediatru şi medicului de familie a documentelor directive ale OMS, Guvernului Republicii Moldova, Ministerului Sănătăţii ce ţin de domeniul nefrologiei  pediatrice; </w:t>
      </w:r>
    </w:p>
    <w:p w:rsidR="003667A0" w:rsidRPr="003667A0" w:rsidRDefault="003667A0" w:rsidP="003667A0">
      <w:pPr>
        <w:pStyle w:val="af"/>
        <w:numPr>
          <w:ilvl w:val="0"/>
          <w:numId w:val="7"/>
        </w:numPr>
        <w:rPr>
          <w:iCs/>
          <w:sz w:val="26"/>
          <w:szCs w:val="26"/>
          <w:lang w:val="ro-RO"/>
        </w:rPr>
      </w:pPr>
      <w:r w:rsidRPr="003667A0">
        <w:rPr>
          <w:iCs/>
          <w:sz w:val="26"/>
          <w:szCs w:val="26"/>
          <w:lang w:val="ro-RO"/>
        </w:rPr>
        <w:t xml:space="preserve">asigurarea asistenţei medicale primare calitative copiilor cu patologie nefro - urinară  de diferită vârstă prin realizarea măsurilor de profilaxie, curative şi de reabilitare; </w:t>
      </w:r>
    </w:p>
    <w:p w:rsidR="003667A0" w:rsidRPr="003667A0" w:rsidRDefault="003667A0" w:rsidP="003667A0">
      <w:pPr>
        <w:pStyle w:val="af"/>
        <w:numPr>
          <w:ilvl w:val="0"/>
          <w:numId w:val="7"/>
        </w:numPr>
        <w:rPr>
          <w:iCs/>
          <w:sz w:val="26"/>
          <w:szCs w:val="26"/>
          <w:lang w:val="ro-RO"/>
        </w:rPr>
      </w:pPr>
      <w:r w:rsidRPr="003667A0">
        <w:rPr>
          <w:iCs/>
          <w:sz w:val="26"/>
          <w:szCs w:val="26"/>
          <w:lang w:val="ro-RO"/>
        </w:rPr>
        <w:t>extinderea cunoştinţelor în problemele de asistenţă medicală urgentă prespitalicească și spitalicească copiilor de vârstă fragedă şi celor de vârstă mai mare în scopul diminuării mortalităţii infantile;</w:t>
      </w:r>
    </w:p>
    <w:p w:rsidR="003667A0" w:rsidRPr="003667A0" w:rsidRDefault="003667A0" w:rsidP="003667A0">
      <w:pPr>
        <w:pStyle w:val="af"/>
        <w:numPr>
          <w:ilvl w:val="0"/>
          <w:numId w:val="7"/>
        </w:numPr>
        <w:rPr>
          <w:iCs/>
          <w:sz w:val="26"/>
          <w:szCs w:val="26"/>
          <w:lang w:val="ro-RO"/>
        </w:rPr>
      </w:pPr>
      <w:r w:rsidRPr="003667A0">
        <w:rPr>
          <w:iCs/>
          <w:sz w:val="26"/>
          <w:szCs w:val="26"/>
          <w:lang w:val="ro-RO"/>
        </w:rPr>
        <w:t>fortificarea capacităţilor medicului pediatru şi medicului de familie în colaborarea interprofesională la nivelul asistenţei medicale primare copiilor cu patologie nefrologică , cunoaşterea criteriilor de trimitere la pediatru-specialist, specialişti-urgentologi  din  UPU şi a celor de spitalizare.</w:t>
      </w:r>
    </w:p>
    <w:p w:rsidR="003667A0" w:rsidRPr="003667A0" w:rsidRDefault="003667A0" w:rsidP="003667A0">
      <w:pPr>
        <w:rPr>
          <w:iCs/>
          <w:sz w:val="26"/>
          <w:szCs w:val="26"/>
          <w:lang w:val="ro-RO"/>
        </w:rPr>
      </w:pPr>
    </w:p>
    <w:p w:rsidR="003667A0" w:rsidRPr="003667A0" w:rsidRDefault="003667A0" w:rsidP="003667A0">
      <w:pPr>
        <w:rPr>
          <w:b/>
          <w:bCs/>
          <w:iCs/>
          <w:sz w:val="26"/>
          <w:szCs w:val="26"/>
          <w:lang w:val="ro-RO"/>
        </w:rPr>
      </w:pPr>
      <w:r w:rsidRPr="003667A0">
        <w:rPr>
          <w:b/>
          <w:bCs/>
          <w:iCs/>
          <w:sz w:val="26"/>
          <w:szCs w:val="26"/>
          <w:lang w:val="ro-RO"/>
        </w:rPr>
        <w:t>● La nivel de aplicare</w:t>
      </w:r>
      <w:r>
        <w:rPr>
          <w:b/>
          <w:bCs/>
          <w:iCs/>
          <w:sz w:val="26"/>
          <w:szCs w:val="26"/>
          <w:lang w:val="ro-RO"/>
        </w:rPr>
        <w:t>:</w:t>
      </w:r>
    </w:p>
    <w:p w:rsidR="003667A0" w:rsidRPr="003667A0" w:rsidRDefault="003667A0" w:rsidP="003667A0">
      <w:pPr>
        <w:pStyle w:val="af"/>
        <w:numPr>
          <w:ilvl w:val="0"/>
          <w:numId w:val="8"/>
        </w:numPr>
        <w:rPr>
          <w:iCs/>
          <w:sz w:val="26"/>
          <w:szCs w:val="26"/>
          <w:lang w:val="ro-RO"/>
        </w:rPr>
      </w:pPr>
      <w:r w:rsidRPr="003667A0">
        <w:rPr>
          <w:iCs/>
          <w:sz w:val="26"/>
          <w:szCs w:val="26"/>
          <w:lang w:val="ro-RO"/>
        </w:rPr>
        <w:t>însuşirea practică de către medicul pediatru şi medicului de familie a competenţelor profesionale la nivelul medicinei specializate prespitalizare în problemele nefrologiei  pediatrice;</w:t>
      </w:r>
    </w:p>
    <w:p w:rsidR="003667A0" w:rsidRPr="003667A0" w:rsidRDefault="003667A0" w:rsidP="003667A0">
      <w:pPr>
        <w:pStyle w:val="af"/>
        <w:numPr>
          <w:ilvl w:val="0"/>
          <w:numId w:val="8"/>
        </w:numPr>
        <w:rPr>
          <w:iCs/>
          <w:sz w:val="26"/>
          <w:szCs w:val="26"/>
          <w:lang w:val="ro-RO"/>
        </w:rPr>
      </w:pPr>
      <w:r w:rsidRPr="003667A0">
        <w:rPr>
          <w:iCs/>
          <w:sz w:val="26"/>
          <w:szCs w:val="26"/>
          <w:lang w:val="ro-RO"/>
        </w:rPr>
        <w:t>dezvoltarea abilităţilor de acordare a asistenţei medicale  specializate copiilor cu patologie digestivă prespitalicească și spitalicească în dependenţă de vârstă şi maladiile prioritare;</w:t>
      </w:r>
    </w:p>
    <w:p w:rsidR="003667A0" w:rsidRPr="003667A0" w:rsidRDefault="003667A0" w:rsidP="003667A0">
      <w:pPr>
        <w:pStyle w:val="af"/>
        <w:numPr>
          <w:ilvl w:val="0"/>
          <w:numId w:val="8"/>
        </w:numPr>
        <w:rPr>
          <w:iCs/>
          <w:sz w:val="26"/>
          <w:szCs w:val="26"/>
          <w:lang w:val="ro-RO"/>
        </w:rPr>
      </w:pPr>
      <w:r w:rsidRPr="003667A0">
        <w:rPr>
          <w:iCs/>
          <w:sz w:val="26"/>
          <w:szCs w:val="26"/>
          <w:lang w:val="ro-RO"/>
        </w:rPr>
        <w:t>utilizarea efectivă şi corespunzătoare a serviciilor diagnostice  de laborator, instrumentale, a celor de performanţă şi curative disponibile pentru copii din sistemul sănătăţii;</w:t>
      </w:r>
    </w:p>
    <w:p w:rsidR="003667A0" w:rsidRPr="003667A0" w:rsidRDefault="003667A0" w:rsidP="003667A0">
      <w:pPr>
        <w:pStyle w:val="af"/>
        <w:numPr>
          <w:ilvl w:val="0"/>
          <w:numId w:val="8"/>
        </w:numPr>
        <w:rPr>
          <w:iCs/>
          <w:sz w:val="26"/>
          <w:szCs w:val="26"/>
          <w:lang w:val="ro-RO"/>
        </w:rPr>
      </w:pPr>
      <w:r w:rsidRPr="003667A0">
        <w:rPr>
          <w:iCs/>
          <w:sz w:val="26"/>
          <w:szCs w:val="26"/>
          <w:lang w:val="ro-RO"/>
        </w:rPr>
        <w:t>dezvoltarea şi fortificare abilităţilor  de comunicare ale medicului  pediatru şi medicului de familie la diferit nivel (medic-medic, medic-asistent medical, social), de management integrat  al copiilor cu patologie nefrologică.</w:t>
      </w:r>
    </w:p>
    <w:p w:rsidR="003667A0" w:rsidRPr="003667A0" w:rsidRDefault="003667A0" w:rsidP="003667A0">
      <w:pPr>
        <w:rPr>
          <w:iCs/>
          <w:sz w:val="26"/>
          <w:szCs w:val="26"/>
          <w:lang w:val="ro-RO"/>
        </w:rPr>
      </w:pPr>
    </w:p>
    <w:p w:rsidR="004701D5" w:rsidRPr="003667A0" w:rsidRDefault="004701D5" w:rsidP="009943B5">
      <w:pPr>
        <w:rPr>
          <w:b/>
          <w:i/>
          <w:sz w:val="26"/>
          <w:szCs w:val="26"/>
          <w:lang w:val="ro-RO"/>
        </w:rPr>
      </w:pPr>
    </w:p>
    <w:p w:rsidR="00B57549" w:rsidRPr="00BB6F97" w:rsidRDefault="00120A74" w:rsidP="00B57549">
      <w:pPr>
        <w:widowControl w:val="0"/>
        <w:rPr>
          <w:b/>
          <w:caps/>
          <w:sz w:val="26"/>
          <w:szCs w:val="26"/>
          <w:lang w:val="ro-RO"/>
        </w:rPr>
      </w:pPr>
      <w:r w:rsidRPr="00BB6F97">
        <w:rPr>
          <w:b/>
          <w:caps/>
          <w:sz w:val="26"/>
          <w:szCs w:val="26"/>
          <w:lang w:val="ro-RO"/>
        </w:rPr>
        <w:t xml:space="preserve">III. </w:t>
      </w:r>
      <w:r w:rsidR="009943B5" w:rsidRPr="00BB6F97">
        <w:rPr>
          <w:b/>
          <w:caps/>
          <w:sz w:val="26"/>
          <w:szCs w:val="26"/>
          <w:lang w:val="ro-RO"/>
        </w:rPr>
        <w:t>Tematica și repartizarea orientativă a orelor</w:t>
      </w:r>
    </w:p>
    <w:p w:rsidR="003667A0" w:rsidRPr="00F43917" w:rsidRDefault="003667A0" w:rsidP="003667A0">
      <w:pPr>
        <w:jc w:val="center"/>
        <w:rPr>
          <w:b/>
          <w:sz w:val="32"/>
          <w:szCs w:val="32"/>
          <w:lang w:val="ro-RO"/>
        </w:rPr>
      </w:pPr>
      <w:r w:rsidRPr="00F43917">
        <w:rPr>
          <w:b/>
          <w:sz w:val="32"/>
          <w:szCs w:val="32"/>
          <w:lang w:val="ro-RO"/>
        </w:rPr>
        <w:t>PLANUL</w:t>
      </w:r>
    </w:p>
    <w:p w:rsidR="003667A0" w:rsidRPr="00F43917" w:rsidRDefault="003667A0" w:rsidP="003667A0">
      <w:pPr>
        <w:jc w:val="center"/>
        <w:rPr>
          <w:b/>
          <w:sz w:val="28"/>
          <w:szCs w:val="28"/>
          <w:lang w:val="ro-RO"/>
        </w:rPr>
      </w:pPr>
      <w:r w:rsidRPr="00F43917">
        <w:rPr>
          <w:b/>
          <w:sz w:val="28"/>
          <w:szCs w:val="28"/>
          <w:lang w:val="ro-RO"/>
        </w:rPr>
        <w:t>tematic de studii a medicilor pediatri la cursul:</w:t>
      </w:r>
    </w:p>
    <w:p w:rsidR="003667A0" w:rsidRPr="003667A0" w:rsidRDefault="003667A0" w:rsidP="003667A0">
      <w:pPr>
        <w:tabs>
          <w:tab w:val="left" w:pos="2175"/>
        </w:tabs>
        <w:spacing w:line="360" w:lineRule="auto"/>
        <w:jc w:val="center"/>
        <w:rPr>
          <w:b/>
          <w:bCs/>
          <w:sz w:val="26"/>
          <w:szCs w:val="26"/>
          <w:lang w:val="ro-RO"/>
        </w:rPr>
      </w:pPr>
      <w:r w:rsidRPr="003667A0">
        <w:rPr>
          <w:b/>
          <w:sz w:val="26"/>
          <w:szCs w:val="26"/>
          <w:lang w:val="ro-RO"/>
        </w:rPr>
        <w:lastRenderedPageBreak/>
        <w:t>„Nefrologie pediatrică ”</w:t>
      </w:r>
    </w:p>
    <w:p w:rsidR="003667A0" w:rsidRPr="003667A0" w:rsidRDefault="003667A0" w:rsidP="003667A0">
      <w:pPr>
        <w:spacing w:line="360" w:lineRule="auto"/>
        <w:ind w:firstLine="708"/>
        <w:jc w:val="both"/>
        <w:rPr>
          <w:color w:val="000000"/>
          <w:sz w:val="26"/>
          <w:szCs w:val="26"/>
          <w:lang w:val="ro-RO"/>
        </w:rPr>
      </w:pPr>
      <w:r w:rsidRPr="003667A0">
        <w:rPr>
          <w:sz w:val="26"/>
          <w:szCs w:val="26"/>
          <w:lang w:val="ro-RO"/>
        </w:rPr>
        <w:t xml:space="preserve"> Pregătire tematică pentru medici pediatri</w:t>
      </w:r>
      <w:r w:rsidRPr="002D22CC">
        <w:rPr>
          <w:sz w:val="26"/>
          <w:szCs w:val="26"/>
          <w:lang w:val="en-US"/>
        </w:rPr>
        <w:t>şimedici de familie</w:t>
      </w:r>
      <w:r w:rsidRPr="003667A0">
        <w:rPr>
          <w:sz w:val="26"/>
          <w:szCs w:val="26"/>
          <w:lang w:val="ro-RO"/>
        </w:rPr>
        <w:t xml:space="preserve"> , durata de 0,64 lună,  26</w:t>
      </w:r>
      <w:r w:rsidRPr="003667A0">
        <w:rPr>
          <w:color w:val="000000"/>
          <w:sz w:val="26"/>
          <w:szCs w:val="26"/>
          <w:lang w:val="ro-RO"/>
        </w:rPr>
        <w:t xml:space="preserve"> ore teoretice, </w:t>
      </w:r>
      <w:r w:rsidRPr="003667A0">
        <w:rPr>
          <w:sz w:val="26"/>
          <w:szCs w:val="26"/>
          <w:lang w:val="ro-RO"/>
        </w:rPr>
        <w:t>47</w:t>
      </w:r>
      <w:r w:rsidRPr="003667A0">
        <w:rPr>
          <w:color w:val="000000"/>
          <w:sz w:val="26"/>
          <w:szCs w:val="26"/>
          <w:lang w:val="ro-RO"/>
        </w:rPr>
        <w:t xml:space="preserve"> ore practice, 24 ore seminar, 3 ore pentru examinare, total 100 ore     (2 grupe).</w:t>
      </w:r>
    </w:p>
    <w:p w:rsidR="003667A0" w:rsidRPr="003667A0" w:rsidRDefault="003667A0" w:rsidP="003667A0">
      <w:pPr>
        <w:jc w:val="center"/>
        <w:rPr>
          <w:b/>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362"/>
        <w:gridCol w:w="1259"/>
        <w:gridCol w:w="1585"/>
        <w:gridCol w:w="1362"/>
        <w:gridCol w:w="1362"/>
      </w:tblGrid>
      <w:tr w:rsidR="003667A0" w:rsidRPr="003667A0" w:rsidTr="00974177">
        <w:tc>
          <w:tcPr>
            <w:tcW w:w="534" w:type="dxa"/>
          </w:tcPr>
          <w:p w:rsidR="003667A0" w:rsidRPr="003667A0" w:rsidRDefault="003667A0" w:rsidP="00974177">
            <w:pPr>
              <w:jc w:val="center"/>
              <w:rPr>
                <w:b/>
                <w:sz w:val="26"/>
                <w:szCs w:val="26"/>
                <w:lang w:val="ro-RO"/>
              </w:rPr>
            </w:pPr>
            <w:r w:rsidRPr="003667A0">
              <w:rPr>
                <w:b/>
                <w:sz w:val="26"/>
                <w:szCs w:val="26"/>
                <w:lang w:val="ro-RO"/>
              </w:rPr>
              <w:t>Nr.</w:t>
            </w:r>
          </w:p>
          <w:p w:rsidR="003667A0" w:rsidRPr="003667A0" w:rsidRDefault="003667A0" w:rsidP="00974177">
            <w:pPr>
              <w:jc w:val="center"/>
              <w:rPr>
                <w:b/>
                <w:sz w:val="26"/>
                <w:szCs w:val="26"/>
                <w:lang w:val="ro-RO"/>
              </w:rPr>
            </w:pPr>
            <w:r w:rsidRPr="003667A0">
              <w:rPr>
                <w:b/>
                <w:sz w:val="26"/>
                <w:szCs w:val="26"/>
                <w:lang w:val="ro-RO"/>
              </w:rPr>
              <w:t>crt.</w:t>
            </w:r>
          </w:p>
        </w:tc>
        <w:tc>
          <w:tcPr>
            <w:tcW w:w="3362" w:type="dxa"/>
          </w:tcPr>
          <w:p w:rsidR="003667A0" w:rsidRPr="003667A0" w:rsidRDefault="003667A0" w:rsidP="00974177">
            <w:pPr>
              <w:jc w:val="center"/>
              <w:rPr>
                <w:b/>
                <w:sz w:val="26"/>
                <w:szCs w:val="26"/>
                <w:lang w:val="ro-RO"/>
              </w:rPr>
            </w:pPr>
            <w:r w:rsidRPr="003667A0">
              <w:rPr>
                <w:b/>
                <w:sz w:val="26"/>
                <w:szCs w:val="26"/>
                <w:lang w:val="ro-RO"/>
              </w:rPr>
              <w:t>Denumirea temei</w:t>
            </w:r>
          </w:p>
        </w:tc>
        <w:tc>
          <w:tcPr>
            <w:tcW w:w="1259" w:type="dxa"/>
          </w:tcPr>
          <w:p w:rsidR="003667A0" w:rsidRPr="003667A0" w:rsidRDefault="003667A0" w:rsidP="00974177">
            <w:pPr>
              <w:jc w:val="center"/>
              <w:rPr>
                <w:b/>
                <w:sz w:val="26"/>
                <w:szCs w:val="26"/>
                <w:lang w:val="ro-RO"/>
              </w:rPr>
            </w:pPr>
            <w:r w:rsidRPr="003667A0">
              <w:rPr>
                <w:b/>
                <w:sz w:val="26"/>
                <w:szCs w:val="26"/>
                <w:lang w:val="ro-RO"/>
              </w:rPr>
              <w:t>Ore/</w:t>
            </w:r>
          </w:p>
          <w:p w:rsidR="003667A0" w:rsidRPr="003667A0" w:rsidRDefault="003667A0" w:rsidP="00974177">
            <w:pPr>
              <w:jc w:val="center"/>
              <w:rPr>
                <w:b/>
                <w:sz w:val="26"/>
                <w:szCs w:val="26"/>
                <w:lang w:val="ro-RO"/>
              </w:rPr>
            </w:pPr>
            <w:r w:rsidRPr="003667A0">
              <w:rPr>
                <w:b/>
                <w:sz w:val="26"/>
                <w:szCs w:val="26"/>
                <w:lang w:val="ro-RO"/>
              </w:rPr>
              <w:t>prelegeri</w:t>
            </w:r>
          </w:p>
        </w:tc>
        <w:tc>
          <w:tcPr>
            <w:tcW w:w="1585" w:type="dxa"/>
          </w:tcPr>
          <w:p w:rsidR="003667A0" w:rsidRPr="003667A0" w:rsidRDefault="003667A0" w:rsidP="00974177">
            <w:pPr>
              <w:jc w:val="center"/>
              <w:rPr>
                <w:b/>
                <w:sz w:val="26"/>
                <w:szCs w:val="26"/>
                <w:lang w:val="ro-RO"/>
              </w:rPr>
            </w:pPr>
            <w:r w:rsidRPr="003667A0">
              <w:rPr>
                <w:b/>
                <w:sz w:val="26"/>
                <w:szCs w:val="26"/>
                <w:lang w:val="ro-RO"/>
              </w:rPr>
              <w:t>Ore/stagiu clinic</w:t>
            </w:r>
          </w:p>
        </w:tc>
        <w:tc>
          <w:tcPr>
            <w:tcW w:w="1362" w:type="dxa"/>
          </w:tcPr>
          <w:p w:rsidR="003667A0" w:rsidRPr="003667A0" w:rsidRDefault="003667A0" w:rsidP="00974177">
            <w:pPr>
              <w:jc w:val="center"/>
              <w:rPr>
                <w:b/>
                <w:sz w:val="26"/>
                <w:szCs w:val="26"/>
                <w:lang w:val="ro-RO"/>
              </w:rPr>
            </w:pPr>
            <w:r w:rsidRPr="003667A0">
              <w:rPr>
                <w:b/>
                <w:sz w:val="26"/>
                <w:szCs w:val="26"/>
                <w:lang w:val="ro-RO"/>
              </w:rPr>
              <w:t>Ore/</w:t>
            </w:r>
          </w:p>
          <w:p w:rsidR="003667A0" w:rsidRPr="003667A0" w:rsidRDefault="003667A0" w:rsidP="00974177">
            <w:pPr>
              <w:jc w:val="center"/>
              <w:rPr>
                <w:b/>
                <w:sz w:val="26"/>
                <w:szCs w:val="26"/>
                <w:lang w:val="ro-RO"/>
              </w:rPr>
            </w:pPr>
            <w:r w:rsidRPr="003667A0">
              <w:rPr>
                <w:b/>
                <w:sz w:val="26"/>
                <w:szCs w:val="26"/>
                <w:lang w:val="ro-RO"/>
              </w:rPr>
              <w:t>seminar</w:t>
            </w:r>
          </w:p>
        </w:tc>
        <w:tc>
          <w:tcPr>
            <w:tcW w:w="1362" w:type="dxa"/>
          </w:tcPr>
          <w:p w:rsidR="003667A0" w:rsidRPr="003667A0" w:rsidRDefault="003667A0" w:rsidP="00974177">
            <w:pPr>
              <w:jc w:val="center"/>
              <w:rPr>
                <w:b/>
                <w:sz w:val="26"/>
                <w:szCs w:val="26"/>
                <w:lang w:val="ro-RO"/>
              </w:rPr>
            </w:pPr>
            <w:r w:rsidRPr="003667A0">
              <w:rPr>
                <w:b/>
                <w:sz w:val="26"/>
                <w:szCs w:val="26"/>
                <w:lang w:val="ro-RO"/>
              </w:rPr>
              <w:t>Ore/</w:t>
            </w:r>
          </w:p>
          <w:p w:rsidR="003667A0" w:rsidRPr="003667A0" w:rsidRDefault="003667A0" w:rsidP="00974177">
            <w:pPr>
              <w:jc w:val="center"/>
              <w:rPr>
                <w:b/>
                <w:sz w:val="26"/>
                <w:szCs w:val="26"/>
                <w:lang w:val="ro-RO"/>
              </w:rPr>
            </w:pPr>
            <w:r w:rsidRPr="003667A0">
              <w:rPr>
                <w:b/>
                <w:sz w:val="26"/>
                <w:szCs w:val="26"/>
                <w:lang w:val="ro-RO"/>
              </w:rPr>
              <w:t>T o t a l</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1.</w:t>
            </w:r>
          </w:p>
        </w:tc>
        <w:tc>
          <w:tcPr>
            <w:tcW w:w="3362" w:type="dxa"/>
          </w:tcPr>
          <w:p w:rsidR="003667A0" w:rsidRPr="003667A0" w:rsidRDefault="003667A0" w:rsidP="00974177">
            <w:pPr>
              <w:rPr>
                <w:b/>
                <w:sz w:val="26"/>
                <w:szCs w:val="26"/>
                <w:lang w:val="ro-RO"/>
              </w:rPr>
            </w:pPr>
            <w:r w:rsidRPr="003667A0">
              <w:rPr>
                <w:b/>
                <w:sz w:val="26"/>
                <w:szCs w:val="26"/>
                <w:lang w:val="ro-RO"/>
              </w:rPr>
              <w:t>Asistenţa medicală copiilor în R.Moldova</w:t>
            </w:r>
          </w:p>
          <w:p w:rsidR="003667A0" w:rsidRPr="003667A0" w:rsidRDefault="003667A0" w:rsidP="00974177">
            <w:pPr>
              <w:rPr>
                <w:sz w:val="26"/>
                <w:szCs w:val="26"/>
                <w:lang w:val="ro-RO"/>
              </w:rPr>
            </w:pP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p w:rsidR="003667A0" w:rsidRPr="003667A0" w:rsidRDefault="003667A0" w:rsidP="00974177">
            <w:pPr>
              <w:spacing w:line="480" w:lineRule="auto"/>
              <w:jc w:val="center"/>
              <w:rPr>
                <w:sz w:val="26"/>
                <w:szCs w:val="26"/>
                <w:lang w:val="ro-RO"/>
              </w:rPr>
            </w:pPr>
          </w:p>
        </w:tc>
        <w:tc>
          <w:tcPr>
            <w:tcW w:w="1585" w:type="dxa"/>
          </w:tcPr>
          <w:p w:rsidR="003667A0" w:rsidRPr="003667A0" w:rsidRDefault="003667A0" w:rsidP="00974177">
            <w:pPr>
              <w:spacing w:line="480" w:lineRule="auto"/>
              <w:rPr>
                <w:sz w:val="26"/>
                <w:szCs w:val="26"/>
                <w:lang w:val="ro-RO"/>
              </w:rPr>
            </w:pPr>
          </w:p>
          <w:p w:rsidR="003667A0" w:rsidRPr="003667A0" w:rsidRDefault="003667A0" w:rsidP="00974177">
            <w:pPr>
              <w:spacing w:line="480" w:lineRule="auto"/>
              <w:rPr>
                <w:sz w:val="26"/>
                <w:szCs w:val="26"/>
                <w:lang w:val="ro-RO"/>
              </w:rPr>
            </w:pPr>
            <w:r w:rsidRPr="003667A0">
              <w:rPr>
                <w:sz w:val="26"/>
                <w:szCs w:val="26"/>
                <w:lang w:val="ro-RO"/>
              </w:rPr>
              <w:t xml:space="preserve">       5,1</w:t>
            </w:r>
          </w:p>
        </w:tc>
        <w:tc>
          <w:tcPr>
            <w:tcW w:w="1362" w:type="dxa"/>
          </w:tcPr>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2.</w:t>
            </w:r>
          </w:p>
          <w:p w:rsidR="003667A0" w:rsidRPr="003667A0" w:rsidRDefault="003667A0" w:rsidP="00974177">
            <w:pPr>
              <w:jc w:val="center"/>
              <w:rPr>
                <w:sz w:val="26"/>
                <w:szCs w:val="26"/>
                <w:lang w:val="ro-RO"/>
              </w:rPr>
            </w:pP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 xml:space="preserve"> Particularităţile anatomo-fiziologice ale aparatului renal.</w:t>
            </w:r>
            <w:r w:rsidRPr="003667A0">
              <w:rPr>
                <w:sz w:val="26"/>
                <w:szCs w:val="26"/>
                <w:lang w:val="ro-RO"/>
              </w:rPr>
              <w:t xml:space="preserve"> Semiologia sindroamelor renale. Metodele de investigaţii.</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2,1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3.</w:t>
            </w: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Glomerulonefritele.</w:t>
            </w:r>
            <w:r w:rsidRPr="003667A0">
              <w:rPr>
                <w:sz w:val="26"/>
                <w:szCs w:val="26"/>
                <w:lang w:val="ro-RO"/>
              </w:rPr>
              <w:t xml:space="preserve"> Clasificare, etiopatogenia, tabloul clinic, examinări paraclinice, tratamentul, profilaxia, dispensarizarea. Sindroamele nefrotice.</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2,1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4.</w:t>
            </w: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Pielonefrita la copii.</w:t>
            </w:r>
            <w:r w:rsidRPr="003667A0">
              <w:rPr>
                <w:sz w:val="26"/>
                <w:szCs w:val="26"/>
                <w:lang w:val="ro-RO"/>
              </w:rPr>
              <w:t xml:space="preserve"> Clasificare, etiopatogenia, tabloul clinic, examinări paraclinice, </w:t>
            </w:r>
            <w:r w:rsidRPr="003667A0">
              <w:rPr>
                <w:sz w:val="26"/>
                <w:szCs w:val="26"/>
                <w:lang w:val="pt-BR"/>
              </w:rPr>
              <w:t>diagnostic</w:t>
            </w:r>
            <w:r w:rsidRPr="003667A0">
              <w:rPr>
                <w:sz w:val="26"/>
                <w:szCs w:val="26"/>
                <w:lang w:val="ro-RO"/>
              </w:rPr>
              <w:t>ul</w:t>
            </w:r>
            <w:r w:rsidRPr="003667A0">
              <w:rPr>
                <w:sz w:val="26"/>
                <w:szCs w:val="26"/>
                <w:lang w:val="pt-BR"/>
              </w:rPr>
              <w:t xml:space="preserve"> pozitiv și diferenţial, </w:t>
            </w:r>
            <w:r w:rsidRPr="003667A0">
              <w:rPr>
                <w:sz w:val="26"/>
                <w:szCs w:val="26"/>
                <w:lang w:val="ro-RO"/>
              </w:rPr>
              <w:t>tratamentul, profilaxia, dispensarizarea.</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5,1</w:t>
            </w:r>
          </w:p>
        </w:tc>
        <w:tc>
          <w:tcPr>
            <w:tcW w:w="1362" w:type="dxa"/>
          </w:tcPr>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5.</w:t>
            </w: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Cistitele.</w:t>
            </w:r>
            <w:r w:rsidRPr="003667A0">
              <w:rPr>
                <w:sz w:val="26"/>
                <w:szCs w:val="26"/>
                <w:lang w:val="ro-RO"/>
              </w:rPr>
              <w:t xml:space="preserve"> Clasificare, etiopatogenia, tabloul clinic, examinări paraclinice, tratamentul, profilaxia, dispensarizarea.</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5,1</w:t>
            </w:r>
          </w:p>
        </w:tc>
        <w:tc>
          <w:tcPr>
            <w:tcW w:w="1362" w:type="dxa"/>
          </w:tcPr>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6.</w:t>
            </w: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Enurezesul.</w:t>
            </w:r>
            <w:r w:rsidRPr="003667A0">
              <w:rPr>
                <w:sz w:val="26"/>
                <w:szCs w:val="26"/>
                <w:lang w:val="ro-RO"/>
              </w:rPr>
              <w:t xml:space="preserve"> Clasificare, etiopatogenia, tabloul clinic, </w:t>
            </w:r>
            <w:r w:rsidRPr="003667A0">
              <w:rPr>
                <w:sz w:val="26"/>
                <w:szCs w:val="26"/>
                <w:lang w:val="ro-RO"/>
              </w:rPr>
              <w:lastRenderedPageBreak/>
              <w:t>examinări paraclinice, tratamentul, profilaxia.</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lastRenderedPageBreak/>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2,1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lastRenderedPageBreak/>
              <w:t>7.</w:t>
            </w: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Leziunea  renală acută.</w:t>
            </w:r>
            <w:r w:rsidRPr="003667A0">
              <w:rPr>
                <w:sz w:val="26"/>
                <w:szCs w:val="26"/>
                <w:lang w:val="ro-RO"/>
              </w:rPr>
              <w:t xml:space="preserve"> Clasificare, etiopatogenia, tabloul clinic, examinări paraclinice, </w:t>
            </w:r>
            <w:r w:rsidRPr="003667A0">
              <w:rPr>
                <w:sz w:val="26"/>
                <w:szCs w:val="26"/>
                <w:lang w:val="pt-BR"/>
              </w:rPr>
              <w:t>diagnostic</w:t>
            </w:r>
            <w:r w:rsidRPr="003667A0">
              <w:rPr>
                <w:sz w:val="26"/>
                <w:szCs w:val="26"/>
                <w:lang w:val="ro-RO"/>
              </w:rPr>
              <w:t>ul</w:t>
            </w:r>
            <w:r w:rsidRPr="003667A0">
              <w:rPr>
                <w:sz w:val="26"/>
                <w:szCs w:val="26"/>
                <w:lang w:val="pt-BR"/>
              </w:rPr>
              <w:t xml:space="preserve"> pozitiv și diferenţial, </w:t>
            </w:r>
            <w:r w:rsidRPr="003667A0">
              <w:rPr>
                <w:sz w:val="26"/>
                <w:szCs w:val="26"/>
                <w:lang w:val="ro-RO"/>
              </w:rPr>
              <w:t>tratamentul, terapiile de substituție a funcției renale, profilaxia.</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5,1</w:t>
            </w:r>
          </w:p>
        </w:tc>
        <w:tc>
          <w:tcPr>
            <w:tcW w:w="1362" w:type="dxa"/>
          </w:tcPr>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8.</w:t>
            </w:r>
          </w:p>
          <w:p w:rsidR="003667A0" w:rsidRPr="003667A0" w:rsidRDefault="003667A0" w:rsidP="00974177">
            <w:pPr>
              <w:jc w:val="center"/>
              <w:rPr>
                <w:sz w:val="26"/>
                <w:szCs w:val="26"/>
                <w:lang w:val="ro-RO"/>
              </w:rPr>
            </w:pP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Boala cronică  renală</w:t>
            </w:r>
            <w:r w:rsidRPr="003667A0">
              <w:rPr>
                <w:sz w:val="26"/>
                <w:szCs w:val="26"/>
                <w:lang w:val="ro-RO"/>
              </w:rPr>
              <w:t xml:space="preserve"> . Clasificare, etiopatogenia, tabloul clinic, examinări paraclinice, </w:t>
            </w:r>
            <w:r w:rsidRPr="003667A0">
              <w:rPr>
                <w:sz w:val="26"/>
                <w:szCs w:val="26"/>
                <w:lang w:val="pt-BR"/>
              </w:rPr>
              <w:t>diagnostic</w:t>
            </w:r>
            <w:r w:rsidRPr="003667A0">
              <w:rPr>
                <w:sz w:val="26"/>
                <w:szCs w:val="26"/>
                <w:lang w:val="ro-RO"/>
              </w:rPr>
              <w:t>ul</w:t>
            </w:r>
            <w:r w:rsidRPr="003667A0">
              <w:rPr>
                <w:sz w:val="26"/>
                <w:szCs w:val="26"/>
                <w:lang w:val="pt-BR"/>
              </w:rPr>
              <w:t xml:space="preserve"> pozitiv și diferenţial, </w:t>
            </w:r>
            <w:r w:rsidRPr="003667A0">
              <w:rPr>
                <w:sz w:val="26"/>
                <w:szCs w:val="26"/>
                <w:lang w:val="ro-RO"/>
              </w:rPr>
              <w:t>tratamentul, terapiile de substituție a funcției renale. Profilaxia primară și secundară a BCR.</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2,1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9.</w:t>
            </w:r>
          </w:p>
        </w:tc>
        <w:tc>
          <w:tcPr>
            <w:tcW w:w="3362" w:type="dxa"/>
          </w:tcPr>
          <w:p w:rsidR="003667A0" w:rsidRPr="003667A0" w:rsidRDefault="003667A0" w:rsidP="00974177">
            <w:pPr>
              <w:spacing w:line="276" w:lineRule="auto"/>
              <w:jc w:val="both"/>
              <w:rPr>
                <w:sz w:val="26"/>
                <w:szCs w:val="26"/>
                <w:lang w:val="ro-RO"/>
              </w:rPr>
            </w:pPr>
            <w:r w:rsidRPr="003667A0">
              <w:rPr>
                <w:b/>
                <w:sz w:val="26"/>
                <w:szCs w:val="26"/>
                <w:lang w:val="ro-RO"/>
              </w:rPr>
              <w:t>Tubulopatii la copii.</w:t>
            </w:r>
            <w:r w:rsidRPr="003667A0">
              <w:rPr>
                <w:sz w:val="26"/>
                <w:szCs w:val="26"/>
                <w:lang w:val="ro-RO"/>
              </w:rPr>
              <w:t xml:space="preserve"> Clasificare, tabloul clinic, examinări paraclinice,</w:t>
            </w:r>
            <w:r w:rsidRPr="003667A0">
              <w:rPr>
                <w:sz w:val="26"/>
                <w:szCs w:val="26"/>
                <w:lang w:val="pt-BR"/>
              </w:rPr>
              <w:t xml:space="preserve"> diagnostic</w:t>
            </w:r>
            <w:r w:rsidRPr="003667A0">
              <w:rPr>
                <w:sz w:val="26"/>
                <w:szCs w:val="26"/>
                <w:lang w:val="ro-RO"/>
              </w:rPr>
              <w:t>ul</w:t>
            </w:r>
            <w:r w:rsidRPr="003667A0">
              <w:rPr>
                <w:sz w:val="26"/>
                <w:szCs w:val="26"/>
                <w:lang w:val="pt-BR"/>
              </w:rPr>
              <w:t xml:space="preserve"> pozitiv și diferenţial, </w:t>
            </w:r>
            <w:r w:rsidRPr="003667A0">
              <w:rPr>
                <w:sz w:val="26"/>
                <w:szCs w:val="26"/>
                <w:lang w:val="ro-RO"/>
              </w:rPr>
              <w:t xml:space="preserve"> tratamentul.</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2,1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10.</w:t>
            </w:r>
          </w:p>
        </w:tc>
        <w:tc>
          <w:tcPr>
            <w:tcW w:w="3362" w:type="dxa"/>
          </w:tcPr>
          <w:p w:rsidR="003667A0" w:rsidRPr="003667A0" w:rsidRDefault="003667A0" w:rsidP="003667A0">
            <w:pPr>
              <w:numPr>
                <w:ilvl w:val="0"/>
                <w:numId w:val="9"/>
              </w:numPr>
              <w:spacing w:line="276" w:lineRule="auto"/>
              <w:ind w:left="0"/>
              <w:contextualSpacing/>
              <w:rPr>
                <w:sz w:val="26"/>
                <w:szCs w:val="26"/>
                <w:lang w:val="it-IT"/>
              </w:rPr>
            </w:pPr>
            <w:r w:rsidRPr="003667A0">
              <w:rPr>
                <w:b/>
                <w:sz w:val="26"/>
                <w:szCs w:val="26"/>
                <w:lang w:val="ro-RO"/>
              </w:rPr>
              <w:t>Litiaza renourinară la copii</w:t>
            </w:r>
            <w:r w:rsidRPr="003667A0">
              <w:rPr>
                <w:sz w:val="26"/>
                <w:szCs w:val="26"/>
                <w:lang w:val="ro-RO"/>
              </w:rPr>
              <w:t xml:space="preserve">. </w:t>
            </w:r>
            <w:r w:rsidRPr="003667A0">
              <w:rPr>
                <w:sz w:val="26"/>
                <w:szCs w:val="26"/>
                <w:lang w:val="it-IT"/>
              </w:rPr>
              <w:t>Etiopatogenia, factorii de risc ai litogenezei,  tabloul clinic, diagnostic</w:t>
            </w:r>
            <w:r w:rsidRPr="003667A0">
              <w:rPr>
                <w:sz w:val="26"/>
                <w:szCs w:val="26"/>
                <w:lang w:val="ro-RO"/>
              </w:rPr>
              <w:t>ul</w:t>
            </w:r>
            <w:r w:rsidRPr="003667A0">
              <w:rPr>
                <w:sz w:val="26"/>
                <w:szCs w:val="26"/>
                <w:lang w:val="it-IT"/>
              </w:rPr>
              <w:t xml:space="preserve"> pozitiv și diferenţial, tratament</w:t>
            </w:r>
            <w:r w:rsidRPr="003667A0">
              <w:rPr>
                <w:sz w:val="26"/>
                <w:szCs w:val="26"/>
                <w:lang w:val="ro-RO"/>
              </w:rPr>
              <w:t xml:space="preserve">ul </w:t>
            </w:r>
            <w:r w:rsidRPr="003667A0">
              <w:rPr>
                <w:sz w:val="26"/>
                <w:szCs w:val="26"/>
                <w:lang w:val="it-IT"/>
              </w:rPr>
              <w:t xml:space="preserve"> conservativ, profilaxia, dispensarizare</w:t>
            </w:r>
            <w:r w:rsidRPr="003667A0">
              <w:rPr>
                <w:sz w:val="26"/>
                <w:szCs w:val="26"/>
                <w:lang w:val="ro-RO"/>
              </w:rPr>
              <w:t>a</w:t>
            </w:r>
            <w:r w:rsidRPr="003667A0">
              <w:rPr>
                <w:sz w:val="26"/>
                <w:szCs w:val="26"/>
                <w:lang w:val="it-IT"/>
              </w:rPr>
              <w:t>.</w:t>
            </w:r>
          </w:p>
          <w:p w:rsidR="003667A0" w:rsidRPr="003667A0" w:rsidRDefault="003667A0" w:rsidP="00974177">
            <w:pPr>
              <w:spacing w:line="276" w:lineRule="auto"/>
              <w:jc w:val="both"/>
              <w:rPr>
                <w:sz w:val="26"/>
                <w:szCs w:val="26"/>
                <w:lang w:val="ro-RO"/>
              </w:rPr>
            </w:pP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p w:rsidR="003667A0" w:rsidRPr="003667A0" w:rsidRDefault="003667A0" w:rsidP="00974177">
            <w:pPr>
              <w:spacing w:line="480" w:lineRule="auto"/>
              <w:jc w:val="center"/>
              <w:rPr>
                <w:sz w:val="26"/>
                <w:szCs w:val="26"/>
                <w:lang w:val="ro-RO"/>
              </w:rPr>
            </w:pPr>
          </w:p>
        </w:tc>
        <w:tc>
          <w:tcPr>
            <w:tcW w:w="1585" w:type="dxa"/>
          </w:tcPr>
          <w:p w:rsidR="003667A0" w:rsidRPr="003667A0" w:rsidRDefault="003667A0" w:rsidP="00974177">
            <w:pPr>
              <w:spacing w:line="480" w:lineRule="auto"/>
              <w:rPr>
                <w:sz w:val="26"/>
                <w:szCs w:val="26"/>
                <w:lang w:val="ro-RO"/>
              </w:rPr>
            </w:pPr>
            <w:r w:rsidRPr="003667A0">
              <w:rPr>
                <w:sz w:val="26"/>
                <w:szCs w:val="26"/>
                <w:lang w:val="ro-RO"/>
              </w:rPr>
              <w:t xml:space="preserve">         2,1</w:t>
            </w:r>
          </w:p>
        </w:tc>
        <w:tc>
          <w:tcPr>
            <w:tcW w:w="1362" w:type="dxa"/>
          </w:tcPr>
          <w:p w:rsidR="003667A0" w:rsidRPr="003667A0" w:rsidRDefault="003667A0" w:rsidP="003667A0">
            <w:pPr>
              <w:spacing w:line="480" w:lineRule="auto"/>
              <w:jc w:val="center"/>
              <w:rPr>
                <w:sz w:val="26"/>
                <w:szCs w:val="26"/>
                <w:lang w:val="ro-RO"/>
              </w:rPr>
            </w:pPr>
            <w:r w:rsidRPr="003667A0">
              <w:rPr>
                <w:sz w:val="26"/>
                <w:szCs w:val="26"/>
                <w:lang w:val="ro-RO"/>
              </w:rPr>
              <w:t>3</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11.</w:t>
            </w:r>
          </w:p>
          <w:p w:rsidR="003667A0" w:rsidRPr="003667A0" w:rsidRDefault="003667A0" w:rsidP="00974177">
            <w:pPr>
              <w:jc w:val="center"/>
              <w:rPr>
                <w:sz w:val="26"/>
                <w:szCs w:val="26"/>
                <w:lang w:val="ro-RO"/>
              </w:rPr>
            </w:pPr>
          </w:p>
        </w:tc>
        <w:tc>
          <w:tcPr>
            <w:tcW w:w="3362" w:type="dxa"/>
          </w:tcPr>
          <w:p w:rsidR="003667A0" w:rsidRPr="003667A0" w:rsidRDefault="003667A0" w:rsidP="003667A0">
            <w:pPr>
              <w:numPr>
                <w:ilvl w:val="0"/>
                <w:numId w:val="9"/>
              </w:numPr>
              <w:spacing w:line="276" w:lineRule="auto"/>
              <w:ind w:left="0"/>
              <w:contextualSpacing/>
              <w:rPr>
                <w:sz w:val="26"/>
                <w:szCs w:val="26"/>
                <w:lang w:val="pt-BR"/>
              </w:rPr>
            </w:pPr>
            <w:r w:rsidRPr="003667A0">
              <w:rPr>
                <w:b/>
                <w:sz w:val="26"/>
                <w:szCs w:val="26"/>
                <w:lang w:val="pt-BR"/>
              </w:rPr>
              <w:t>Vezica urinară neurogenă (disfuncţie vezicală)</w:t>
            </w:r>
            <w:r w:rsidRPr="003667A0">
              <w:rPr>
                <w:sz w:val="26"/>
                <w:szCs w:val="26"/>
                <w:lang w:val="pt-BR"/>
              </w:rPr>
              <w:t xml:space="preserve">.  Definiţie. Vezica urinară neurogenă hipotonă-hiporeflectorie, hipertonă-hiperreflectorie, tabloul </w:t>
            </w:r>
            <w:r w:rsidRPr="003667A0">
              <w:rPr>
                <w:sz w:val="26"/>
                <w:szCs w:val="26"/>
                <w:lang w:val="pt-BR"/>
              </w:rPr>
              <w:lastRenderedPageBreak/>
              <w:t>clinic, diagnostic</w:t>
            </w:r>
            <w:r w:rsidRPr="003667A0">
              <w:rPr>
                <w:sz w:val="26"/>
                <w:szCs w:val="26"/>
                <w:lang w:val="ro-RO"/>
              </w:rPr>
              <w:t>ul</w:t>
            </w:r>
            <w:r w:rsidRPr="003667A0">
              <w:rPr>
                <w:sz w:val="26"/>
                <w:szCs w:val="26"/>
                <w:lang w:val="pt-BR"/>
              </w:rPr>
              <w:t xml:space="preserve"> pozitiv și diferenţial, tratamentul diferenţial. Evoluţie şi profilaxia.</w:t>
            </w:r>
          </w:p>
          <w:p w:rsidR="003667A0" w:rsidRPr="003667A0" w:rsidRDefault="003667A0" w:rsidP="00974177">
            <w:pPr>
              <w:rPr>
                <w:sz w:val="26"/>
                <w:szCs w:val="26"/>
                <w:lang w:val="pt-BR"/>
              </w:rPr>
            </w:pP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lastRenderedPageBreak/>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3,1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lastRenderedPageBreak/>
              <w:t>12.</w:t>
            </w:r>
          </w:p>
        </w:tc>
        <w:tc>
          <w:tcPr>
            <w:tcW w:w="3362" w:type="dxa"/>
          </w:tcPr>
          <w:p w:rsidR="003667A0" w:rsidRPr="003667A0" w:rsidRDefault="003667A0" w:rsidP="003667A0">
            <w:pPr>
              <w:numPr>
                <w:ilvl w:val="0"/>
                <w:numId w:val="9"/>
              </w:numPr>
              <w:spacing w:line="276" w:lineRule="auto"/>
              <w:ind w:left="0"/>
              <w:contextualSpacing/>
              <w:rPr>
                <w:sz w:val="26"/>
                <w:szCs w:val="26"/>
                <w:lang w:val="it-IT"/>
              </w:rPr>
            </w:pPr>
            <w:r w:rsidRPr="003667A0">
              <w:rPr>
                <w:b/>
                <w:sz w:val="26"/>
                <w:szCs w:val="26"/>
                <w:lang w:val="it-IT"/>
              </w:rPr>
              <w:t>Nefrita tubulo-interstiţială la copii</w:t>
            </w:r>
            <w:r w:rsidRPr="003667A0">
              <w:rPr>
                <w:sz w:val="26"/>
                <w:szCs w:val="26"/>
                <w:lang w:val="it-IT"/>
              </w:rPr>
              <w:t>. Definiţie. Clasificare. Etiologia: NI infecţioasă, toxico-alergică, medicamentoasă, metabolică, autoimună, id</w:t>
            </w:r>
            <w:r w:rsidRPr="003667A0">
              <w:rPr>
                <w:sz w:val="26"/>
                <w:szCs w:val="26"/>
                <w:lang w:val="ro-RO"/>
              </w:rPr>
              <w:t>i</w:t>
            </w:r>
            <w:r w:rsidRPr="003667A0">
              <w:rPr>
                <w:sz w:val="26"/>
                <w:szCs w:val="26"/>
                <w:lang w:val="it-IT"/>
              </w:rPr>
              <w:t>opatică. Patogenia, tabloul clinic, diagnostic</w:t>
            </w:r>
            <w:r w:rsidRPr="003667A0">
              <w:rPr>
                <w:sz w:val="26"/>
                <w:szCs w:val="26"/>
                <w:lang w:val="ro-RO"/>
              </w:rPr>
              <w:t xml:space="preserve">ul </w:t>
            </w:r>
            <w:r w:rsidRPr="003667A0">
              <w:rPr>
                <w:sz w:val="26"/>
                <w:szCs w:val="26"/>
                <w:lang w:val="it-IT"/>
              </w:rPr>
              <w:t xml:space="preserve"> pozitiv şi diferenţial.  Principii de tratament. Prognostic. Profilaxia.</w:t>
            </w:r>
          </w:p>
          <w:p w:rsidR="003667A0" w:rsidRPr="003667A0" w:rsidRDefault="003667A0" w:rsidP="00974177">
            <w:pPr>
              <w:rPr>
                <w:sz w:val="26"/>
                <w:szCs w:val="26"/>
                <w:lang w:val="it-IT"/>
              </w:rPr>
            </w:pP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7,1</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13.</w:t>
            </w:r>
          </w:p>
          <w:p w:rsidR="003667A0" w:rsidRPr="003667A0" w:rsidRDefault="003667A0" w:rsidP="00974177">
            <w:pPr>
              <w:jc w:val="center"/>
              <w:rPr>
                <w:sz w:val="26"/>
                <w:szCs w:val="26"/>
                <w:lang w:val="ro-RO"/>
              </w:rPr>
            </w:pPr>
          </w:p>
        </w:tc>
        <w:tc>
          <w:tcPr>
            <w:tcW w:w="3362" w:type="dxa"/>
          </w:tcPr>
          <w:p w:rsidR="003667A0" w:rsidRPr="003667A0" w:rsidRDefault="003667A0" w:rsidP="00974177">
            <w:pPr>
              <w:rPr>
                <w:b/>
                <w:sz w:val="26"/>
                <w:szCs w:val="26"/>
                <w:lang w:val="ro-RO"/>
              </w:rPr>
            </w:pPr>
            <w:r w:rsidRPr="003667A0">
              <w:rPr>
                <w:b/>
                <w:sz w:val="26"/>
                <w:szCs w:val="26"/>
                <w:lang w:val="ro-RO"/>
              </w:rPr>
              <w:t>Suportul bazal pediatric</w:t>
            </w:r>
          </w:p>
        </w:tc>
        <w:tc>
          <w:tcPr>
            <w:tcW w:w="1259" w:type="dxa"/>
          </w:tcPr>
          <w:p w:rsidR="003667A0" w:rsidRPr="003667A0" w:rsidRDefault="003667A0" w:rsidP="00974177">
            <w:pPr>
              <w:spacing w:line="480" w:lineRule="auto"/>
              <w:jc w:val="center"/>
              <w:rPr>
                <w:sz w:val="26"/>
                <w:szCs w:val="26"/>
                <w:lang w:val="ro-RO"/>
              </w:rPr>
            </w:pPr>
            <w:r w:rsidRPr="003667A0">
              <w:rPr>
                <w:sz w:val="26"/>
                <w:szCs w:val="26"/>
                <w:lang w:val="ro-RO"/>
              </w:rPr>
              <w:t>2</w:t>
            </w: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3</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1</w:t>
            </w: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6</w:t>
            </w:r>
          </w:p>
        </w:tc>
      </w:tr>
      <w:tr w:rsidR="003667A0" w:rsidRPr="003667A0" w:rsidTr="00974177">
        <w:tc>
          <w:tcPr>
            <w:tcW w:w="534" w:type="dxa"/>
          </w:tcPr>
          <w:p w:rsidR="003667A0" w:rsidRPr="003667A0" w:rsidRDefault="003667A0" w:rsidP="00974177">
            <w:pPr>
              <w:jc w:val="center"/>
              <w:rPr>
                <w:sz w:val="26"/>
                <w:szCs w:val="26"/>
                <w:lang w:val="ro-RO"/>
              </w:rPr>
            </w:pPr>
            <w:r w:rsidRPr="003667A0">
              <w:rPr>
                <w:sz w:val="26"/>
                <w:szCs w:val="26"/>
                <w:lang w:val="ro-RO"/>
              </w:rPr>
              <w:t>14.</w:t>
            </w:r>
          </w:p>
        </w:tc>
        <w:tc>
          <w:tcPr>
            <w:tcW w:w="3362" w:type="dxa"/>
          </w:tcPr>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Posttestare</w:t>
            </w:r>
          </w:p>
        </w:tc>
        <w:tc>
          <w:tcPr>
            <w:tcW w:w="1259" w:type="dxa"/>
          </w:tcPr>
          <w:p w:rsidR="003667A0" w:rsidRPr="003667A0" w:rsidRDefault="003667A0" w:rsidP="00974177">
            <w:pPr>
              <w:spacing w:line="480" w:lineRule="auto"/>
              <w:jc w:val="center"/>
              <w:rPr>
                <w:sz w:val="26"/>
                <w:szCs w:val="26"/>
                <w:lang w:val="ro-RO"/>
              </w:rPr>
            </w:pPr>
          </w:p>
        </w:tc>
        <w:tc>
          <w:tcPr>
            <w:tcW w:w="1585" w:type="dxa"/>
          </w:tcPr>
          <w:p w:rsidR="003667A0" w:rsidRPr="003667A0" w:rsidRDefault="003667A0" w:rsidP="00974177">
            <w:pPr>
              <w:spacing w:line="480" w:lineRule="auto"/>
              <w:jc w:val="center"/>
              <w:rPr>
                <w:sz w:val="26"/>
                <w:szCs w:val="26"/>
                <w:lang w:val="ro-RO"/>
              </w:rPr>
            </w:pPr>
            <w:r w:rsidRPr="003667A0">
              <w:rPr>
                <w:sz w:val="26"/>
                <w:szCs w:val="26"/>
                <w:lang w:val="ro-RO"/>
              </w:rPr>
              <w:t>3</w:t>
            </w:r>
          </w:p>
          <w:p w:rsidR="003667A0" w:rsidRPr="003667A0" w:rsidRDefault="003667A0" w:rsidP="00974177">
            <w:pPr>
              <w:spacing w:line="480" w:lineRule="auto"/>
              <w:jc w:val="center"/>
              <w:rPr>
                <w:sz w:val="26"/>
                <w:szCs w:val="26"/>
                <w:lang w:val="ro-RO"/>
              </w:rPr>
            </w:pPr>
            <w:r w:rsidRPr="003667A0">
              <w:rPr>
                <w:sz w:val="26"/>
                <w:szCs w:val="26"/>
                <w:lang w:val="ro-RO"/>
              </w:rPr>
              <w:t>3</w:t>
            </w:r>
          </w:p>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w:t>
            </w:r>
          </w:p>
          <w:p w:rsidR="003667A0" w:rsidRPr="003667A0" w:rsidRDefault="003667A0" w:rsidP="00974177">
            <w:pPr>
              <w:spacing w:line="480" w:lineRule="auto"/>
              <w:jc w:val="center"/>
              <w:rPr>
                <w:sz w:val="26"/>
                <w:szCs w:val="26"/>
                <w:lang w:val="ro-RO"/>
              </w:rPr>
            </w:pPr>
            <w:r w:rsidRPr="003667A0">
              <w:rPr>
                <w:sz w:val="26"/>
                <w:szCs w:val="26"/>
                <w:lang w:val="ro-RO"/>
              </w:rPr>
              <w:t xml:space="preserve"> 3</w:t>
            </w:r>
          </w:p>
        </w:tc>
      </w:tr>
      <w:tr w:rsidR="003667A0" w:rsidRPr="003667A0" w:rsidTr="00974177">
        <w:tc>
          <w:tcPr>
            <w:tcW w:w="534" w:type="dxa"/>
          </w:tcPr>
          <w:p w:rsidR="003667A0" w:rsidRPr="003667A0" w:rsidRDefault="003667A0" w:rsidP="00974177">
            <w:pPr>
              <w:jc w:val="center"/>
              <w:rPr>
                <w:sz w:val="26"/>
                <w:szCs w:val="26"/>
                <w:lang w:val="ro-RO"/>
              </w:rPr>
            </w:pPr>
          </w:p>
        </w:tc>
        <w:tc>
          <w:tcPr>
            <w:tcW w:w="3362" w:type="dxa"/>
          </w:tcPr>
          <w:p w:rsidR="003667A0" w:rsidRPr="003667A0" w:rsidRDefault="003667A0" w:rsidP="00974177">
            <w:pPr>
              <w:rPr>
                <w:sz w:val="26"/>
                <w:szCs w:val="26"/>
                <w:lang w:val="ro-RO"/>
              </w:rPr>
            </w:pPr>
            <w:r w:rsidRPr="003667A0">
              <w:rPr>
                <w:sz w:val="26"/>
                <w:szCs w:val="26"/>
                <w:lang w:val="ro-RO"/>
              </w:rPr>
              <w:t>Examen:</w:t>
            </w:r>
          </w:p>
        </w:tc>
        <w:tc>
          <w:tcPr>
            <w:tcW w:w="1259" w:type="dxa"/>
          </w:tcPr>
          <w:p w:rsidR="003667A0" w:rsidRPr="003667A0" w:rsidRDefault="003667A0" w:rsidP="00974177">
            <w:pPr>
              <w:spacing w:line="480" w:lineRule="auto"/>
              <w:jc w:val="center"/>
              <w:rPr>
                <w:sz w:val="26"/>
                <w:szCs w:val="26"/>
                <w:lang w:val="ro-RO"/>
              </w:rPr>
            </w:pPr>
          </w:p>
        </w:tc>
        <w:tc>
          <w:tcPr>
            <w:tcW w:w="1585" w:type="dxa"/>
          </w:tcPr>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jc w:val="center"/>
              <w:rPr>
                <w:sz w:val="26"/>
                <w:szCs w:val="26"/>
                <w:lang w:val="ro-RO"/>
              </w:rPr>
            </w:pPr>
          </w:p>
        </w:tc>
        <w:tc>
          <w:tcPr>
            <w:tcW w:w="1362" w:type="dxa"/>
          </w:tcPr>
          <w:p w:rsidR="003667A0" w:rsidRPr="003667A0" w:rsidRDefault="003667A0" w:rsidP="00974177">
            <w:pPr>
              <w:spacing w:line="480" w:lineRule="auto"/>
              <w:jc w:val="center"/>
              <w:rPr>
                <w:sz w:val="26"/>
                <w:szCs w:val="26"/>
                <w:lang w:val="ro-RO"/>
              </w:rPr>
            </w:pPr>
            <w:r w:rsidRPr="003667A0">
              <w:rPr>
                <w:sz w:val="26"/>
                <w:szCs w:val="26"/>
                <w:lang w:val="ro-RO"/>
              </w:rPr>
              <w:t>3</w:t>
            </w:r>
          </w:p>
        </w:tc>
      </w:tr>
      <w:tr w:rsidR="003667A0" w:rsidRPr="003667A0" w:rsidTr="00974177">
        <w:tc>
          <w:tcPr>
            <w:tcW w:w="3896" w:type="dxa"/>
            <w:gridSpan w:val="2"/>
          </w:tcPr>
          <w:p w:rsidR="003667A0" w:rsidRPr="003667A0" w:rsidRDefault="003667A0" w:rsidP="00974177">
            <w:pPr>
              <w:rPr>
                <w:b/>
                <w:sz w:val="26"/>
                <w:szCs w:val="26"/>
                <w:lang w:val="ro-RO"/>
              </w:rPr>
            </w:pPr>
            <w:r w:rsidRPr="003667A0">
              <w:rPr>
                <w:b/>
                <w:sz w:val="26"/>
                <w:szCs w:val="26"/>
                <w:lang w:val="ro-RO"/>
              </w:rPr>
              <w:t xml:space="preserve">    T o t a l :</w:t>
            </w:r>
          </w:p>
        </w:tc>
        <w:tc>
          <w:tcPr>
            <w:tcW w:w="1259" w:type="dxa"/>
          </w:tcPr>
          <w:p w:rsidR="003667A0" w:rsidRPr="003667A0" w:rsidRDefault="003667A0" w:rsidP="00974177">
            <w:pPr>
              <w:spacing w:line="480" w:lineRule="auto"/>
              <w:jc w:val="center"/>
              <w:rPr>
                <w:b/>
                <w:sz w:val="26"/>
                <w:szCs w:val="26"/>
                <w:lang w:val="ro-RO"/>
              </w:rPr>
            </w:pPr>
            <w:r w:rsidRPr="003667A0">
              <w:rPr>
                <w:b/>
                <w:sz w:val="26"/>
                <w:szCs w:val="26"/>
                <w:lang w:val="ro-RO"/>
              </w:rPr>
              <w:t>26</w:t>
            </w:r>
          </w:p>
        </w:tc>
        <w:tc>
          <w:tcPr>
            <w:tcW w:w="1585" w:type="dxa"/>
          </w:tcPr>
          <w:p w:rsidR="003667A0" w:rsidRPr="003667A0" w:rsidRDefault="003667A0" w:rsidP="00974177">
            <w:pPr>
              <w:spacing w:line="480" w:lineRule="auto"/>
              <w:jc w:val="center"/>
              <w:rPr>
                <w:b/>
                <w:sz w:val="26"/>
                <w:szCs w:val="26"/>
                <w:lang w:val="ro-RO"/>
              </w:rPr>
            </w:pPr>
            <w:r w:rsidRPr="003667A0">
              <w:rPr>
                <w:b/>
                <w:sz w:val="26"/>
                <w:szCs w:val="26"/>
                <w:lang w:val="ro-RO"/>
              </w:rPr>
              <w:t>47</w:t>
            </w:r>
          </w:p>
        </w:tc>
        <w:tc>
          <w:tcPr>
            <w:tcW w:w="1362" w:type="dxa"/>
          </w:tcPr>
          <w:p w:rsidR="003667A0" w:rsidRPr="003667A0" w:rsidRDefault="003667A0" w:rsidP="00974177">
            <w:pPr>
              <w:spacing w:line="480" w:lineRule="auto"/>
              <w:jc w:val="center"/>
              <w:rPr>
                <w:b/>
                <w:sz w:val="26"/>
                <w:szCs w:val="26"/>
                <w:lang w:val="ro-RO"/>
              </w:rPr>
            </w:pPr>
            <w:r w:rsidRPr="003667A0">
              <w:rPr>
                <w:b/>
                <w:sz w:val="26"/>
                <w:szCs w:val="26"/>
                <w:lang w:val="ro-RO"/>
              </w:rPr>
              <w:t>24</w:t>
            </w:r>
          </w:p>
        </w:tc>
        <w:tc>
          <w:tcPr>
            <w:tcW w:w="1362" w:type="dxa"/>
          </w:tcPr>
          <w:p w:rsidR="003667A0" w:rsidRPr="003667A0" w:rsidRDefault="003667A0" w:rsidP="00974177">
            <w:pPr>
              <w:spacing w:line="480" w:lineRule="auto"/>
              <w:jc w:val="center"/>
              <w:rPr>
                <w:b/>
                <w:sz w:val="26"/>
                <w:szCs w:val="26"/>
                <w:lang w:val="ro-RO"/>
              </w:rPr>
            </w:pPr>
            <w:r w:rsidRPr="003667A0">
              <w:rPr>
                <w:b/>
                <w:sz w:val="26"/>
                <w:szCs w:val="26"/>
                <w:lang w:val="ro-RO"/>
              </w:rPr>
              <w:t>100</w:t>
            </w:r>
          </w:p>
        </w:tc>
      </w:tr>
    </w:tbl>
    <w:p w:rsidR="0000392A" w:rsidRDefault="0000392A" w:rsidP="009943B5">
      <w:pPr>
        <w:widowControl w:val="0"/>
        <w:rPr>
          <w:b/>
          <w:caps/>
          <w:sz w:val="28"/>
          <w:szCs w:val="28"/>
          <w:lang w:val="ro-RO"/>
        </w:rPr>
      </w:pPr>
    </w:p>
    <w:p w:rsidR="0057061F" w:rsidRDefault="00D22B92" w:rsidP="003667A0">
      <w:pPr>
        <w:widowControl w:val="0"/>
        <w:rPr>
          <w:b/>
          <w:caps/>
          <w:sz w:val="26"/>
          <w:szCs w:val="26"/>
          <w:lang w:val="ro-RO"/>
        </w:rPr>
      </w:pPr>
      <w:r w:rsidRPr="00BB6F97">
        <w:rPr>
          <w:b/>
          <w:caps/>
          <w:sz w:val="26"/>
          <w:szCs w:val="26"/>
          <w:lang w:val="ro-RO"/>
        </w:rPr>
        <w:t>IV.</w:t>
      </w:r>
      <w:r w:rsidR="009943B5" w:rsidRPr="00BB6F97">
        <w:rPr>
          <w:b/>
          <w:caps/>
          <w:sz w:val="26"/>
          <w:szCs w:val="26"/>
          <w:lang w:val="ro-RO"/>
        </w:rPr>
        <w:t>Obiective de referință și unități de conținut</w:t>
      </w:r>
    </w:p>
    <w:p w:rsidR="003667A0" w:rsidRPr="003667A0" w:rsidRDefault="003667A0" w:rsidP="003667A0">
      <w:pPr>
        <w:widowControl w:val="0"/>
        <w:rPr>
          <w:b/>
          <w:caps/>
          <w:sz w:val="26"/>
          <w:szCs w:val="26"/>
          <w:lang w:val="ro-RO"/>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8503"/>
      </w:tblGrid>
      <w:tr w:rsidR="003667A0" w:rsidRPr="003667A0" w:rsidTr="00974177">
        <w:tc>
          <w:tcPr>
            <w:tcW w:w="784" w:type="dxa"/>
          </w:tcPr>
          <w:p w:rsidR="003667A0" w:rsidRPr="003667A0" w:rsidRDefault="003667A0" w:rsidP="00974177">
            <w:pPr>
              <w:rPr>
                <w:sz w:val="26"/>
                <w:szCs w:val="26"/>
                <w:lang w:val="ro-RO"/>
              </w:rPr>
            </w:pPr>
            <w:r w:rsidRPr="003667A0">
              <w:rPr>
                <w:sz w:val="26"/>
                <w:szCs w:val="26"/>
                <w:lang w:val="ro-RO"/>
              </w:rPr>
              <w:t>Nr.</w:t>
            </w:r>
          </w:p>
          <w:p w:rsidR="003667A0" w:rsidRPr="003667A0" w:rsidRDefault="003667A0" w:rsidP="00974177">
            <w:pPr>
              <w:rPr>
                <w:sz w:val="26"/>
                <w:szCs w:val="26"/>
                <w:lang w:val="ro-RO"/>
              </w:rPr>
            </w:pPr>
            <w:r w:rsidRPr="003667A0">
              <w:rPr>
                <w:sz w:val="26"/>
                <w:szCs w:val="26"/>
                <w:lang w:val="ro-RO"/>
              </w:rPr>
              <w:t>d/o</w:t>
            </w:r>
          </w:p>
        </w:tc>
        <w:tc>
          <w:tcPr>
            <w:tcW w:w="8503" w:type="dxa"/>
          </w:tcPr>
          <w:p w:rsidR="003667A0" w:rsidRPr="003667A0" w:rsidRDefault="003667A0" w:rsidP="00974177">
            <w:pPr>
              <w:jc w:val="center"/>
              <w:rPr>
                <w:b/>
                <w:sz w:val="26"/>
                <w:szCs w:val="26"/>
                <w:lang w:val="ro-RO"/>
              </w:rPr>
            </w:pPr>
            <w:r w:rsidRPr="003667A0">
              <w:rPr>
                <w:b/>
                <w:sz w:val="26"/>
                <w:szCs w:val="26"/>
                <w:lang w:val="ro-RO"/>
              </w:rPr>
              <w:t>Conţinutul temei</w:t>
            </w:r>
          </w:p>
        </w:tc>
      </w:tr>
      <w:tr w:rsidR="003667A0" w:rsidRPr="003667A0" w:rsidTr="00974177">
        <w:tc>
          <w:tcPr>
            <w:tcW w:w="784" w:type="dxa"/>
          </w:tcPr>
          <w:p w:rsidR="003667A0" w:rsidRPr="003667A0" w:rsidRDefault="003667A0" w:rsidP="00974177">
            <w:pPr>
              <w:rPr>
                <w:sz w:val="26"/>
                <w:szCs w:val="26"/>
                <w:lang w:val="ro-RO"/>
              </w:rPr>
            </w:pPr>
            <w:r w:rsidRPr="003667A0">
              <w:rPr>
                <w:sz w:val="26"/>
                <w:szCs w:val="26"/>
                <w:lang w:val="ro-RO"/>
              </w:rPr>
              <w:t>1</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2</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lastRenderedPageBreak/>
              <w:t>3</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4</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5</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6</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7</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8</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9</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10</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11</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lastRenderedPageBreak/>
              <w:t>12</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13</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14</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15</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16</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17</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18</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19</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20</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21</w:t>
            </w: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p>
          <w:p w:rsidR="003667A0" w:rsidRPr="003667A0" w:rsidRDefault="003667A0" w:rsidP="00974177">
            <w:pPr>
              <w:rPr>
                <w:sz w:val="26"/>
                <w:szCs w:val="26"/>
                <w:lang w:val="ro-RO"/>
              </w:rPr>
            </w:pPr>
            <w:r w:rsidRPr="003667A0">
              <w:rPr>
                <w:sz w:val="26"/>
                <w:szCs w:val="26"/>
                <w:lang w:val="ro-RO"/>
              </w:rPr>
              <w:t>22</w:t>
            </w:r>
          </w:p>
        </w:tc>
        <w:tc>
          <w:tcPr>
            <w:tcW w:w="8503" w:type="dxa"/>
          </w:tcPr>
          <w:p w:rsidR="003667A0" w:rsidRPr="003667A0" w:rsidRDefault="003667A0" w:rsidP="003667A0">
            <w:pPr>
              <w:numPr>
                <w:ilvl w:val="0"/>
                <w:numId w:val="9"/>
              </w:numPr>
              <w:spacing w:line="276" w:lineRule="auto"/>
              <w:ind w:left="0"/>
              <w:contextualSpacing/>
              <w:rPr>
                <w:sz w:val="26"/>
                <w:szCs w:val="26"/>
                <w:lang w:val="ro-RO"/>
              </w:rPr>
            </w:pPr>
            <w:r w:rsidRPr="003667A0">
              <w:rPr>
                <w:b/>
                <w:sz w:val="26"/>
                <w:szCs w:val="26"/>
                <w:lang w:val="ro-RO"/>
              </w:rPr>
              <w:lastRenderedPageBreak/>
              <w:t>Anatomia rinichilor şi căilor urinare</w:t>
            </w:r>
            <w:r w:rsidRPr="003667A0">
              <w:rPr>
                <w:sz w:val="26"/>
                <w:szCs w:val="26"/>
                <w:lang w:val="ro-RO"/>
              </w:rPr>
              <w:t>: rinichiul, parenchimul renal, zona corticală, medulară, nefronul, glomerulul renal, tubii renali, sistemul pielocaliceal, ureterele, vezica urinară, uretra.</w:t>
            </w:r>
          </w:p>
          <w:p w:rsidR="003667A0" w:rsidRPr="003667A0" w:rsidRDefault="003667A0" w:rsidP="003667A0">
            <w:pPr>
              <w:numPr>
                <w:ilvl w:val="0"/>
                <w:numId w:val="9"/>
              </w:numPr>
              <w:spacing w:line="276" w:lineRule="auto"/>
              <w:ind w:left="0"/>
              <w:contextualSpacing/>
              <w:rPr>
                <w:sz w:val="26"/>
                <w:szCs w:val="26"/>
                <w:lang w:val="ro-RO"/>
              </w:rPr>
            </w:pPr>
            <w:r w:rsidRPr="003667A0">
              <w:rPr>
                <w:b/>
                <w:sz w:val="26"/>
                <w:szCs w:val="26"/>
                <w:lang w:val="ro-RO"/>
              </w:rPr>
              <w:t>Fiziologia rinichiului</w:t>
            </w:r>
            <w:r w:rsidRPr="003667A0">
              <w:rPr>
                <w:sz w:val="26"/>
                <w:szCs w:val="26"/>
                <w:lang w:val="ro-RO"/>
              </w:rPr>
              <w:t xml:space="preserve"> : funcţiile rinichilor, filtrarea glomerulară, reabsorbţia tubulară, secreţia tubulară. Rinichiul şi metabolismul hidro-salin, echilibrul acido-bazic, metabolismul fosfor-calciu.</w:t>
            </w:r>
          </w:p>
          <w:p w:rsidR="003667A0" w:rsidRPr="003667A0" w:rsidRDefault="003667A0" w:rsidP="003667A0">
            <w:pPr>
              <w:numPr>
                <w:ilvl w:val="0"/>
                <w:numId w:val="9"/>
              </w:numPr>
              <w:spacing w:line="276" w:lineRule="auto"/>
              <w:ind w:left="0"/>
              <w:contextualSpacing/>
              <w:rPr>
                <w:sz w:val="26"/>
                <w:szCs w:val="26"/>
                <w:lang w:val="ro-RO"/>
              </w:rPr>
            </w:pPr>
            <w:r w:rsidRPr="003667A0">
              <w:rPr>
                <w:b/>
                <w:sz w:val="26"/>
                <w:szCs w:val="26"/>
                <w:lang w:val="ro-RO"/>
              </w:rPr>
              <w:lastRenderedPageBreak/>
              <w:t>Semiologie clinică</w:t>
            </w:r>
            <w:r w:rsidRPr="003667A0">
              <w:rPr>
                <w:sz w:val="26"/>
                <w:szCs w:val="26"/>
                <w:lang w:val="ro-RO"/>
              </w:rPr>
              <w:t xml:space="preserve"> în patologia reno-urinară la copil, particularităţi de vîrstă: durerea abdominală, disuria, polakiuria,  nicturia, poliuria, oliguria, anuria, sindromul edematos-renal, hipertensiunea arterială.</w:t>
            </w:r>
          </w:p>
          <w:p w:rsidR="003667A0" w:rsidRPr="003667A0" w:rsidRDefault="003667A0" w:rsidP="003667A0">
            <w:pPr>
              <w:numPr>
                <w:ilvl w:val="0"/>
                <w:numId w:val="9"/>
              </w:numPr>
              <w:spacing w:line="276" w:lineRule="auto"/>
              <w:ind w:left="0"/>
              <w:contextualSpacing/>
              <w:rPr>
                <w:sz w:val="26"/>
                <w:szCs w:val="26"/>
                <w:lang w:val="ro-RO"/>
              </w:rPr>
            </w:pPr>
            <w:r w:rsidRPr="003667A0">
              <w:rPr>
                <w:b/>
                <w:sz w:val="26"/>
                <w:szCs w:val="26"/>
                <w:lang w:val="it-IT"/>
              </w:rPr>
              <w:t>Semiologie paraclinică</w:t>
            </w:r>
            <w:r w:rsidRPr="003667A0">
              <w:rPr>
                <w:sz w:val="26"/>
                <w:szCs w:val="26"/>
                <w:lang w:val="it-IT"/>
              </w:rPr>
              <w:t xml:space="preserve"> în patologia reno-urinară la copil.</w:t>
            </w:r>
            <w:r w:rsidRPr="003667A0">
              <w:rPr>
                <w:sz w:val="26"/>
                <w:szCs w:val="26"/>
                <w:lang w:val="ro-RO"/>
              </w:rPr>
              <w:t xml:space="preserve"> Explorări funcţionale. Hematuria - algoritm diagnostic. Proteinuria- algoritm diagnostic. Leucocituria- algoritm diagnostic. Bacteriuria semnificativă, asimptomatică.</w:t>
            </w:r>
          </w:p>
          <w:p w:rsidR="003667A0" w:rsidRPr="003667A0" w:rsidRDefault="003667A0" w:rsidP="003667A0">
            <w:pPr>
              <w:numPr>
                <w:ilvl w:val="0"/>
                <w:numId w:val="9"/>
              </w:numPr>
              <w:spacing w:line="276" w:lineRule="auto"/>
              <w:ind w:left="0"/>
              <w:contextualSpacing/>
              <w:rPr>
                <w:sz w:val="26"/>
                <w:szCs w:val="26"/>
                <w:lang w:val="it-IT"/>
              </w:rPr>
            </w:pPr>
            <w:r w:rsidRPr="003667A0">
              <w:rPr>
                <w:b/>
                <w:sz w:val="26"/>
                <w:szCs w:val="26"/>
                <w:lang w:val="ro-RO"/>
              </w:rPr>
              <w:t xml:space="preserve">Anomalii congenitale ale rinichiului . </w:t>
            </w:r>
            <w:r w:rsidRPr="003667A0">
              <w:rPr>
                <w:sz w:val="26"/>
                <w:szCs w:val="26"/>
                <w:lang w:val="ro-RO"/>
              </w:rPr>
              <w:t xml:space="preserve">Hipoplazia renală. Displazia renală. </w:t>
            </w:r>
            <w:r w:rsidRPr="003667A0">
              <w:rPr>
                <w:sz w:val="26"/>
                <w:szCs w:val="26"/>
                <w:lang w:val="it-IT"/>
              </w:rPr>
              <w:t xml:space="preserve">Maladii </w:t>
            </w:r>
            <w:r w:rsidRPr="003667A0">
              <w:rPr>
                <w:sz w:val="26"/>
                <w:szCs w:val="26"/>
                <w:lang w:val="ro-RO"/>
              </w:rPr>
              <w:t xml:space="preserve">chistice </w:t>
            </w:r>
            <w:r w:rsidRPr="003667A0">
              <w:rPr>
                <w:sz w:val="26"/>
                <w:szCs w:val="26"/>
                <w:lang w:val="it-IT"/>
              </w:rPr>
              <w:t xml:space="preserve">renale: </w:t>
            </w:r>
            <w:r w:rsidRPr="003667A0">
              <w:rPr>
                <w:sz w:val="26"/>
                <w:szCs w:val="26"/>
                <w:lang w:val="ro-RO"/>
              </w:rPr>
              <w:t>d</w:t>
            </w:r>
            <w:r w:rsidRPr="003667A0">
              <w:rPr>
                <w:sz w:val="26"/>
                <w:szCs w:val="26"/>
                <w:lang w:val="it-IT"/>
              </w:rPr>
              <w:t>isplazia chistică  renală, polichistoza renală, nefronoftizia, chist renal solitar.</w:t>
            </w:r>
          </w:p>
          <w:p w:rsidR="003667A0" w:rsidRPr="003667A0" w:rsidRDefault="003667A0" w:rsidP="003667A0">
            <w:pPr>
              <w:numPr>
                <w:ilvl w:val="0"/>
                <w:numId w:val="9"/>
              </w:numPr>
              <w:spacing w:line="276" w:lineRule="auto"/>
              <w:ind w:left="0"/>
              <w:contextualSpacing/>
              <w:rPr>
                <w:sz w:val="26"/>
                <w:szCs w:val="26"/>
                <w:lang w:val="it-IT"/>
              </w:rPr>
            </w:pPr>
            <w:r w:rsidRPr="003667A0">
              <w:rPr>
                <w:b/>
                <w:sz w:val="26"/>
                <w:szCs w:val="26"/>
                <w:lang w:val="it-IT"/>
              </w:rPr>
              <w:t>Anomalii congenitale ale căilor urinare</w:t>
            </w:r>
            <w:r w:rsidRPr="003667A0">
              <w:rPr>
                <w:sz w:val="26"/>
                <w:szCs w:val="26"/>
                <w:lang w:val="it-IT"/>
              </w:rPr>
              <w:t>: hidronefrozele, anomaliile ureterelor, anomalii ale căilor urinare inferioare.Refluxul vezico-uretral la copii:etiologie, patogenie, tablou clinic, diagnostic pozitiv şi diferenţial, tratament conservativ. Evoluţie, prognostic. Complicaţiile RVU, profilaxia. Nefropatia de reflux, cicatrice renale.</w:t>
            </w:r>
          </w:p>
          <w:p w:rsidR="003667A0" w:rsidRPr="003667A0" w:rsidRDefault="003667A0" w:rsidP="00974177">
            <w:pPr>
              <w:spacing w:line="276" w:lineRule="auto"/>
              <w:contextualSpacing/>
              <w:rPr>
                <w:sz w:val="26"/>
                <w:szCs w:val="26"/>
                <w:lang w:val="ro-RO"/>
              </w:rPr>
            </w:pPr>
            <w:r w:rsidRPr="003667A0">
              <w:rPr>
                <w:b/>
                <w:sz w:val="26"/>
                <w:szCs w:val="26"/>
                <w:lang w:val="it-IT"/>
              </w:rPr>
              <w:t>Tubulopatiile ereditare.</w:t>
            </w:r>
            <w:r w:rsidRPr="003667A0">
              <w:rPr>
                <w:sz w:val="26"/>
                <w:szCs w:val="26"/>
                <w:lang w:val="ro-RO"/>
              </w:rPr>
              <w:t xml:space="preserve">  Noţiune. Clasificare ( după localizarea defectului, după semnele clinice). Tubulopatii cu poliure: glucozuria renală, diabetul insipid renal, diabetul salin renal, cistinoza, tirozinemia Tubulopatii  cu osteopatie renală: diabetul renal fosfaturic, sindromul De-Toni-Debre-Fanconi, acidoza tubulară renală, pseudohipoparatiroidizm. Tubulopatii cu nefrolitiază: cistinuria, glicinuria, imunoglicinuria, xantinuria. Tabloul clinic, </w:t>
            </w:r>
            <w:r w:rsidRPr="003667A0">
              <w:rPr>
                <w:sz w:val="26"/>
                <w:szCs w:val="26"/>
                <w:lang w:val="it-IT"/>
              </w:rPr>
              <w:t>diagnostic pozitiv şi diferenţial</w:t>
            </w:r>
            <w:r w:rsidRPr="003667A0">
              <w:rPr>
                <w:sz w:val="26"/>
                <w:szCs w:val="26"/>
                <w:lang w:val="ro-RO"/>
              </w:rPr>
              <w:t>, tratament.</w:t>
            </w:r>
          </w:p>
          <w:p w:rsidR="003667A0" w:rsidRPr="003667A0" w:rsidRDefault="003667A0" w:rsidP="00974177">
            <w:pPr>
              <w:spacing w:line="276" w:lineRule="auto"/>
              <w:contextualSpacing/>
              <w:rPr>
                <w:sz w:val="26"/>
                <w:szCs w:val="26"/>
                <w:lang w:val="ro-RO"/>
              </w:rPr>
            </w:pPr>
            <w:r w:rsidRPr="003667A0">
              <w:rPr>
                <w:b/>
                <w:sz w:val="26"/>
                <w:szCs w:val="26"/>
                <w:lang w:val="ro-RO"/>
              </w:rPr>
              <w:t>Nefropatii dismetabolice</w:t>
            </w:r>
            <w:r w:rsidRPr="003667A0">
              <w:rPr>
                <w:sz w:val="26"/>
                <w:szCs w:val="26"/>
                <w:lang w:val="ro-RO"/>
              </w:rPr>
              <w:t xml:space="preserve">. Noţiune. Factorii favorizanţi. Tipul şi structura chimică a cristalelor-calculelor renali. Hiperoxalaturia (oxaloza) primară şi secundară. Hiperuricozuria, sindromul Lesch-Nyhan. Hipercalciuria. Hiperfosfaturia. Tabloul clinic, </w:t>
            </w:r>
            <w:r w:rsidRPr="003667A0">
              <w:rPr>
                <w:sz w:val="26"/>
                <w:szCs w:val="26"/>
                <w:lang w:val="it-IT"/>
              </w:rPr>
              <w:t>diagnostic pozitiv şi diferenţial</w:t>
            </w:r>
            <w:r w:rsidRPr="003667A0">
              <w:rPr>
                <w:sz w:val="26"/>
                <w:szCs w:val="26"/>
                <w:lang w:val="ro-RO"/>
              </w:rPr>
              <w:t>, tratament.</w:t>
            </w:r>
          </w:p>
          <w:p w:rsidR="003667A0" w:rsidRPr="003667A0" w:rsidRDefault="003667A0" w:rsidP="00974177">
            <w:pPr>
              <w:spacing w:line="276" w:lineRule="auto"/>
              <w:contextualSpacing/>
              <w:rPr>
                <w:sz w:val="26"/>
                <w:szCs w:val="26"/>
                <w:lang w:val="it-IT"/>
              </w:rPr>
            </w:pPr>
            <w:r w:rsidRPr="003667A0">
              <w:rPr>
                <w:b/>
                <w:sz w:val="26"/>
                <w:szCs w:val="26"/>
                <w:lang w:val="ro-RO"/>
              </w:rPr>
              <w:t>Litiaza renourinară la copii</w:t>
            </w:r>
            <w:r w:rsidRPr="003667A0">
              <w:rPr>
                <w:sz w:val="26"/>
                <w:szCs w:val="26"/>
                <w:lang w:val="ro-RO"/>
              </w:rPr>
              <w:t xml:space="preserve">. </w:t>
            </w:r>
            <w:r w:rsidRPr="003667A0">
              <w:rPr>
                <w:sz w:val="26"/>
                <w:szCs w:val="26"/>
                <w:lang w:val="it-IT"/>
              </w:rPr>
              <w:t>Etiopatogenia, factorii de risc ai litogenezei,  tabloul clinic, diagnostic</w:t>
            </w:r>
            <w:r w:rsidRPr="003667A0">
              <w:rPr>
                <w:sz w:val="26"/>
                <w:szCs w:val="26"/>
                <w:lang w:val="ro-RO"/>
              </w:rPr>
              <w:t>ul</w:t>
            </w:r>
            <w:r w:rsidRPr="003667A0">
              <w:rPr>
                <w:sz w:val="26"/>
                <w:szCs w:val="26"/>
                <w:lang w:val="it-IT"/>
              </w:rPr>
              <w:t xml:space="preserve"> pozitiv și diferenţial, tratament</w:t>
            </w:r>
            <w:r w:rsidRPr="003667A0">
              <w:rPr>
                <w:sz w:val="26"/>
                <w:szCs w:val="26"/>
                <w:lang w:val="ro-RO"/>
              </w:rPr>
              <w:t xml:space="preserve">ul </w:t>
            </w:r>
            <w:r w:rsidRPr="003667A0">
              <w:rPr>
                <w:sz w:val="26"/>
                <w:szCs w:val="26"/>
                <w:lang w:val="it-IT"/>
              </w:rPr>
              <w:t xml:space="preserve"> conservativ, profilaxia, dispensarizare</w:t>
            </w:r>
            <w:r w:rsidRPr="003667A0">
              <w:rPr>
                <w:sz w:val="26"/>
                <w:szCs w:val="26"/>
                <w:lang w:val="ro-RO"/>
              </w:rPr>
              <w:t>a</w:t>
            </w:r>
            <w:r w:rsidRPr="003667A0">
              <w:rPr>
                <w:sz w:val="26"/>
                <w:szCs w:val="26"/>
                <w:lang w:val="it-IT"/>
              </w:rPr>
              <w:t>.</w:t>
            </w:r>
          </w:p>
          <w:p w:rsidR="003667A0" w:rsidRPr="003667A0" w:rsidRDefault="003667A0" w:rsidP="00974177">
            <w:pPr>
              <w:spacing w:line="276" w:lineRule="auto"/>
              <w:contextualSpacing/>
              <w:rPr>
                <w:sz w:val="26"/>
                <w:szCs w:val="26"/>
                <w:lang w:val="pt-BR"/>
              </w:rPr>
            </w:pPr>
            <w:r w:rsidRPr="003667A0">
              <w:rPr>
                <w:b/>
                <w:sz w:val="26"/>
                <w:szCs w:val="26"/>
                <w:lang w:val="it-IT"/>
              </w:rPr>
              <w:t>Enurezis</w:t>
            </w:r>
            <w:r w:rsidRPr="003667A0">
              <w:rPr>
                <w:b/>
                <w:sz w:val="26"/>
                <w:szCs w:val="26"/>
                <w:lang w:val="ro-RO"/>
              </w:rPr>
              <w:t>ul</w:t>
            </w:r>
            <w:r w:rsidRPr="003667A0">
              <w:rPr>
                <w:b/>
                <w:sz w:val="26"/>
                <w:szCs w:val="26"/>
                <w:lang w:val="it-IT"/>
              </w:rPr>
              <w:t>.</w:t>
            </w:r>
            <w:r w:rsidRPr="003667A0">
              <w:rPr>
                <w:sz w:val="26"/>
                <w:szCs w:val="26"/>
                <w:lang w:val="it-IT"/>
              </w:rPr>
              <w:t xml:space="preserve"> Definiţie. Controlul sfincterian.Clasificarea: enurezisul primar, enurezisul secundar. Etiopatogeni</w:t>
            </w:r>
            <w:r w:rsidRPr="003667A0">
              <w:rPr>
                <w:sz w:val="26"/>
                <w:szCs w:val="26"/>
                <w:lang w:val="ro-RO"/>
              </w:rPr>
              <w:t>a</w:t>
            </w:r>
            <w:r w:rsidRPr="003667A0">
              <w:rPr>
                <w:sz w:val="26"/>
                <w:szCs w:val="26"/>
                <w:lang w:val="it-IT"/>
              </w:rPr>
              <w:t>. Fiziopatologi</w:t>
            </w:r>
            <w:r w:rsidRPr="003667A0">
              <w:rPr>
                <w:sz w:val="26"/>
                <w:szCs w:val="26"/>
                <w:lang w:val="ro-RO"/>
              </w:rPr>
              <w:t>a</w:t>
            </w:r>
            <w:r w:rsidRPr="003667A0">
              <w:rPr>
                <w:sz w:val="26"/>
                <w:szCs w:val="26"/>
                <w:lang w:val="it-IT"/>
              </w:rPr>
              <w:t>.  Tabloul clinic, evaluarea copilului cu enurezis. Diagnostic</w:t>
            </w:r>
            <w:r w:rsidRPr="003667A0">
              <w:rPr>
                <w:sz w:val="26"/>
                <w:szCs w:val="26"/>
                <w:lang w:val="ro-RO"/>
              </w:rPr>
              <w:t>ul</w:t>
            </w:r>
            <w:r w:rsidRPr="003667A0">
              <w:rPr>
                <w:sz w:val="26"/>
                <w:szCs w:val="26"/>
                <w:lang w:val="it-IT"/>
              </w:rPr>
              <w:t xml:space="preserve"> pozitiv și diferenţial. </w:t>
            </w:r>
            <w:r w:rsidRPr="003667A0">
              <w:rPr>
                <w:sz w:val="26"/>
                <w:szCs w:val="26"/>
                <w:lang w:val="pt-BR"/>
              </w:rPr>
              <w:t>Tratament</w:t>
            </w:r>
            <w:r w:rsidRPr="003667A0">
              <w:rPr>
                <w:sz w:val="26"/>
                <w:szCs w:val="26"/>
                <w:lang w:val="ro-RO"/>
              </w:rPr>
              <w:t>ul medicamentos și non-</w:t>
            </w:r>
            <w:r w:rsidRPr="003667A0">
              <w:rPr>
                <w:sz w:val="26"/>
                <w:szCs w:val="26"/>
                <w:lang w:val="pt-BR"/>
              </w:rPr>
              <w:t xml:space="preserve"> medicamentos (igieno-dietetic, terapia tulburărilor de comportament, psihoterapia, acupunctura). Prognostic. Profilaxia. Dispensarizare</w:t>
            </w:r>
            <w:r w:rsidRPr="003667A0">
              <w:rPr>
                <w:sz w:val="26"/>
                <w:szCs w:val="26"/>
                <w:lang w:val="ro-RO"/>
              </w:rPr>
              <w:t>a</w:t>
            </w:r>
            <w:r w:rsidRPr="003667A0">
              <w:rPr>
                <w:sz w:val="26"/>
                <w:szCs w:val="26"/>
                <w:lang w:val="pt-BR"/>
              </w:rPr>
              <w:t>.</w:t>
            </w:r>
          </w:p>
          <w:p w:rsidR="003667A0" w:rsidRPr="003667A0" w:rsidRDefault="003667A0" w:rsidP="00974177">
            <w:pPr>
              <w:spacing w:line="276" w:lineRule="auto"/>
              <w:contextualSpacing/>
              <w:rPr>
                <w:sz w:val="26"/>
                <w:szCs w:val="26"/>
                <w:lang w:val="pt-BR"/>
              </w:rPr>
            </w:pPr>
            <w:r w:rsidRPr="003667A0">
              <w:rPr>
                <w:b/>
                <w:sz w:val="26"/>
                <w:szCs w:val="26"/>
                <w:lang w:val="pt-BR"/>
              </w:rPr>
              <w:t>Vezica urinară neurogenă (disfuncţie vezicală)</w:t>
            </w:r>
            <w:r w:rsidRPr="003667A0">
              <w:rPr>
                <w:sz w:val="26"/>
                <w:szCs w:val="26"/>
                <w:lang w:val="pt-BR"/>
              </w:rPr>
              <w:t>.  Definiţie . Vezica urinară neurogenă hipotonă-hiporeflectorie, hipertonă-hiperreflectorie. Tabloul clinic. Diagnostic</w:t>
            </w:r>
            <w:r w:rsidRPr="003667A0">
              <w:rPr>
                <w:sz w:val="26"/>
                <w:szCs w:val="26"/>
                <w:lang w:val="ro-RO"/>
              </w:rPr>
              <w:t>ul</w:t>
            </w:r>
            <w:r w:rsidRPr="003667A0">
              <w:rPr>
                <w:sz w:val="26"/>
                <w:szCs w:val="26"/>
                <w:lang w:val="pt-BR"/>
              </w:rPr>
              <w:t xml:space="preserve"> pozitiv și diferenţial. Tratamentul diferenţial Evoluţie şi profilaxia.</w:t>
            </w:r>
          </w:p>
          <w:p w:rsidR="003667A0" w:rsidRPr="003667A0" w:rsidRDefault="003667A0" w:rsidP="00974177">
            <w:pPr>
              <w:spacing w:line="276" w:lineRule="auto"/>
              <w:contextualSpacing/>
              <w:rPr>
                <w:sz w:val="26"/>
                <w:szCs w:val="26"/>
                <w:lang w:val="it-IT"/>
              </w:rPr>
            </w:pPr>
            <w:r w:rsidRPr="003667A0">
              <w:rPr>
                <w:b/>
                <w:sz w:val="26"/>
                <w:szCs w:val="26"/>
                <w:lang w:val="pt-BR"/>
              </w:rPr>
              <w:lastRenderedPageBreak/>
              <w:t xml:space="preserve">Infecţia tractului urinar la copii. </w:t>
            </w:r>
            <w:r w:rsidRPr="003667A0">
              <w:rPr>
                <w:sz w:val="26"/>
                <w:szCs w:val="26"/>
                <w:lang w:val="pt-BR"/>
              </w:rPr>
              <w:t>Definiție. Epidemiologie. Etiopatogenia. Fiziopatologi</w:t>
            </w:r>
            <w:r w:rsidRPr="003667A0">
              <w:rPr>
                <w:sz w:val="26"/>
                <w:szCs w:val="26"/>
                <w:lang w:val="ro-RO"/>
              </w:rPr>
              <w:t>a</w:t>
            </w:r>
            <w:r w:rsidRPr="003667A0">
              <w:rPr>
                <w:sz w:val="26"/>
                <w:szCs w:val="26"/>
                <w:lang w:val="pt-BR"/>
              </w:rPr>
              <w:t>. Căile de infectare ale tractului urinar. Factorii  de virulență bacterieni. Apărarea naturală antiinfecţioasă a tractului urinar.</w:t>
            </w:r>
            <w:r w:rsidRPr="003667A0">
              <w:rPr>
                <w:sz w:val="26"/>
                <w:szCs w:val="26"/>
                <w:lang w:val="it-IT"/>
              </w:rPr>
              <w:t>Cistitele la copii. Tabloul clinic. Diagnostic</w:t>
            </w:r>
            <w:r w:rsidRPr="003667A0">
              <w:rPr>
                <w:sz w:val="26"/>
                <w:szCs w:val="26"/>
                <w:lang w:val="ro-RO"/>
              </w:rPr>
              <w:t>ul</w:t>
            </w:r>
            <w:r w:rsidRPr="003667A0">
              <w:rPr>
                <w:sz w:val="26"/>
                <w:szCs w:val="26"/>
                <w:lang w:val="it-IT"/>
              </w:rPr>
              <w:t xml:space="preserve"> pozitiv. Tratamentul diferitor forme de cistite. Profilaxi</w:t>
            </w:r>
            <w:r w:rsidRPr="003667A0">
              <w:rPr>
                <w:sz w:val="26"/>
                <w:szCs w:val="26"/>
                <w:lang w:val="ro-RO"/>
              </w:rPr>
              <w:t>a</w:t>
            </w:r>
            <w:r w:rsidRPr="003667A0">
              <w:rPr>
                <w:sz w:val="26"/>
                <w:szCs w:val="26"/>
                <w:lang w:val="it-IT"/>
              </w:rPr>
              <w:t xml:space="preserve">. </w:t>
            </w:r>
          </w:p>
          <w:p w:rsidR="003667A0" w:rsidRPr="003667A0" w:rsidRDefault="003667A0" w:rsidP="00974177">
            <w:pPr>
              <w:spacing w:line="276" w:lineRule="auto"/>
              <w:contextualSpacing/>
              <w:rPr>
                <w:sz w:val="26"/>
                <w:szCs w:val="26"/>
                <w:lang w:val="it-IT"/>
              </w:rPr>
            </w:pPr>
            <w:r w:rsidRPr="003667A0">
              <w:rPr>
                <w:sz w:val="26"/>
                <w:szCs w:val="26"/>
                <w:lang w:val="it-IT"/>
              </w:rPr>
              <w:t>Pielonefritele la copii. Clasificarea. Pielonefrita primară şi secundară (neobstructivă şi obstructivă). Tabloul clinic, particularități la copii sugari și vârstă fragedă. Examinări paraclinice. Diagnostic pozitiv și diferențial. Bacteriuria. Profilaxia. Tratament</w:t>
            </w:r>
            <w:r w:rsidRPr="003667A0">
              <w:rPr>
                <w:sz w:val="26"/>
                <w:szCs w:val="26"/>
                <w:lang w:val="ro-RO"/>
              </w:rPr>
              <w:t>ul</w:t>
            </w:r>
            <w:r w:rsidRPr="003667A0">
              <w:rPr>
                <w:sz w:val="26"/>
                <w:szCs w:val="26"/>
                <w:lang w:val="it-IT"/>
              </w:rPr>
              <w:t>. Prognostic. Evoluţia. Dispensarizare</w:t>
            </w:r>
            <w:r w:rsidRPr="003667A0">
              <w:rPr>
                <w:sz w:val="26"/>
                <w:szCs w:val="26"/>
                <w:lang w:val="ro-RO"/>
              </w:rPr>
              <w:t>a</w:t>
            </w:r>
            <w:r w:rsidRPr="003667A0">
              <w:rPr>
                <w:sz w:val="26"/>
                <w:szCs w:val="26"/>
                <w:lang w:val="it-IT"/>
              </w:rPr>
              <w:t xml:space="preserve">. </w:t>
            </w:r>
          </w:p>
          <w:p w:rsidR="003667A0" w:rsidRPr="003667A0" w:rsidRDefault="003667A0" w:rsidP="00974177">
            <w:pPr>
              <w:spacing w:line="276" w:lineRule="auto"/>
              <w:contextualSpacing/>
              <w:rPr>
                <w:sz w:val="26"/>
                <w:szCs w:val="26"/>
                <w:lang w:val="it-IT"/>
              </w:rPr>
            </w:pPr>
            <w:r w:rsidRPr="003667A0">
              <w:rPr>
                <w:b/>
                <w:sz w:val="26"/>
                <w:szCs w:val="26"/>
                <w:lang w:val="it-IT"/>
              </w:rPr>
              <w:t>Glomerulonefritele copilului.</w:t>
            </w:r>
            <w:r w:rsidRPr="003667A0">
              <w:rPr>
                <w:sz w:val="26"/>
                <w:szCs w:val="26"/>
                <w:lang w:val="it-IT"/>
              </w:rPr>
              <w:t xml:space="preserve">  Definiţie. Etiologia. Glomerulonefritele primare şi secundare. Clasificarea etiologică, clinică,  evolutivă, histologică. Mecanismele patogenice, rolul reacţiilor imunologice în producera glomerulonefritelor: prin autoanticorpi, prin complexe imune circulante. Patofiziologia modificărilor centrale: oliguria, azotemia, edeme, HTA, hematurie, proteinurie.</w:t>
            </w:r>
          </w:p>
          <w:p w:rsidR="003667A0" w:rsidRPr="003667A0" w:rsidRDefault="003667A0" w:rsidP="00974177">
            <w:pPr>
              <w:spacing w:line="276" w:lineRule="auto"/>
              <w:contextualSpacing/>
              <w:rPr>
                <w:sz w:val="26"/>
                <w:szCs w:val="26"/>
                <w:lang w:val="ro-RO"/>
              </w:rPr>
            </w:pPr>
            <w:r w:rsidRPr="003667A0">
              <w:rPr>
                <w:b/>
                <w:sz w:val="26"/>
                <w:szCs w:val="26"/>
                <w:lang w:val="it-IT"/>
              </w:rPr>
              <w:t>Glomerulonefrita acută difuză poststreptococică</w:t>
            </w:r>
            <w:r w:rsidRPr="003667A0">
              <w:rPr>
                <w:sz w:val="26"/>
                <w:szCs w:val="26"/>
                <w:lang w:val="it-IT"/>
              </w:rPr>
              <w:t xml:space="preserve"> (GN  endocapilar-proliferativă). Etiopatogenia. Caracteristica clinico-paraclinică. Sindromul nefritic acut. Examinări paraclinice.Diagnostic</w:t>
            </w:r>
            <w:r w:rsidRPr="003667A0">
              <w:rPr>
                <w:sz w:val="26"/>
                <w:szCs w:val="26"/>
                <w:lang w:val="ro-RO"/>
              </w:rPr>
              <w:t>ul</w:t>
            </w:r>
            <w:r w:rsidRPr="003667A0">
              <w:rPr>
                <w:sz w:val="26"/>
                <w:szCs w:val="26"/>
                <w:lang w:val="it-IT"/>
              </w:rPr>
              <w:t xml:space="preserve"> pozitiv. Diagnostic</w:t>
            </w:r>
            <w:r w:rsidRPr="003667A0">
              <w:rPr>
                <w:sz w:val="26"/>
                <w:szCs w:val="26"/>
                <w:lang w:val="ro-RO"/>
              </w:rPr>
              <w:t>ul</w:t>
            </w:r>
            <w:r w:rsidRPr="003667A0">
              <w:rPr>
                <w:sz w:val="26"/>
                <w:szCs w:val="26"/>
                <w:lang w:val="it-IT"/>
              </w:rPr>
              <w:t xml:space="preserve"> diferenţial. Tratament</w:t>
            </w:r>
            <w:r w:rsidRPr="003667A0">
              <w:rPr>
                <w:sz w:val="26"/>
                <w:szCs w:val="26"/>
                <w:lang w:val="ro-RO"/>
              </w:rPr>
              <w:t>ul</w:t>
            </w:r>
            <w:r w:rsidRPr="003667A0">
              <w:rPr>
                <w:sz w:val="26"/>
                <w:szCs w:val="26"/>
                <w:lang w:val="it-IT"/>
              </w:rPr>
              <w:t xml:space="preserve">. Evoluţia.  Prognostic. </w:t>
            </w:r>
          </w:p>
          <w:p w:rsidR="003667A0" w:rsidRPr="003667A0" w:rsidRDefault="003667A0" w:rsidP="00974177">
            <w:pPr>
              <w:spacing w:line="276" w:lineRule="auto"/>
              <w:contextualSpacing/>
              <w:rPr>
                <w:sz w:val="26"/>
                <w:szCs w:val="26"/>
                <w:lang w:val="ro-RO"/>
              </w:rPr>
            </w:pPr>
            <w:r w:rsidRPr="003667A0">
              <w:rPr>
                <w:b/>
                <w:sz w:val="26"/>
                <w:szCs w:val="26"/>
                <w:lang w:val="ro-RO"/>
              </w:rPr>
              <w:t>Glomerulonefrita rapid progresivă</w:t>
            </w:r>
            <w:r w:rsidRPr="003667A0">
              <w:rPr>
                <w:sz w:val="26"/>
                <w:szCs w:val="26"/>
                <w:lang w:val="ro-RO"/>
              </w:rPr>
              <w:t xml:space="preserve"> (extracapilară cu semilune). </w:t>
            </w:r>
            <w:r w:rsidRPr="003667A0">
              <w:rPr>
                <w:sz w:val="26"/>
                <w:szCs w:val="26"/>
                <w:lang w:val="it-IT"/>
              </w:rPr>
              <w:t xml:space="preserve">Clasificarea. </w:t>
            </w:r>
            <w:r w:rsidRPr="003667A0">
              <w:rPr>
                <w:sz w:val="26"/>
                <w:szCs w:val="26"/>
                <w:lang w:val="ro-RO"/>
              </w:rPr>
              <w:t xml:space="preserve">Etiologie.Patogenia. </w:t>
            </w:r>
            <w:r w:rsidRPr="003667A0">
              <w:rPr>
                <w:sz w:val="26"/>
                <w:szCs w:val="26"/>
                <w:lang w:val="it-IT"/>
              </w:rPr>
              <w:t xml:space="preserve">Tablou clinic. Examinări paraclinice.Diagnostic pozitiv şi diferenţial, </w:t>
            </w:r>
            <w:r w:rsidRPr="003667A0">
              <w:rPr>
                <w:sz w:val="26"/>
                <w:szCs w:val="26"/>
                <w:lang w:val="ro-RO"/>
              </w:rPr>
              <w:t>Principii de tratament: imunosupresoare, puls terapie,  plasmafereza,  transplant renal. Prognostic.</w:t>
            </w:r>
          </w:p>
          <w:p w:rsidR="003667A0" w:rsidRPr="003667A0" w:rsidRDefault="003667A0" w:rsidP="00974177">
            <w:pPr>
              <w:spacing w:line="276" w:lineRule="auto"/>
              <w:contextualSpacing/>
              <w:rPr>
                <w:sz w:val="26"/>
                <w:szCs w:val="26"/>
                <w:lang w:val="it-IT"/>
              </w:rPr>
            </w:pPr>
            <w:r w:rsidRPr="003667A0">
              <w:rPr>
                <w:b/>
                <w:sz w:val="26"/>
                <w:szCs w:val="26"/>
                <w:lang w:val="ro-RO"/>
              </w:rPr>
              <w:t>Glomerulonefritele cronice:</w:t>
            </w:r>
            <w:r w:rsidRPr="003667A0">
              <w:rPr>
                <w:sz w:val="26"/>
                <w:szCs w:val="26"/>
                <w:lang w:val="ro-RO"/>
              </w:rPr>
              <w:t xml:space="preserve"> forma nefritică, nefrotică, mixtă a GNC.  Glomerulonefrita membranoproliferativă: etiopatogenia, tabloul clinic. </w:t>
            </w:r>
            <w:r w:rsidRPr="003667A0">
              <w:rPr>
                <w:sz w:val="26"/>
                <w:szCs w:val="26"/>
                <w:lang w:val="it-IT"/>
              </w:rPr>
              <w:t>Examinări paraclinice.</w:t>
            </w:r>
            <w:r w:rsidRPr="003667A0">
              <w:rPr>
                <w:sz w:val="26"/>
                <w:szCs w:val="26"/>
                <w:lang w:val="ro-RO"/>
              </w:rPr>
              <w:t xml:space="preserve">Diagnosticul pozitiv şi diferenţial.  Principii de tratament. </w:t>
            </w:r>
            <w:r w:rsidRPr="003667A0">
              <w:rPr>
                <w:sz w:val="26"/>
                <w:szCs w:val="26"/>
                <w:lang w:val="it-IT"/>
              </w:rPr>
              <w:t>Prognostic. Glomerulonefrita mezangioproliferativă, nefropatia cu Ig A (boala Berger): Etiopatogenia. Diagnostic</w:t>
            </w:r>
            <w:r w:rsidRPr="003667A0">
              <w:rPr>
                <w:sz w:val="26"/>
                <w:szCs w:val="26"/>
                <w:lang w:val="ro-RO"/>
              </w:rPr>
              <w:t>ul</w:t>
            </w:r>
            <w:r w:rsidRPr="003667A0">
              <w:rPr>
                <w:sz w:val="26"/>
                <w:szCs w:val="26"/>
                <w:lang w:val="it-IT"/>
              </w:rPr>
              <w:t xml:space="preserve"> pozitiv şi diferenţial.  Principii de tratament. Prognostic. </w:t>
            </w:r>
          </w:p>
          <w:p w:rsidR="003667A0" w:rsidRPr="003667A0" w:rsidRDefault="003667A0" w:rsidP="00974177">
            <w:pPr>
              <w:spacing w:line="276" w:lineRule="auto"/>
              <w:contextualSpacing/>
              <w:rPr>
                <w:sz w:val="26"/>
                <w:szCs w:val="26"/>
                <w:lang w:val="it-IT"/>
              </w:rPr>
            </w:pPr>
            <w:r w:rsidRPr="003667A0">
              <w:rPr>
                <w:b/>
                <w:sz w:val="26"/>
                <w:szCs w:val="26"/>
                <w:lang w:val="it-IT"/>
              </w:rPr>
              <w:t>Sindromul nefrotic la copii</w:t>
            </w:r>
            <w:r w:rsidRPr="003667A0">
              <w:rPr>
                <w:sz w:val="26"/>
                <w:szCs w:val="26"/>
                <w:lang w:val="it-IT"/>
              </w:rPr>
              <w:t xml:space="preserve"> : Definiţie.Clasificarea etiologică: SN primitive şi SN secundare.</w:t>
            </w:r>
          </w:p>
          <w:p w:rsidR="003667A0" w:rsidRPr="003667A0" w:rsidRDefault="003667A0" w:rsidP="00974177">
            <w:pPr>
              <w:spacing w:line="276" w:lineRule="auto"/>
              <w:contextualSpacing/>
              <w:rPr>
                <w:sz w:val="26"/>
                <w:szCs w:val="26"/>
                <w:lang w:val="it-IT"/>
              </w:rPr>
            </w:pPr>
            <w:r w:rsidRPr="003667A0">
              <w:rPr>
                <w:b/>
                <w:sz w:val="26"/>
                <w:szCs w:val="26"/>
                <w:lang w:val="it-IT"/>
              </w:rPr>
              <w:t>SN idiopatic</w:t>
            </w:r>
            <w:r w:rsidRPr="003667A0">
              <w:rPr>
                <w:sz w:val="26"/>
                <w:szCs w:val="26"/>
                <w:lang w:val="it-IT"/>
              </w:rPr>
              <w:t xml:space="preserve"> (nefroza lipoidă, boala cu leziuni minimale, MCNS)- Etiopatogeni</w:t>
            </w:r>
            <w:r w:rsidRPr="003667A0">
              <w:rPr>
                <w:sz w:val="26"/>
                <w:szCs w:val="26"/>
                <w:lang w:val="ro-RO"/>
              </w:rPr>
              <w:t>a.</w:t>
            </w:r>
            <w:r w:rsidRPr="003667A0">
              <w:rPr>
                <w:sz w:val="26"/>
                <w:szCs w:val="26"/>
                <w:lang w:val="it-IT"/>
              </w:rPr>
              <w:t xml:space="preserve"> Morfopatologia. Tablou clinic. Examinări paraclinice.Diagnostic pozitiv şi diferenţial. </w:t>
            </w:r>
            <w:r w:rsidRPr="003667A0">
              <w:rPr>
                <w:sz w:val="26"/>
                <w:szCs w:val="26"/>
                <w:lang w:val="ro-RO"/>
              </w:rPr>
              <w:t>Tratamentul</w:t>
            </w:r>
            <w:r w:rsidRPr="003667A0">
              <w:rPr>
                <w:sz w:val="26"/>
                <w:szCs w:val="26"/>
                <w:lang w:val="it-IT"/>
              </w:rPr>
              <w:t xml:space="preserve"> SN în debut, recidivei SN, SN steroidrezistent. Tratament</w:t>
            </w:r>
            <w:r w:rsidRPr="003667A0">
              <w:rPr>
                <w:sz w:val="26"/>
                <w:szCs w:val="26"/>
                <w:lang w:val="ro-RO"/>
              </w:rPr>
              <w:t>ul</w:t>
            </w:r>
            <w:r w:rsidRPr="003667A0">
              <w:rPr>
                <w:sz w:val="26"/>
                <w:szCs w:val="26"/>
                <w:lang w:val="it-IT"/>
              </w:rPr>
              <w:t xml:space="preserve"> SNSR cu imunosupresoare. Puls-terapia.Glomeruloscleroza focal-segmentară. Manifestări clinico-paraclinice. Principii de tratament.Nefropatia membranoasă. Manifestări clinico-paraclinice. Principii de tratament.</w:t>
            </w:r>
          </w:p>
          <w:p w:rsidR="003667A0" w:rsidRPr="003667A0" w:rsidRDefault="003667A0" w:rsidP="00974177">
            <w:pPr>
              <w:spacing w:line="276" w:lineRule="auto"/>
              <w:contextualSpacing/>
              <w:rPr>
                <w:sz w:val="26"/>
                <w:szCs w:val="26"/>
                <w:lang w:val="it-IT"/>
              </w:rPr>
            </w:pPr>
            <w:r w:rsidRPr="003667A0">
              <w:rPr>
                <w:sz w:val="26"/>
                <w:szCs w:val="26"/>
                <w:lang w:val="it-IT"/>
              </w:rPr>
              <w:lastRenderedPageBreak/>
              <w:t>Evoluţie şi prognostic în SN. Complicaţiile maladiei. Complicaţiile tratamentului imunosupresor şi profilaxia lor. Dispensarizarea copiilor cu glomerulonefrite.</w:t>
            </w:r>
          </w:p>
          <w:p w:rsidR="003667A0" w:rsidRPr="003667A0" w:rsidRDefault="003667A0" w:rsidP="00974177">
            <w:pPr>
              <w:spacing w:line="276" w:lineRule="auto"/>
              <w:contextualSpacing/>
              <w:rPr>
                <w:sz w:val="26"/>
                <w:szCs w:val="26"/>
                <w:lang w:val="it-IT"/>
              </w:rPr>
            </w:pPr>
            <w:r w:rsidRPr="003667A0">
              <w:rPr>
                <w:b/>
                <w:sz w:val="26"/>
                <w:szCs w:val="26"/>
                <w:lang w:val="it-IT"/>
              </w:rPr>
              <w:t>Glomerulopatiile ereditare</w:t>
            </w:r>
            <w:r w:rsidRPr="003667A0">
              <w:rPr>
                <w:sz w:val="26"/>
                <w:szCs w:val="26"/>
                <w:lang w:val="it-IT"/>
              </w:rPr>
              <w:t>. Sindromul nefrotic congenital. Sindromul Alport. Hematuria familială benignă. Patogenia. Patomorfopatologi</w:t>
            </w:r>
            <w:r w:rsidRPr="003667A0">
              <w:rPr>
                <w:sz w:val="26"/>
                <w:szCs w:val="26"/>
                <w:lang w:val="ro-RO"/>
              </w:rPr>
              <w:t>a</w:t>
            </w:r>
            <w:r w:rsidRPr="003667A0">
              <w:rPr>
                <w:sz w:val="26"/>
                <w:szCs w:val="26"/>
                <w:lang w:val="it-IT"/>
              </w:rPr>
              <w:t>. Tabloul clinic. Diagnostic</w:t>
            </w:r>
            <w:r w:rsidRPr="003667A0">
              <w:rPr>
                <w:sz w:val="26"/>
                <w:szCs w:val="26"/>
                <w:lang w:val="ro-RO"/>
              </w:rPr>
              <w:t xml:space="preserve">ul </w:t>
            </w:r>
            <w:r w:rsidRPr="003667A0">
              <w:rPr>
                <w:sz w:val="26"/>
                <w:szCs w:val="26"/>
                <w:lang w:val="it-IT"/>
              </w:rPr>
              <w:t xml:space="preserve"> pozitiv şi diferenţial.  Principii de tratament. Evoluţia. Prognostic. </w:t>
            </w:r>
          </w:p>
          <w:p w:rsidR="003667A0" w:rsidRPr="003667A0" w:rsidRDefault="003667A0" w:rsidP="00974177">
            <w:pPr>
              <w:spacing w:line="276" w:lineRule="auto"/>
              <w:contextualSpacing/>
              <w:rPr>
                <w:sz w:val="26"/>
                <w:szCs w:val="26"/>
                <w:lang w:val="it-IT"/>
              </w:rPr>
            </w:pPr>
            <w:r w:rsidRPr="003667A0">
              <w:rPr>
                <w:b/>
                <w:sz w:val="26"/>
                <w:szCs w:val="26"/>
                <w:lang w:val="it-IT"/>
              </w:rPr>
              <w:t>Nefrita interstiţială la copii</w:t>
            </w:r>
            <w:r w:rsidRPr="003667A0">
              <w:rPr>
                <w:sz w:val="26"/>
                <w:szCs w:val="26"/>
                <w:lang w:val="it-IT"/>
              </w:rPr>
              <w:t>. Definiţie. Clasificare</w:t>
            </w:r>
            <w:r w:rsidRPr="003667A0">
              <w:rPr>
                <w:sz w:val="26"/>
                <w:szCs w:val="26"/>
                <w:lang w:val="ro-RO"/>
              </w:rPr>
              <w:t>a</w:t>
            </w:r>
            <w:r w:rsidRPr="003667A0">
              <w:rPr>
                <w:sz w:val="26"/>
                <w:szCs w:val="26"/>
                <w:lang w:val="it-IT"/>
              </w:rPr>
              <w:t>. Etiologia: NI infecţioasă, toxico-alergică, medicamentoasă, metabolică, autoimună, id</w:t>
            </w:r>
            <w:r w:rsidRPr="003667A0">
              <w:rPr>
                <w:sz w:val="26"/>
                <w:szCs w:val="26"/>
                <w:lang w:val="ro-RO"/>
              </w:rPr>
              <w:t>i</w:t>
            </w:r>
            <w:r w:rsidRPr="003667A0">
              <w:rPr>
                <w:sz w:val="26"/>
                <w:szCs w:val="26"/>
                <w:lang w:val="it-IT"/>
              </w:rPr>
              <w:t xml:space="preserve">opatică. Patogenia. </w:t>
            </w:r>
            <w:r w:rsidRPr="003667A0">
              <w:rPr>
                <w:sz w:val="26"/>
                <w:szCs w:val="26"/>
                <w:lang w:val="ro-RO"/>
              </w:rPr>
              <w:t>Tabloul clinic, examinări paraclinice.</w:t>
            </w:r>
            <w:r w:rsidRPr="003667A0">
              <w:rPr>
                <w:sz w:val="26"/>
                <w:szCs w:val="26"/>
                <w:lang w:val="it-IT"/>
              </w:rPr>
              <w:t xml:space="preserve"> Diagnostic</w:t>
            </w:r>
            <w:r w:rsidRPr="003667A0">
              <w:rPr>
                <w:sz w:val="26"/>
                <w:szCs w:val="26"/>
                <w:lang w:val="ro-RO"/>
              </w:rPr>
              <w:t xml:space="preserve">ul </w:t>
            </w:r>
            <w:r w:rsidRPr="003667A0">
              <w:rPr>
                <w:sz w:val="26"/>
                <w:szCs w:val="26"/>
                <w:lang w:val="it-IT"/>
              </w:rPr>
              <w:t xml:space="preserve"> pozitiv şi diferenţial.  Principii de tratament. Prognostic. Profilaxia.</w:t>
            </w:r>
          </w:p>
          <w:p w:rsidR="003667A0" w:rsidRPr="003667A0" w:rsidRDefault="003667A0" w:rsidP="00974177">
            <w:pPr>
              <w:spacing w:line="276" w:lineRule="auto"/>
              <w:contextualSpacing/>
              <w:rPr>
                <w:sz w:val="26"/>
                <w:szCs w:val="26"/>
                <w:lang w:val="it-IT"/>
              </w:rPr>
            </w:pPr>
            <w:r w:rsidRPr="003667A0">
              <w:rPr>
                <w:b/>
                <w:sz w:val="26"/>
                <w:szCs w:val="26"/>
                <w:lang w:val="es-ES_tradnl"/>
              </w:rPr>
              <w:t>Leziunia  renală acută la copii.</w:t>
            </w:r>
            <w:r w:rsidRPr="003667A0">
              <w:rPr>
                <w:sz w:val="26"/>
                <w:szCs w:val="26"/>
                <w:lang w:val="it-IT"/>
              </w:rPr>
              <w:t xml:space="preserve">Definiţie. Etiologia. IRA de cauze prerenale, renale, postrenale: etiopatogenia, fiziopatologia. IRA  funcţională (reversibilă) şi  IRA intrinsecă (organică, ireversibilă). Clasificarea. Tabloul clinico-paraclinic în IRA. </w:t>
            </w:r>
            <w:r w:rsidRPr="003667A0">
              <w:rPr>
                <w:sz w:val="26"/>
                <w:szCs w:val="26"/>
                <w:lang w:val="ro-RO"/>
              </w:rPr>
              <w:t xml:space="preserve"> Diagnosticul  pozitiv şi diferenţial. Tratamentul: Terapia igieno-dietetică, terapia IRA prerenală. Terapia cu diuretice, a hipercaliemiei, acidozei metabolice, dereglărilor hidroelectrolitice, HTA. Tratamentul complicaţiilor </w:t>
            </w:r>
            <w:r w:rsidRPr="003667A0">
              <w:rPr>
                <w:sz w:val="26"/>
                <w:szCs w:val="26"/>
                <w:lang w:val="pt-BR"/>
              </w:rPr>
              <w:t>( hiperhidratare, edem pulmonar, edem cerebral, convulsii  etc). Indicaţii pentru dializă. Evoluţie. Prognostic. Profilaxia. Dispensarizare</w:t>
            </w:r>
            <w:r w:rsidRPr="003667A0">
              <w:rPr>
                <w:sz w:val="26"/>
                <w:szCs w:val="26"/>
                <w:lang w:val="ro-RO"/>
              </w:rPr>
              <w:t>a</w:t>
            </w:r>
            <w:r w:rsidRPr="003667A0">
              <w:rPr>
                <w:sz w:val="26"/>
                <w:szCs w:val="26"/>
                <w:lang w:val="pt-BR"/>
              </w:rPr>
              <w:t xml:space="preserve">.Sindromul hemolitic uremic (Gasser). </w:t>
            </w:r>
            <w:r w:rsidRPr="003667A0">
              <w:rPr>
                <w:sz w:val="26"/>
                <w:szCs w:val="26"/>
                <w:lang w:val="it-IT"/>
              </w:rPr>
              <w:t>Etiopatogenia. Tabloul clinic.Diagnostic</w:t>
            </w:r>
            <w:r w:rsidRPr="003667A0">
              <w:rPr>
                <w:sz w:val="26"/>
                <w:szCs w:val="26"/>
                <w:lang w:val="ro-RO"/>
              </w:rPr>
              <w:t>ul</w:t>
            </w:r>
            <w:r w:rsidRPr="003667A0">
              <w:rPr>
                <w:sz w:val="26"/>
                <w:szCs w:val="26"/>
                <w:lang w:val="it-IT"/>
              </w:rPr>
              <w:t>. Tratament</w:t>
            </w:r>
            <w:r w:rsidRPr="003667A0">
              <w:rPr>
                <w:sz w:val="26"/>
                <w:szCs w:val="26"/>
                <w:lang w:val="ro-RO"/>
              </w:rPr>
              <w:t>ul</w:t>
            </w:r>
            <w:r w:rsidRPr="003667A0">
              <w:rPr>
                <w:sz w:val="26"/>
                <w:szCs w:val="26"/>
                <w:lang w:val="it-IT"/>
              </w:rPr>
              <w:t xml:space="preserve">. </w:t>
            </w:r>
          </w:p>
          <w:p w:rsidR="003667A0" w:rsidRPr="003667A0" w:rsidRDefault="003667A0" w:rsidP="00974177">
            <w:pPr>
              <w:spacing w:line="276" w:lineRule="auto"/>
              <w:contextualSpacing/>
              <w:rPr>
                <w:sz w:val="26"/>
                <w:szCs w:val="26"/>
                <w:lang w:val="it-IT"/>
              </w:rPr>
            </w:pPr>
            <w:r w:rsidRPr="003667A0">
              <w:rPr>
                <w:b/>
                <w:sz w:val="26"/>
                <w:szCs w:val="26"/>
                <w:lang w:val="it-IT"/>
              </w:rPr>
              <w:t>Boala  cronică renală  la copii.</w:t>
            </w:r>
            <w:r w:rsidRPr="003667A0">
              <w:rPr>
                <w:sz w:val="26"/>
                <w:szCs w:val="26"/>
                <w:lang w:val="it-IT"/>
              </w:rPr>
              <w:t xml:space="preserve"> Definiţie. Epidemiologie.Etiopatogenia. Teoria “nefronului restant”. Fiziopatologia. Clasificarea stadială a BRC. Sindroamele principale în BRC- patogenie, manifestări clinice, principii de tratament. </w:t>
            </w:r>
            <w:r w:rsidRPr="003667A0">
              <w:rPr>
                <w:sz w:val="26"/>
                <w:szCs w:val="26"/>
                <w:lang w:val="ro-RO"/>
              </w:rPr>
              <w:t>Terapiile de substituție a funcției renale</w:t>
            </w:r>
            <w:r w:rsidRPr="003667A0">
              <w:rPr>
                <w:sz w:val="26"/>
                <w:szCs w:val="26"/>
                <w:lang w:val="it-IT"/>
              </w:rPr>
              <w:t xml:space="preserve"> (Hemodializa cronică, dializa peritonială). Evoluţia. Prognostic.</w:t>
            </w:r>
            <w:r w:rsidRPr="003667A0">
              <w:rPr>
                <w:sz w:val="26"/>
                <w:szCs w:val="26"/>
                <w:lang w:val="ro-RO"/>
              </w:rPr>
              <w:t xml:space="preserve"> Profilaxia primară și secundară a BRC. </w:t>
            </w:r>
            <w:r w:rsidRPr="003667A0">
              <w:rPr>
                <w:sz w:val="26"/>
                <w:szCs w:val="26"/>
                <w:lang w:val="it-IT"/>
              </w:rPr>
              <w:t>Dispensarizare.</w:t>
            </w:r>
          </w:p>
        </w:tc>
      </w:tr>
      <w:tr w:rsidR="003667A0" w:rsidRPr="002D22CC" w:rsidTr="00974177">
        <w:tc>
          <w:tcPr>
            <w:tcW w:w="784" w:type="dxa"/>
            <w:tcBorders>
              <w:bottom w:val="single" w:sz="4" w:space="0" w:color="auto"/>
            </w:tcBorders>
          </w:tcPr>
          <w:p w:rsidR="003667A0" w:rsidRPr="003667A0" w:rsidRDefault="003667A0" w:rsidP="00974177">
            <w:pPr>
              <w:jc w:val="both"/>
              <w:rPr>
                <w:sz w:val="26"/>
                <w:szCs w:val="26"/>
                <w:lang w:val="ro-RO"/>
              </w:rPr>
            </w:pPr>
            <w:r w:rsidRPr="003667A0">
              <w:rPr>
                <w:sz w:val="26"/>
                <w:szCs w:val="26"/>
                <w:lang w:val="ro-RO"/>
              </w:rPr>
              <w:lastRenderedPageBreak/>
              <w:t>23</w:t>
            </w:r>
          </w:p>
          <w:p w:rsidR="003667A0" w:rsidRPr="003667A0" w:rsidRDefault="003667A0" w:rsidP="00974177">
            <w:pPr>
              <w:jc w:val="both"/>
              <w:rPr>
                <w:sz w:val="26"/>
                <w:szCs w:val="26"/>
                <w:lang w:val="ro-RO"/>
              </w:rPr>
            </w:pPr>
          </w:p>
        </w:tc>
        <w:tc>
          <w:tcPr>
            <w:tcW w:w="8503" w:type="dxa"/>
            <w:tcBorders>
              <w:bottom w:val="single" w:sz="4" w:space="0" w:color="auto"/>
            </w:tcBorders>
          </w:tcPr>
          <w:p w:rsidR="003667A0" w:rsidRPr="003667A0" w:rsidRDefault="003667A0" w:rsidP="00974177">
            <w:pPr>
              <w:jc w:val="both"/>
              <w:rPr>
                <w:sz w:val="26"/>
                <w:szCs w:val="26"/>
                <w:lang w:val="ro-RO"/>
              </w:rPr>
            </w:pPr>
            <w:r w:rsidRPr="003667A0">
              <w:rPr>
                <w:b/>
                <w:sz w:val="26"/>
                <w:szCs w:val="26"/>
                <w:lang w:val="ro-RO"/>
              </w:rPr>
              <w:t>Suportul bazal pediatric.</w:t>
            </w:r>
            <w:r w:rsidRPr="003667A0">
              <w:rPr>
                <w:sz w:val="26"/>
                <w:szCs w:val="26"/>
                <w:lang w:val="ro-RO"/>
              </w:rPr>
              <w:t xml:space="preserve"> Recunoaşterea IR şi a şocului la copii. Sindromul obstrucţiei căilor aeriene superioare şi metode de dezobturare la copii. Metode de resuscitare. Protocolul SVB la copii. Algoritmul SVA la copii.</w:t>
            </w:r>
          </w:p>
        </w:tc>
      </w:tr>
    </w:tbl>
    <w:p w:rsidR="003667A0" w:rsidRDefault="003667A0" w:rsidP="003667A0">
      <w:pPr>
        <w:widowControl w:val="0"/>
        <w:rPr>
          <w:b/>
          <w:caps/>
          <w:sz w:val="26"/>
          <w:szCs w:val="26"/>
          <w:lang w:val="ro-RO"/>
        </w:rPr>
      </w:pPr>
    </w:p>
    <w:p w:rsidR="003667A0" w:rsidRDefault="003667A0" w:rsidP="003667A0">
      <w:pPr>
        <w:widowControl w:val="0"/>
        <w:rPr>
          <w:b/>
          <w:caps/>
          <w:sz w:val="28"/>
          <w:szCs w:val="28"/>
          <w:lang w:val="ro-RO"/>
        </w:rPr>
      </w:pPr>
    </w:p>
    <w:p w:rsidR="00B57549" w:rsidRPr="00BB6F97" w:rsidRDefault="00B57549" w:rsidP="00B57549">
      <w:pPr>
        <w:pStyle w:val="ListParagraph1"/>
        <w:widowControl w:val="0"/>
        <w:tabs>
          <w:tab w:val="left" w:pos="851"/>
        </w:tabs>
        <w:spacing w:after="0" w:line="240" w:lineRule="auto"/>
        <w:ind w:left="0"/>
        <w:contextualSpacing w:val="0"/>
        <w:jc w:val="both"/>
        <w:rPr>
          <w:b/>
          <w:caps/>
          <w:sz w:val="26"/>
          <w:szCs w:val="26"/>
          <w:lang w:val="ro-RO"/>
        </w:rPr>
      </w:pPr>
      <w:r w:rsidRPr="00BB6F97">
        <w:rPr>
          <w:b/>
          <w:caps/>
          <w:sz w:val="26"/>
          <w:szCs w:val="26"/>
          <w:lang w:val="ro-RO"/>
        </w:rPr>
        <w:t>V</w:t>
      </w:r>
      <w:r w:rsidR="00690F49" w:rsidRPr="00BB6F97">
        <w:rPr>
          <w:b/>
          <w:caps/>
          <w:sz w:val="26"/>
          <w:szCs w:val="26"/>
          <w:lang w:val="ro-RO"/>
        </w:rPr>
        <w:t xml:space="preserve">. </w:t>
      </w:r>
      <w:r w:rsidRPr="00BB6F97">
        <w:rPr>
          <w:b/>
          <w:caps/>
          <w:sz w:val="26"/>
          <w:szCs w:val="26"/>
          <w:lang w:val="ro-RO"/>
        </w:rPr>
        <w:t>sugestii metodologice de predare-învăţare-evaluare</w:t>
      </w:r>
    </w:p>
    <w:p w:rsidR="009E496A" w:rsidRPr="009E496A" w:rsidRDefault="009E496A" w:rsidP="009E496A">
      <w:pPr>
        <w:widowControl w:val="0"/>
        <w:rPr>
          <w:b/>
          <w:i/>
          <w:sz w:val="26"/>
          <w:szCs w:val="26"/>
          <w:lang w:val="ro-RO"/>
        </w:rPr>
      </w:pPr>
    </w:p>
    <w:p w:rsidR="009E496A" w:rsidRPr="009E496A" w:rsidRDefault="009E496A" w:rsidP="009E496A">
      <w:pPr>
        <w:widowControl w:val="0"/>
        <w:rPr>
          <w:b/>
          <w:iCs/>
          <w:sz w:val="26"/>
          <w:szCs w:val="26"/>
          <w:lang w:val="ro-RO"/>
        </w:rPr>
      </w:pPr>
      <w:r w:rsidRPr="009E496A">
        <w:rPr>
          <w:b/>
          <w:iCs/>
          <w:sz w:val="26"/>
          <w:szCs w:val="26"/>
          <w:lang w:val="ro-RO"/>
        </w:rPr>
        <w:t>Metode de predare</w:t>
      </w:r>
    </w:p>
    <w:p w:rsidR="009E496A" w:rsidRPr="009E496A" w:rsidRDefault="009E496A" w:rsidP="009E496A">
      <w:pPr>
        <w:widowControl w:val="0"/>
        <w:rPr>
          <w:bCs/>
          <w:iCs/>
          <w:sz w:val="26"/>
          <w:szCs w:val="26"/>
          <w:lang w:val="ro-RO"/>
        </w:rPr>
      </w:pPr>
    </w:p>
    <w:p w:rsidR="009E496A" w:rsidRPr="009E496A" w:rsidRDefault="009E496A" w:rsidP="009E496A">
      <w:pPr>
        <w:widowControl w:val="0"/>
        <w:rPr>
          <w:bCs/>
          <w:iCs/>
          <w:sz w:val="26"/>
          <w:szCs w:val="26"/>
          <w:lang w:val="ro-RO"/>
        </w:rPr>
      </w:pPr>
      <w:r w:rsidRPr="009E496A">
        <w:rPr>
          <w:bCs/>
          <w:iCs/>
          <w:sz w:val="26"/>
          <w:szCs w:val="26"/>
          <w:lang w:val="ro-RO"/>
        </w:rPr>
        <w:t>Prelegeri  prezentări Microsoft Power Point, utilizarea multimedia;</w:t>
      </w:r>
    </w:p>
    <w:p w:rsidR="009E496A" w:rsidRPr="009E496A" w:rsidRDefault="009E496A" w:rsidP="009E496A">
      <w:pPr>
        <w:widowControl w:val="0"/>
        <w:rPr>
          <w:bCs/>
          <w:iCs/>
          <w:sz w:val="26"/>
          <w:szCs w:val="26"/>
          <w:lang w:val="ro-RO"/>
        </w:rPr>
      </w:pPr>
      <w:r w:rsidRPr="009E496A">
        <w:rPr>
          <w:bCs/>
          <w:iCs/>
          <w:sz w:val="26"/>
          <w:szCs w:val="26"/>
          <w:lang w:val="ro-RO"/>
        </w:rPr>
        <w:t>seminare, activitate la patului bolnavului, discuţii interactive, prezentarea cazului clinic, conferinţa clinică.</w:t>
      </w:r>
    </w:p>
    <w:p w:rsidR="009E496A" w:rsidRPr="009E496A" w:rsidRDefault="009E496A" w:rsidP="009E496A">
      <w:pPr>
        <w:widowControl w:val="0"/>
        <w:ind w:firstLine="709"/>
        <w:rPr>
          <w:bCs/>
          <w:iCs/>
          <w:sz w:val="26"/>
          <w:szCs w:val="26"/>
          <w:lang w:val="ro-RO"/>
        </w:rPr>
      </w:pPr>
    </w:p>
    <w:p w:rsidR="009E496A" w:rsidRPr="009E496A" w:rsidRDefault="009E496A" w:rsidP="009E496A">
      <w:pPr>
        <w:widowControl w:val="0"/>
        <w:rPr>
          <w:b/>
          <w:iCs/>
          <w:sz w:val="26"/>
          <w:szCs w:val="26"/>
          <w:lang w:val="ro-RO"/>
        </w:rPr>
      </w:pPr>
      <w:r w:rsidRPr="009E496A">
        <w:rPr>
          <w:b/>
          <w:iCs/>
          <w:sz w:val="26"/>
          <w:szCs w:val="26"/>
          <w:lang w:val="ro-RO"/>
        </w:rPr>
        <w:lastRenderedPageBreak/>
        <w:t>Metode de evaluare</w:t>
      </w:r>
    </w:p>
    <w:p w:rsidR="009E496A" w:rsidRPr="009E496A" w:rsidRDefault="009E496A" w:rsidP="009E496A">
      <w:pPr>
        <w:widowControl w:val="0"/>
        <w:ind w:firstLine="709"/>
        <w:rPr>
          <w:bCs/>
          <w:iCs/>
          <w:sz w:val="26"/>
          <w:szCs w:val="26"/>
          <w:lang w:val="ro-RO"/>
        </w:rPr>
      </w:pPr>
    </w:p>
    <w:p w:rsidR="009E496A" w:rsidRPr="009E496A" w:rsidRDefault="009E496A" w:rsidP="009E496A">
      <w:pPr>
        <w:widowControl w:val="0"/>
        <w:rPr>
          <w:bCs/>
          <w:iCs/>
          <w:sz w:val="26"/>
          <w:szCs w:val="26"/>
          <w:lang w:val="ro-RO"/>
        </w:rPr>
      </w:pPr>
      <w:r w:rsidRPr="009E496A">
        <w:rPr>
          <w:bCs/>
          <w:iCs/>
          <w:sz w:val="26"/>
          <w:szCs w:val="26"/>
          <w:lang w:val="ro-RO"/>
        </w:rPr>
        <w:t>Pretestare şi posttestare a cunoştinţelor cursanţilor, evaluarea clinica a pacientului şi formularea diagnosticului prezumtiv şi definitiv, formularea planului de investigaţii; formularea planului de tratament şi monitorizare, prezentarea de cazuri clinice.</w:t>
      </w:r>
    </w:p>
    <w:p w:rsidR="00E854F2" w:rsidRPr="00BB6F97" w:rsidRDefault="00E854F2" w:rsidP="009943B5">
      <w:pPr>
        <w:rPr>
          <w:b/>
          <w:i/>
          <w:sz w:val="26"/>
          <w:szCs w:val="26"/>
          <w:lang w:val="ro-RO"/>
        </w:rPr>
      </w:pPr>
    </w:p>
    <w:p w:rsidR="009F2FB5" w:rsidRPr="00BB6F97" w:rsidRDefault="009F2FB5" w:rsidP="009943B5">
      <w:pPr>
        <w:widowControl w:val="0"/>
        <w:rPr>
          <w:b/>
          <w:caps/>
          <w:sz w:val="26"/>
          <w:szCs w:val="26"/>
          <w:lang w:val="ro-RO"/>
        </w:rPr>
      </w:pPr>
      <w:r w:rsidRPr="00BB6F97">
        <w:rPr>
          <w:b/>
          <w:caps/>
          <w:sz w:val="26"/>
          <w:szCs w:val="26"/>
          <w:lang w:val="ro-RO"/>
        </w:rPr>
        <w:t>V</w:t>
      </w:r>
      <w:r w:rsidR="006548F5" w:rsidRPr="00BB6F97">
        <w:rPr>
          <w:b/>
          <w:caps/>
          <w:sz w:val="26"/>
          <w:szCs w:val="26"/>
          <w:lang w:val="ro-RO"/>
        </w:rPr>
        <w:t>I</w:t>
      </w:r>
      <w:r w:rsidRPr="00BB6F97">
        <w:rPr>
          <w:b/>
          <w:caps/>
          <w:sz w:val="26"/>
          <w:szCs w:val="26"/>
          <w:lang w:val="ro-RO"/>
        </w:rPr>
        <w:t>. Bibliografia recomandată:</w:t>
      </w:r>
    </w:p>
    <w:p w:rsidR="009F2FB5" w:rsidRDefault="009F2FB5" w:rsidP="009943B5">
      <w:pPr>
        <w:rPr>
          <w:b/>
          <w:i/>
          <w:sz w:val="26"/>
          <w:szCs w:val="26"/>
          <w:lang w:val="ro-RO"/>
        </w:rPr>
      </w:pPr>
    </w:p>
    <w:p w:rsidR="009E496A" w:rsidRPr="009E496A" w:rsidRDefault="009E496A" w:rsidP="009E496A">
      <w:pPr>
        <w:rPr>
          <w:b/>
          <w:iCs/>
          <w:sz w:val="26"/>
          <w:szCs w:val="26"/>
          <w:lang w:val="ro-RO"/>
        </w:rPr>
      </w:pPr>
      <w:r w:rsidRPr="009E496A">
        <w:rPr>
          <w:b/>
          <w:iCs/>
          <w:sz w:val="26"/>
          <w:szCs w:val="26"/>
          <w:lang w:val="ro-RO"/>
        </w:rPr>
        <w:t xml:space="preserve"> A. Obligatorie:</w:t>
      </w:r>
    </w:p>
    <w:p w:rsidR="009E496A" w:rsidRPr="009E496A" w:rsidRDefault="009E496A" w:rsidP="009E496A">
      <w:pPr>
        <w:rPr>
          <w:bCs/>
          <w:iCs/>
          <w:sz w:val="26"/>
          <w:szCs w:val="26"/>
          <w:lang w:val="ro-RO"/>
        </w:rPr>
      </w:pPr>
      <w:r w:rsidRPr="009E496A">
        <w:rPr>
          <w:bCs/>
          <w:iCs/>
          <w:sz w:val="26"/>
          <w:szCs w:val="26"/>
          <w:lang w:val="ro-RO"/>
        </w:rPr>
        <w:t>1.</w:t>
      </w:r>
      <w:r w:rsidRPr="009E496A">
        <w:rPr>
          <w:bCs/>
          <w:iCs/>
          <w:sz w:val="26"/>
          <w:szCs w:val="26"/>
          <w:lang w:val="ro-RO"/>
        </w:rPr>
        <w:tab/>
        <w:t xml:space="preserve">Revenco N. În: Pediatrie, Chişinău:Tipografia ”Nova-Imprim”, 2014, cap. IX , p.463-536. </w:t>
      </w:r>
    </w:p>
    <w:p w:rsidR="009E496A" w:rsidRPr="009E496A" w:rsidRDefault="009E496A" w:rsidP="009E496A">
      <w:pPr>
        <w:rPr>
          <w:bCs/>
          <w:iCs/>
          <w:sz w:val="26"/>
          <w:szCs w:val="26"/>
          <w:lang w:val="ro-RO"/>
        </w:rPr>
      </w:pPr>
      <w:r w:rsidRPr="009E496A">
        <w:rPr>
          <w:bCs/>
          <w:iCs/>
          <w:sz w:val="26"/>
          <w:szCs w:val="26"/>
          <w:lang w:val="ro-RO"/>
        </w:rPr>
        <w:t>2.</w:t>
      </w:r>
      <w:r w:rsidRPr="009E496A">
        <w:rPr>
          <w:bCs/>
          <w:iCs/>
          <w:sz w:val="26"/>
          <w:szCs w:val="26"/>
          <w:lang w:val="ro-RO"/>
        </w:rPr>
        <w:tab/>
        <w:t>Revenco N., Beniş-Dumitraş  S., Ciuntu A.ş. a. Leziunea renală acută la copil. Protocol clinic naţional. Chişinău, 2014, 32 p.</w:t>
      </w:r>
    </w:p>
    <w:p w:rsidR="009E496A" w:rsidRPr="009E496A" w:rsidRDefault="009E496A" w:rsidP="009E496A">
      <w:pPr>
        <w:rPr>
          <w:bCs/>
          <w:iCs/>
          <w:sz w:val="26"/>
          <w:szCs w:val="26"/>
          <w:lang w:val="ro-RO"/>
        </w:rPr>
      </w:pPr>
      <w:r w:rsidRPr="009E496A">
        <w:rPr>
          <w:bCs/>
          <w:iCs/>
          <w:sz w:val="26"/>
          <w:szCs w:val="26"/>
          <w:lang w:val="ro-RO"/>
        </w:rPr>
        <w:t>3.</w:t>
      </w:r>
      <w:r w:rsidRPr="009E496A">
        <w:rPr>
          <w:bCs/>
          <w:iCs/>
          <w:sz w:val="26"/>
          <w:szCs w:val="26"/>
          <w:lang w:val="ro-RO"/>
        </w:rPr>
        <w:tab/>
        <w:t>Revenco N., Ciuntu A., Beniș S. Diabet hipofosfatemic la copil. Protocol clinic naţional. Chişinău, 2015, 21p.</w:t>
      </w:r>
    </w:p>
    <w:p w:rsidR="009E496A" w:rsidRPr="009E496A" w:rsidRDefault="009E496A" w:rsidP="009E496A">
      <w:pPr>
        <w:rPr>
          <w:bCs/>
          <w:iCs/>
          <w:sz w:val="26"/>
          <w:szCs w:val="26"/>
          <w:lang w:val="ro-RO"/>
        </w:rPr>
      </w:pPr>
      <w:r w:rsidRPr="009E496A">
        <w:rPr>
          <w:bCs/>
          <w:iCs/>
          <w:sz w:val="26"/>
          <w:szCs w:val="26"/>
          <w:lang w:val="ro-RO"/>
        </w:rPr>
        <w:t>4.</w:t>
      </w:r>
      <w:r w:rsidRPr="009E496A">
        <w:rPr>
          <w:bCs/>
          <w:iCs/>
          <w:sz w:val="26"/>
          <w:szCs w:val="26"/>
          <w:lang w:val="ro-RO"/>
        </w:rPr>
        <w:tab/>
        <w:t>Revenco N., Ţurea V., Beniş S., Ciuntu A. ş. a. Boala cronică renală la copil. Protocol clinic naţional. Chişinău, 2015, 57 p.</w:t>
      </w:r>
    </w:p>
    <w:p w:rsidR="009E496A" w:rsidRPr="009E496A" w:rsidRDefault="009E496A" w:rsidP="009E496A">
      <w:pPr>
        <w:rPr>
          <w:bCs/>
          <w:iCs/>
          <w:sz w:val="26"/>
          <w:szCs w:val="26"/>
          <w:lang w:val="ro-RO"/>
        </w:rPr>
      </w:pPr>
      <w:r w:rsidRPr="009E496A">
        <w:rPr>
          <w:bCs/>
          <w:iCs/>
          <w:sz w:val="26"/>
          <w:szCs w:val="26"/>
          <w:lang w:val="ro-RO"/>
        </w:rPr>
        <w:t>5.</w:t>
      </w:r>
      <w:r w:rsidRPr="009E496A">
        <w:rPr>
          <w:bCs/>
          <w:iCs/>
          <w:sz w:val="26"/>
          <w:szCs w:val="26"/>
          <w:lang w:val="ro-RO"/>
        </w:rPr>
        <w:tab/>
        <w:t xml:space="preserve">Revenco, N.; Beniș, S.; Ciuntu, A.; Iavorscaia, E.; Gavriluța, V. ș. a. Infecția urinară la vârsta de sugar particularități clinice, diagnostice și tratament. Chișinău, 2014, 30 p. </w:t>
      </w:r>
    </w:p>
    <w:p w:rsidR="009E496A" w:rsidRPr="009E496A" w:rsidRDefault="009E496A" w:rsidP="009E496A">
      <w:pPr>
        <w:rPr>
          <w:bCs/>
          <w:iCs/>
          <w:sz w:val="26"/>
          <w:szCs w:val="26"/>
          <w:lang w:val="ro-RO"/>
        </w:rPr>
      </w:pPr>
      <w:r w:rsidRPr="009E496A">
        <w:rPr>
          <w:bCs/>
          <w:iCs/>
          <w:sz w:val="26"/>
          <w:szCs w:val="26"/>
          <w:lang w:val="ro-RO"/>
        </w:rPr>
        <w:t>6.</w:t>
      </w:r>
      <w:r w:rsidRPr="009E496A">
        <w:rPr>
          <w:bCs/>
          <w:iCs/>
          <w:sz w:val="26"/>
          <w:szCs w:val="26"/>
          <w:lang w:val="ro-RO"/>
        </w:rPr>
        <w:tab/>
        <w:t>Ciuntu A. Sindromul nefrotic la copii. Aspecte clinico-paraclinice şi tratament. Chişinău: Tipografia „Paradis Media”, 2016,165 p.</w:t>
      </w:r>
    </w:p>
    <w:p w:rsidR="009E496A" w:rsidRPr="009E496A" w:rsidRDefault="009E496A" w:rsidP="009E496A">
      <w:pPr>
        <w:rPr>
          <w:bCs/>
          <w:iCs/>
          <w:sz w:val="26"/>
          <w:szCs w:val="26"/>
          <w:lang w:val="ro-RO"/>
        </w:rPr>
      </w:pPr>
      <w:r w:rsidRPr="009E496A">
        <w:rPr>
          <w:bCs/>
          <w:iCs/>
          <w:sz w:val="26"/>
          <w:szCs w:val="26"/>
          <w:lang w:val="ro-RO"/>
        </w:rPr>
        <w:t>7.</w:t>
      </w:r>
      <w:r w:rsidRPr="009E496A">
        <w:rPr>
          <w:bCs/>
          <w:iCs/>
          <w:sz w:val="26"/>
          <w:szCs w:val="26"/>
          <w:lang w:val="ro-RO"/>
        </w:rPr>
        <w:tab/>
        <w:t xml:space="preserve">Ciuntu A., Revenco N., Bernic J. ş.a. Hematuria la copil. Chişinău, 2014, 33 p. </w:t>
      </w:r>
    </w:p>
    <w:p w:rsidR="009E496A" w:rsidRPr="009E496A" w:rsidRDefault="009E496A" w:rsidP="009E496A">
      <w:pPr>
        <w:rPr>
          <w:bCs/>
          <w:iCs/>
          <w:sz w:val="26"/>
          <w:szCs w:val="26"/>
          <w:lang w:val="ro-RO"/>
        </w:rPr>
      </w:pPr>
      <w:r w:rsidRPr="009E496A">
        <w:rPr>
          <w:bCs/>
          <w:iCs/>
          <w:sz w:val="26"/>
          <w:szCs w:val="26"/>
          <w:lang w:val="ro-RO"/>
        </w:rPr>
        <w:t>8.</w:t>
      </w:r>
      <w:r w:rsidRPr="009E496A">
        <w:rPr>
          <w:bCs/>
          <w:iCs/>
          <w:sz w:val="26"/>
          <w:szCs w:val="26"/>
          <w:lang w:val="ro-RO"/>
        </w:rPr>
        <w:tab/>
        <w:t xml:space="preserve">Ciuntu A., Țurea, V., Gavriluța, V. Sindromul Alport. Protocol clinic naţional. Chişinău, 2015, 28 p. </w:t>
      </w:r>
    </w:p>
    <w:p w:rsidR="009E496A" w:rsidRPr="009E496A" w:rsidRDefault="009E496A" w:rsidP="009E496A">
      <w:pPr>
        <w:rPr>
          <w:bCs/>
          <w:iCs/>
          <w:sz w:val="26"/>
          <w:szCs w:val="26"/>
          <w:lang w:val="ro-RO"/>
        </w:rPr>
      </w:pPr>
      <w:r w:rsidRPr="009E496A">
        <w:rPr>
          <w:bCs/>
          <w:iCs/>
          <w:sz w:val="26"/>
          <w:szCs w:val="26"/>
          <w:lang w:val="ro-RO"/>
        </w:rPr>
        <w:t>9.</w:t>
      </w:r>
      <w:r w:rsidRPr="009E496A">
        <w:rPr>
          <w:bCs/>
          <w:iCs/>
          <w:sz w:val="26"/>
          <w:szCs w:val="26"/>
          <w:lang w:val="ro-RO"/>
        </w:rPr>
        <w:tab/>
        <w:t>Ciuntu A.,Ţurea V., Beniş-Dumitraş S. ş. a. Glomerulonefrita cronică la copil. Protocol clinic naţional. Chişinău, 2014, 43 p.</w:t>
      </w:r>
    </w:p>
    <w:p w:rsidR="009E496A" w:rsidRPr="009E496A" w:rsidRDefault="009E496A" w:rsidP="009E496A">
      <w:pPr>
        <w:rPr>
          <w:bCs/>
          <w:iCs/>
          <w:sz w:val="26"/>
          <w:szCs w:val="26"/>
          <w:lang w:val="ro-RO"/>
        </w:rPr>
      </w:pPr>
      <w:r w:rsidRPr="009E496A">
        <w:rPr>
          <w:bCs/>
          <w:iCs/>
          <w:sz w:val="26"/>
          <w:szCs w:val="26"/>
          <w:lang w:val="ro-RO"/>
        </w:rPr>
        <w:t>10.</w:t>
      </w:r>
      <w:r w:rsidRPr="009E496A">
        <w:rPr>
          <w:bCs/>
          <w:iCs/>
          <w:sz w:val="26"/>
          <w:szCs w:val="26"/>
          <w:lang w:val="ro-RO"/>
        </w:rPr>
        <w:tab/>
        <w:t>Ciuntu A.,Ţurea V., Rotaru V. ş. a. Glomerulonefrita acută la copil. Protocol clinic naţional. Chişinău, 2010, 45 p.</w:t>
      </w:r>
    </w:p>
    <w:p w:rsidR="009E496A" w:rsidRPr="009E496A" w:rsidRDefault="009E496A" w:rsidP="009E496A">
      <w:pPr>
        <w:rPr>
          <w:bCs/>
          <w:iCs/>
          <w:sz w:val="26"/>
          <w:szCs w:val="26"/>
          <w:lang w:val="ro-RO"/>
        </w:rPr>
      </w:pPr>
      <w:r w:rsidRPr="009E496A">
        <w:rPr>
          <w:bCs/>
          <w:iCs/>
          <w:sz w:val="26"/>
          <w:szCs w:val="26"/>
          <w:lang w:val="ro-RO"/>
        </w:rPr>
        <w:t>11.</w:t>
      </w:r>
      <w:r w:rsidRPr="009E496A">
        <w:rPr>
          <w:bCs/>
          <w:iCs/>
          <w:sz w:val="26"/>
          <w:szCs w:val="26"/>
          <w:lang w:val="ro-RO"/>
        </w:rPr>
        <w:tab/>
        <w:t>Ciuntu A., Gavriluţa V.,  Ţurea V. Pielonefrita acută la copil. Protocol clinic naţional. Chişinău, 2015, 34 p.</w:t>
      </w:r>
    </w:p>
    <w:p w:rsidR="009E496A" w:rsidRDefault="009E496A" w:rsidP="009E496A">
      <w:pPr>
        <w:rPr>
          <w:bCs/>
          <w:iCs/>
          <w:sz w:val="26"/>
          <w:szCs w:val="26"/>
          <w:lang w:val="ro-RO"/>
        </w:rPr>
      </w:pPr>
    </w:p>
    <w:p w:rsidR="009E496A" w:rsidRPr="009E496A" w:rsidRDefault="009E496A" w:rsidP="009E496A">
      <w:pPr>
        <w:rPr>
          <w:b/>
          <w:iCs/>
          <w:sz w:val="26"/>
          <w:szCs w:val="26"/>
          <w:lang w:val="ro-RO"/>
        </w:rPr>
      </w:pPr>
      <w:r w:rsidRPr="009E496A">
        <w:rPr>
          <w:b/>
          <w:iCs/>
          <w:sz w:val="26"/>
          <w:szCs w:val="26"/>
          <w:lang w:val="ro-RO"/>
        </w:rPr>
        <w:t>B. Suplimentară:</w:t>
      </w:r>
    </w:p>
    <w:p w:rsidR="009E496A" w:rsidRPr="009E496A" w:rsidRDefault="009E496A" w:rsidP="009E496A">
      <w:pPr>
        <w:rPr>
          <w:bCs/>
          <w:iCs/>
          <w:sz w:val="26"/>
          <w:szCs w:val="26"/>
          <w:lang w:val="ro-RO"/>
        </w:rPr>
      </w:pPr>
    </w:p>
    <w:p w:rsidR="009E496A" w:rsidRPr="009E496A" w:rsidRDefault="009E496A" w:rsidP="009E496A">
      <w:pPr>
        <w:rPr>
          <w:bCs/>
          <w:iCs/>
          <w:sz w:val="26"/>
          <w:szCs w:val="26"/>
          <w:lang w:val="ro-RO"/>
        </w:rPr>
      </w:pPr>
      <w:r w:rsidRPr="009E496A">
        <w:rPr>
          <w:bCs/>
          <w:iCs/>
          <w:sz w:val="26"/>
          <w:szCs w:val="26"/>
          <w:lang w:val="ro-RO"/>
        </w:rPr>
        <w:t>1. Covic A. In: Nefrologie.Principii teoretice și practice, 2011,785 p.</w:t>
      </w:r>
    </w:p>
    <w:p w:rsidR="009E496A" w:rsidRPr="009E496A" w:rsidRDefault="009E496A" w:rsidP="009E496A">
      <w:pPr>
        <w:rPr>
          <w:bCs/>
          <w:iCs/>
          <w:sz w:val="26"/>
          <w:szCs w:val="26"/>
          <w:lang w:val="ro-RO"/>
        </w:rPr>
      </w:pPr>
      <w:r w:rsidRPr="009E496A">
        <w:rPr>
          <w:bCs/>
          <w:iCs/>
          <w:sz w:val="26"/>
          <w:szCs w:val="26"/>
          <w:lang w:val="ro-RO"/>
        </w:rPr>
        <w:t>2. Gluhovschii G. In: Manual de nefrologie clinică, vol.1, Timișoara, 2008, 411p.</w:t>
      </w:r>
    </w:p>
    <w:p w:rsidR="009E496A" w:rsidRPr="009E496A" w:rsidRDefault="009E496A" w:rsidP="009E496A">
      <w:pPr>
        <w:rPr>
          <w:bCs/>
          <w:iCs/>
          <w:sz w:val="26"/>
          <w:szCs w:val="26"/>
          <w:lang w:val="ro-RO"/>
        </w:rPr>
      </w:pPr>
      <w:r w:rsidRPr="009E496A">
        <w:rPr>
          <w:bCs/>
          <w:iCs/>
          <w:sz w:val="26"/>
          <w:szCs w:val="26"/>
          <w:lang w:val="ro-RO"/>
        </w:rPr>
        <w:t>3. Ciocâlteu A. In: Tratat de nefrologie., București,  2006, 702 p.</w:t>
      </w:r>
    </w:p>
    <w:p w:rsidR="009E496A" w:rsidRPr="009E496A" w:rsidRDefault="009E496A" w:rsidP="009E496A">
      <w:pPr>
        <w:rPr>
          <w:bCs/>
          <w:iCs/>
          <w:sz w:val="26"/>
          <w:szCs w:val="26"/>
          <w:lang w:val="ro-RO"/>
        </w:rPr>
      </w:pPr>
      <w:r w:rsidRPr="009E496A">
        <w:rPr>
          <w:bCs/>
          <w:iCs/>
          <w:sz w:val="26"/>
          <w:szCs w:val="26"/>
          <w:lang w:val="ro-RO"/>
        </w:rPr>
        <w:t>4. Ursea N. In: Tratat de nefrologie, ediția 2, Artprint, București, 2006,1374 p.</w:t>
      </w:r>
    </w:p>
    <w:p w:rsidR="009E496A" w:rsidRPr="009E496A" w:rsidRDefault="009E496A" w:rsidP="009E496A">
      <w:pPr>
        <w:rPr>
          <w:bCs/>
          <w:iCs/>
          <w:sz w:val="26"/>
          <w:szCs w:val="26"/>
          <w:lang w:val="ro-RO"/>
        </w:rPr>
      </w:pPr>
      <w:r w:rsidRPr="009E496A">
        <w:rPr>
          <w:bCs/>
          <w:iCs/>
          <w:sz w:val="26"/>
          <w:szCs w:val="26"/>
          <w:lang w:val="ro-RO"/>
        </w:rPr>
        <w:t>5. Bălgrădean M. In: Patologia actuală în nefrologia pediatrică, București, 2016, 224 p.</w:t>
      </w:r>
    </w:p>
    <w:p w:rsidR="009E496A" w:rsidRPr="009E496A" w:rsidRDefault="009E496A" w:rsidP="009E496A">
      <w:pPr>
        <w:rPr>
          <w:bCs/>
          <w:iCs/>
          <w:sz w:val="26"/>
          <w:szCs w:val="26"/>
          <w:lang w:val="ro-RO"/>
        </w:rPr>
      </w:pPr>
      <w:r w:rsidRPr="009E496A">
        <w:rPr>
          <w:bCs/>
          <w:iCs/>
          <w:sz w:val="26"/>
          <w:szCs w:val="26"/>
          <w:lang w:val="ro-RO"/>
        </w:rPr>
        <w:t>6. Ciofu E. In : Esențialul în pediatrie, București, 2002, 600 p.</w:t>
      </w:r>
    </w:p>
    <w:p w:rsidR="009E496A" w:rsidRPr="009E496A" w:rsidRDefault="009E496A" w:rsidP="009E496A">
      <w:pPr>
        <w:rPr>
          <w:bCs/>
          <w:iCs/>
          <w:sz w:val="26"/>
          <w:szCs w:val="26"/>
          <w:lang w:val="ro-RO"/>
        </w:rPr>
      </w:pPr>
      <w:r w:rsidRPr="009E496A">
        <w:rPr>
          <w:bCs/>
          <w:iCs/>
          <w:sz w:val="26"/>
          <w:szCs w:val="26"/>
          <w:lang w:val="ro-RO"/>
        </w:rPr>
        <w:t xml:space="preserve">7.Ghid REPEMOL, 2016, ediția II. Asistența spitalicească  oferită copiilor.  Proiect    REPEMOL 2016, WHO 2013.  </w:t>
      </w:r>
    </w:p>
    <w:p w:rsidR="006548F5" w:rsidRPr="00BB6F97" w:rsidRDefault="006548F5" w:rsidP="009943B5">
      <w:pPr>
        <w:rPr>
          <w:b/>
          <w:i/>
          <w:sz w:val="26"/>
          <w:szCs w:val="26"/>
          <w:lang w:val="ro-RO"/>
        </w:rPr>
      </w:pPr>
    </w:p>
    <w:p w:rsidR="00AC546F" w:rsidRPr="00BB6F97" w:rsidRDefault="00AC546F" w:rsidP="009943B5">
      <w:pPr>
        <w:rPr>
          <w:b/>
          <w:sz w:val="26"/>
          <w:szCs w:val="26"/>
          <w:lang w:val="ro-RO"/>
        </w:rPr>
      </w:pPr>
    </w:p>
    <w:sectPr w:rsidR="00AC546F" w:rsidRPr="00BB6F97" w:rsidSect="00531DC8">
      <w:headerReference w:type="default" r:id="rId8"/>
      <w:headerReference w:type="first" r:id="rId9"/>
      <w:pgSz w:w="11906" w:h="16838" w:code="9"/>
      <w:pgMar w:top="1134" w:right="567" w:bottom="1276" w:left="1701" w:header="44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481" w:rsidRDefault="00474481">
      <w:r>
        <w:separator/>
      </w:r>
    </w:p>
  </w:endnote>
  <w:endnote w:type="continuationSeparator" w:id="1">
    <w:p w:rsidR="00474481" w:rsidRDefault="00474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481" w:rsidRDefault="00474481">
      <w:r>
        <w:separator/>
      </w:r>
    </w:p>
  </w:footnote>
  <w:footnote w:type="continuationSeparator" w:id="1">
    <w:p w:rsidR="00474481" w:rsidRDefault="00474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528"/>
      <w:gridCol w:w="1276"/>
      <w:gridCol w:w="1276"/>
    </w:tblGrid>
    <w:tr w:rsidR="00531DC8" w:rsidRPr="00710634" w:rsidTr="00FB27A6">
      <w:trPr>
        <w:cantSplit/>
        <w:trHeight w:val="414"/>
        <w:tblHeader/>
      </w:trPr>
      <w:tc>
        <w:tcPr>
          <w:tcW w:w="1560" w:type="dxa"/>
          <w:vMerge w:val="restart"/>
          <w:tcBorders>
            <w:top w:val="single" w:sz="4" w:space="0" w:color="auto"/>
            <w:left w:val="single" w:sz="4" w:space="0" w:color="auto"/>
          </w:tcBorders>
        </w:tcPr>
        <w:p w:rsidR="00531DC8" w:rsidRPr="00541BD3" w:rsidRDefault="00531DC8" w:rsidP="00531DC8">
          <w:pPr>
            <w:pStyle w:val="a7"/>
            <w:ind w:left="830"/>
            <w:rPr>
              <w:rFonts w:ascii="Arial" w:hAnsi="Arial" w:cs="Arial"/>
            </w:rPr>
          </w:pPr>
          <w:r w:rsidRPr="00736A4C">
            <w:rPr>
              <w:rFonts w:ascii="Calibri" w:hAnsi="Calibri" w:cs="Arial"/>
              <w:noProof/>
            </w:rPr>
            <w:drawing>
              <wp:anchor distT="0" distB="0" distL="114300" distR="114300" simplePos="0" relativeHeight="251661312"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3431EF">
            <w:rPr>
              <w:rFonts w:ascii="Arial" w:hAnsi="Arial" w:cs="Arial"/>
              <w:noProof/>
            </w:rPr>
          </w:r>
          <w:r w:rsidR="003431EF">
            <w:rPr>
              <w:rFonts w:ascii="Arial" w:hAnsi="Arial" w:cs="Arial"/>
              <w:noProof/>
            </w:rPr>
            <w:pict>
              <v:group id="Полотно 19" o:spid="_x0000_s4101"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width:5619;height:8166;visibility:visible">
                  <v:fill o:detectmouseclick="t"/>
                  <v:path o:connecttype="none"/>
                </v:shape>
                <w10:wrap type="none"/>
                <w10:anchorlock/>
              </v:group>
            </w:pict>
          </w:r>
        </w:p>
      </w:tc>
      <w:tc>
        <w:tcPr>
          <w:tcW w:w="5528" w:type="dxa"/>
          <w:vMerge w:val="restart"/>
          <w:tcBorders>
            <w:top w:val="single" w:sz="4" w:space="0" w:color="auto"/>
            <w:left w:val="single" w:sz="4" w:space="0" w:color="auto"/>
          </w:tcBorders>
          <w:vAlign w:val="center"/>
        </w:tcPr>
        <w:p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p>
        <w:p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lang w:val="ro-RO"/>
            </w:rPr>
          </w:pPr>
          <w:r w:rsidRPr="00FB27A6">
            <w:rPr>
              <w:rStyle w:val="a9"/>
            </w:rPr>
            <w:t>R</w:t>
          </w:r>
          <w:r w:rsidRPr="00FB27A6">
            <w:rPr>
              <w:rStyle w:val="a9"/>
              <w:lang w:val="en-US"/>
            </w:rPr>
            <w:t>edac</w:t>
          </w:r>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pStyle w:val="PaginaIntestazione"/>
            <w:jc w:val="left"/>
            <w:rPr>
              <w:rStyle w:val="a9"/>
              <w:b/>
              <w:sz w:val="24"/>
              <w:szCs w:val="24"/>
            </w:rPr>
          </w:pPr>
          <w:r w:rsidRPr="00FB27A6">
            <w:rPr>
              <w:rStyle w:val="a9"/>
              <w:b/>
              <w:sz w:val="24"/>
              <w:szCs w:val="24"/>
            </w:rPr>
            <w:t>0</w:t>
          </w:r>
          <w:r w:rsidR="00067707" w:rsidRPr="00FB27A6">
            <w:rPr>
              <w:rStyle w:val="a9"/>
              <w:b/>
              <w:sz w:val="24"/>
              <w:szCs w:val="24"/>
            </w:rPr>
            <w:t>7</w:t>
          </w:r>
        </w:p>
      </w:tc>
    </w:tr>
    <w:tr w:rsidR="00531DC8" w:rsidRPr="00710634" w:rsidTr="00FB27A6">
      <w:trPr>
        <w:cantSplit/>
        <w:trHeight w:val="382"/>
        <w:tblHeader/>
      </w:trPr>
      <w:tc>
        <w:tcPr>
          <w:tcW w:w="1560" w:type="dxa"/>
          <w:vMerge/>
          <w:tcBorders>
            <w:left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2B295F" w:rsidP="00531DC8">
          <w:pPr>
            <w:pStyle w:val="PaginaIntestazione"/>
            <w:jc w:val="left"/>
            <w:rPr>
              <w:rStyle w:val="a9"/>
              <w:b/>
              <w:sz w:val="24"/>
              <w:szCs w:val="24"/>
            </w:rPr>
          </w:pPr>
          <w:r>
            <w:rPr>
              <w:rStyle w:val="a9"/>
              <w:b/>
              <w:sz w:val="24"/>
              <w:szCs w:val="24"/>
            </w:rPr>
            <w:t>12.10.2020</w:t>
          </w:r>
        </w:p>
      </w:tc>
    </w:tr>
    <w:tr w:rsidR="00531DC8" w:rsidRPr="00710634" w:rsidTr="00FB27A6">
      <w:trPr>
        <w:cantSplit/>
        <w:trHeight w:val="676"/>
        <w:tblHeader/>
      </w:trPr>
      <w:tc>
        <w:tcPr>
          <w:tcW w:w="1560" w:type="dxa"/>
          <w:vMerge/>
          <w:tcBorders>
            <w:left w:val="single" w:sz="4" w:space="0" w:color="auto"/>
            <w:bottom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jc w:val="center"/>
            <w:rPr>
              <w:rStyle w:val="a9"/>
            </w:rPr>
          </w:pPr>
          <w:r w:rsidRPr="00FB27A6">
            <w:rPr>
              <w:rStyle w:val="a9"/>
            </w:rPr>
            <w:t xml:space="preserve">Pag. </w:t>
          </w:r>
          <w:r w:rsidR="003431EF" w:rsidRPr="00FB27A6">
            <w:rPr>
              <w:b/>
              <w:bCs/>
            </w:rPr>
            <w:fldChar w:fldCharType="begin"/>
          </w:r>
          <w:r w:rsidRPr="00FB27A6">
            <w:rPr>
              <w:b/>
              <w:bCs/>
            </w:rPr>
            <w:instrText>PAGE</w:instrText>
          </w:r>
          <w:r w:rsidR="003431EF" w:rsidRPr="00FB27A6">
            <w:rPr>
              <w:b/>
              <w:bCs/>
            </w:rPr>
            <w:fldChar w:fldCharType="separate"/>
          </w:r>
          <w:r w:rsidR="00865E47">
            <w:rPr>
              <w:b/>
              <w:bCs/>
              <w:noProof/>
            </w:rPr>
            <w:t>11</w:t>
          </w:r>
          <w:r w:rsidR="003431EF" w:rsidRPr="00FB27A6">
            <w:rPr>
              <w:b/>
              <w:bCs/>
            </w:rPr>
            <w:fldChar w:fldCharType="end"/>
          </w:r>
          <w:r w:rsidRPr="00FB27A6">
            <w:rPr>
              <w:lang w:val="ro-RO"/>
            </w:rPr>
            <w:t>/</w:t>
          </w:r>
          <w:r w:rsidR="003431EF" w:rsidRPr="00FB27A6">
            <w:rPr>
              <w:b/>
              <w:bCs/>
            </w:rPr>
            <w:fldChar w:fldCharType="begin"/>
          </w:r>
          <w:r w:rsidRPr="00FB27A6">
            <w:rPr>
              <w:b/>
              <w:bCs/>
            </w:rPr>
            <w:instrText>NUMPAGES</w:instrText>
          </w:r>
          <w:r w:rsidR="003431EF" w:rsidRPr="00FB27A6">
            <w:rPr>
              <w:b/>
              <w:bCs/>
            </w:rPr>
            <w:fldChar w:fldCharType="separate"/>
          </w:r>
          <w:r w:rsidR="00865E47">
            <w:rPr>
              <w:b/>
              <w:bCs/>
              <w:noProof/>
            </w:rPr>
            <w:t>11</w:t>
          </w:r>
          <w:r w:rsidR="003431EF" w:rsidRPr="00FB27A6">
            <w:rPr>
              <w:b/>
              <w:bCs/>
            </w:rPr>
            <w:fldChar w:fldCharType="end"/>
          </w:r>
        </w:p>
      </w:tc>
    </w:tr>
  </w:tbl>
  <w:p w:rsidR="00531DC8" w:rsidRDefault="003431EF">
    <w:pPr>
      <w:pStyle w:val="a7"/>
    </w:pPr>
    <w:r>
      <w:rPr>
        <w:noProof/>
      </w:rPr>
      <w:pict>
        <v:rect id="Прямоугольник 17" o:spid="_x0000_s4100" style="position:absolute;margin-left:-13.8pt;margin-top:-81.6pt;width:494.25pt;height:783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421AC7" w:rsidRPr="00710634" w:rsidTr="00531DC8">
      <w:trPr>
        <w:cantSplit/>
        <w:trHeight w:val="414"/>
        <w:tblHeader/>
      </w:trPr>
      <w:tc>
        <w:tcPr>
          <w:tcW w:w="1560" w:type="dxa"/>
          <w:vMerge w:val="restart"/>
          <w:tcBorders>
            <w:top w:val="single" w:sz="4" w:space="0" w:color="auto"/>
            <w:left w:val="single" w:sz="4" w:space="0" w:color="auto"/>
          </w:tcBorders>
        </w:tcPr>
        <w:p w:rsidR="00421AC7" w:rsidRPr="00541BD3" w:rsidRDefault="00C8462B" w:rsidP="00614B3C">
          <w:pPr>
            <w:pStyle w:val="a7"/>
            <w:ind w:left="830"/>
            <w:rPr>
              <w:rFonts w:ascii="Arial" w:hAnsi="Arial" w:cs="Arial"/>
            </w:rPr>
          </w:pPr>
          <w:r w:rsidRPr="00736A4C">
            <w:rPr>
              <w:rFonts w:ascii="Calibri" w:hAnsi="Calibri" w:cs="Arial"/>
              <w:noProof/>
            </w:rPr>
            <w:drawing>
              <wp:anchor distT="0" distB="0" distL="114300" distR="114300" simplePos="0" relativeHeight="251657216"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3431EF">
            <w:rPr>
              <w:rFonts w:ascii="Arial" w:hAnsi="Arial" w:cs="Arial"/>
              <w:noProof/>
            </w:rPr>
          </w:r>
          <w:r w:rsidR="003431EF">
            <w:rPr>
              <w:rFonts w:ascii="Arial" w:hAnsi="Arial" w:cs="Arial"/>
              <w:noProof/>
            </w:rPr>
            <w:pict>
              <v:group id="Полотно 13" o:spid="_x0000_s4098"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lang w:val="ro-RO"/>
            </w:rPr>
          </w:pPr>
          <w:r w:rsidRPr="00736A4C">
            <w:rPr>
              <w:rStyle w:val="a9"/>
            </w:rPr>
            <w:t>R</w:t>
          </w:r>
          <w:r w:rsidRPr="00736A4C">
            <w:rPr>
              <w:rStyle w:val="a9"/>
              <w:lang w:val="en-US"/>
            </w:rPr>
            <w:t>edac</w:t>
          </w:r>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rsidTr="00531DC8">
      <w:trPr>
        <w:cantSplit/>
        <w:trHeight w:val="382"/>
        <w:tblHeader/>
      </w:trPr>
      <w:tc>
        <w:tcPr>
          <w:tcW w:w="1560" w:type="dxa"/>
          <w:vMerge/>
          <w:tcBorders>
            <w:left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rsidTr="00531DC8">
      <w:trPr>
        <w:cantSplit/>
        <w:trHeight w:val="676"/>
        <w:tblHeader/>
      </w:trPr>
      <w:tc>
        <w:tcPr>
          <w:tcW w:w="1560" w:type="dxa"/>
          <w:vMerge/>
          <w:tcBorders>
            <w:left w:val="single" w:sz="4" w:space="0" w:color="auto"/>
            <w:bottom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rsidR="00421AC7" w:rsidRDefault="003431EF">
    <w:pPr>
      <w:pStyle w:val="a7"/>
    </w:pPr>
    <w:r>
      <w:rPr>
        <w:noProof/>
      </w:rPr>
      <w:pict>
        <v:rect id="Прямоугольник 1" o:spid="_x0000_s4097" style="position:absolute;margin-left:-13.8pt;margin-top:-81.6pt;width:494.25pt;height:783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1A0B"/>
    <w:multiLevelType w:val="hybridMultilevel"/>
    <w:tmpl w:val="576661E2"/>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06D9"/>
    <w:multiLevelType w:val="hybridMultilevel"/>
    <w:tmpl w:val="64B2843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7">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90E4F"/>
    <w:multiLevelType w:val="hybridMultilevel"/>
    <w:tmpl w:val="55C62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1"/>
  </w:num>
  <w:num w:numId="8">
    <w:abstractNumId w:val="0"/>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D402E"/>
    <w:rsid w:val="00001474"/>
    <w:rsid w:val="0000392A"/>
    <w:rsid w:val="00035066"/>
    <w:rsid w:val="00045D71"/>
    <w:rsid w:val="0005180A"/>
    <w:rsid w:val="00053C34"/>
    <w:rsid w:val="00067707"/>
    <w:rsid w:val="00072514"/>
    <w:rsid w:val="000869A8"/>
    <w:rsid w:val="00091F86"/>
    <w:rsid w:val="000B08CF"/>
    <w:rsid w:val="000B5AA6"/>
    <w:rsid w:val="000B73DC"/>
    <w:rsid w:val="000D6227"/>
    <w:rsid w:val="00114763"/>
    <w:rsid w:val="00120A74"/>
    <w:rsid w:val="0014598D"/>
    <w:rsid w:val="001743A1"/>
    <w:rsid w:val="001848DC"/>
    <w:rsid w:val="001955BD"/>
    <w:rsid w:val="001E0028"/>
    <w:rsid w:val="00286AAB"/>
    <w:rsid w:val="00297F79"/>
    <w:rsid w:val="002A3BF1"/>
    <w:rsid w:val="002B295F"/>
    <w:rsid w:val="002D22CC"/>
    <w:rsid w:val="002E6028"/>
    <w:rsid w:val="002F762B"/>
    <w:rsid w:val="0031549A"/>
    <w:rsid w:val="00317D23"/>
    <w:rsid w:val="00320BD5"/>
    <w:rsid w:val="003431EF"/>
    <w:rsid w:val="003667A0"/>
    <w:rsid w:val="003B3040"/>
    <w:rsid w:val="003D0773"/>
    <w:rsid w:val="003D5F98"/>
    <w:rsid w:val="003F6030"/>
    <w:rsid w:val="0041501C"/>
    <w:rsid w:val="00421AC7"/>
    <w:rsid w:val="004701D5"/>
    <w:rsid w:val="00474481"/>
    <w:rsid w:val="00491CA0"/>
    <w:rsid w:val="004D7190"/>
    <w:rsid w:val="004F354B"/>
    <w:rsid w:val="00507653"/>
    <w:rsid w:val="00512200"/>
    <w:rsid w:val="00531DC8"/>
    <w:rsid w:val="0057061F"/>
    <w:rsid w:val="00572278"/>
    <w:rsid w:val="005727AF"/>
    <w:rsid w:val="005C2B97"/>
    <w:rsid w:val="005C6C14"/>
    <w:rsid w:val="005C7ACE"/>
    <w:rsid w:val="005D733F"/>
    <w:rsid w:val="005F6924"/>
    <w:rsid w:val="005F7DAB"/>
    <w:rsid w:val="00601D60"/>
    <w:rsid w:val="0061401F"/>
    <w:rsid w:val="00614B3C"/>
    <w:rsid w:val="00637EA5"/>
    <w:rsid w:val="006548F5"/>
    <w:rsid w:val="00674225"/>
    <w:rsid w:val="00690F49"/>
    <w:rsid w:val="006B56EA"/>
    <w:rsid w:val="00710634"/>
    <w:rsid w:val="00736A4C"/>
    <w:rsid w:val="00760B1C"/>
    <w:rsid w:val="00865E47"/>
    <w:rsid w:val="00874911"/>
    <w:rsid w:val="008C7919"/>
    <w:rsid w:val="008D02F8"/>
    <w:rsid w:val="008F3464"/>
    <w:rsid w:val="0090394E"/>
    <w:rsid w:val="009402D6"/>
    <w:rsid w:val="00955F6C"/>
    <w:rsid w:val="00967726"/>
    <w:rsid w:val="00974D91"/>
    <w:rsid w:val="0099062F"/>
    <w:rsid w:val="009943B5"/>
    <w:rsid w:val="00996A9E"/>
    <w:rsid w:val="009A1C61"/>
    <w:rsid w:val="009B3EA9"/>
    <w:rsid w:val="009C779C"/>
    <w:rsid w:val="009D049C"/>
    <w:rsid w:val="009E496A"/>
    <w:rsid w:val="009F2FB5"/>
    <w:rsid w:val="00A07F9D"/>
    <w:rsid w:val="00A21F92"/>
    <w:rsid w:val="00A23E93"/>
    <w:rsid w:val="00A35DAE"/>
    <w:rsid w:val="00A54EED"/>
    <w:rsid w:val="00A80634"/>
    <w:rsid w:val="00A87467"/>
    <w:rsid w:val="00AA320A"/>
    <w:rsid w:val="00AC1616"/>
    <w:rsid w:val="00AC546F"/>
    <w:rsid w:val="00AF2D85"/>
    <w:rsid w:val="00B16D29"/>
    <w:rsid w:val="00B45B4E"/>
    <w:rsid w:val="00B57549"/>
    <w:rsid w:val="00B74338"/>
    <w:rsid w:val="00B96BF6"/>
    <w:rsid w:val="00BA6152"/>
    <w:rsid w:val="00BB6F97"/>
    <w:rsid w:val="00BD55C9"/>
    <w:rsid w:val="00BD607D"/>
    <w:rsid w:val="00BE22A5"/>
    <w:rsid w:val="00BF0844"/>
    <w:rsid w:val="00C20EA8"/>
    <w:rsid w:val="00C43278"/>
    <w:rsid w:val="00C43C31"/>
    <w:rsid w:val="00C57E65"/>
    <w:rsid w:val="00C63F5F"/>
    <w:rsid w:val="00C81882"/>
    <w:rsid w:val="00C8462B"/>
    <w:rsid w:val="00CC09F3"/>
    <w:rsid w:val="00CC34B6"/>
    <w:rsid w:val="00CD402E"/>
    <w:rsid w:val="00D17410"/>
    <w:rsid w:val="00D22B92"/>
    <w:rsid w:val="00D36C5F"/>
    <w:rsid w:val="00D449A4"/>
    <w:rsid w:val="00D8469F"/>
    <w:rsid w:val="00D9208C"/>
    <w:rsid w:val="00DC1097"/>
    <w:rsid w:val="00DC51FA"/>
    <w:rsid w:val="00DD52DC"/>
    <w:rsid w:val="00DE3AC1"/>
    <w:rsid w:val="00DF46C3"/>
    <w:rsid w:val="00E01AF5"/>
    <w:rsid w:val="00E024EC"/>
    <w:rsid w:val="00E32BF1"/>
    <w:rsid w:val="00E42B05"/>
    <w:rsid w:val="00E854F2"/>
    <w:rsid w:val="00E859FE"/>
    <w:rsid w:val="00E974F8"/>
    <w:rsid w:val="00EA757E"/>
    <w:rsid w:val="00EB091B"/>
    <w:rsid w:val="00EB3908"/>
    <w:rsid w:val="00ED4FFB"/>
    <w:rsid w:val="00ED7FB8"/>
    <w:rsid w:val="00EE260D"/>
    <w:rsid w:val="00EF3BBE"/>
    <w:rsid w:val="00EF6230"/>
    <w:rsid w:val="00F401E3"/>
    <w:rsid w:val="00F6550E"/>
    <w:rsid w:val="00F6776F"/>
    <w:rsid w:val="00FA54DA"/>
    <w:rsid w:val="00FB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1EF"/>
    <w:rPr>
      <w:sz w:val="24"/>
      <w:szCs w:val="24"/>
    </w:rPr>
  </w:style>
  <w:style w:type="paragraph" w:styleId="1">
    <w:name w:val="heading 1"/>
    <w:basedOn w:val="a"/>
    <w:next w:val="a"/>
    <w:qFormat/>
    <w:rsid w:val="003431EF"/>
    <w:pPr>
      <w:keepNext/>
      <w:jc w:val="both"/>
      <w:outlineLvl w:val="0"/>
    </w:pPr>
    <w:rPr>
      <w:b/>
      <w:bCs/>
      <w:sz w:val="28"/>
      <w:lang w:val="ro-RO"/>
    </w:rPr>
  </w:style>
  <w:style w:type="paragraph" w:styleId="2">
    <w:name w:val="heading 2"/>
    <w:basedOn w:val="a"/>
    <w:next w:val="a"/>
    <w:qFormat/>
    <w:rsid w:val="003431EF"/>
    <w:pPr>
      <w:keepNext/>
      <w:spacing w:line="360" w:lineRule="auto"/>
      <w:jc w:val="center"/>
      <w:outlineLvl w:val="1"/>
    </w:pPr>
    <w:rPr>
      <w:b/>
      <w:bCs/>
      <w:sz w:val="28"/>
      <w:lang w:val="ro-RO"/>
    </w:rPr>
  </w:style>
  <w:style w:type="paragraph" w:styleId="3">
    <w:name w:val="heading 3"/>
    <w:basedOn w:val="a"/>
    <w:next w:val="a"/>
    <w:qFormat/>
    <w:rsid w:val="003431EF"/>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431EF"/>
    <w:rPr>
      <w:szCs w:val="20"/>
      <w:lang w:val="ro-RO"/>
    </w:rPr>
  </w:style>
  <w:style w:type="paragraph" w:customStyle="1" w:styleId="PRAG14">
    <w:name w:val="PRAG_14"/>
    <w:basedOn w:val="a"/>
    <w:rsid w:val="003431EF"/>
    <w:pPr>
      <w:jc w:val="both"/>
    </w:pPr>
    <w:rPr>
      <w:rFonts w:ascii="$Pragmatica" w:hAnsi="$Pragmatica"/>
      <w:sz w:val="28"/>
      <w:szCs w:val="20"/>
      <w:lang w:val="en-US"/>
    </w:rPr>
  </w:style>
  <w:style w:type="paragraph" w:styleId="30">
    <w:name w:val="Body Text 3"/>
    <w:basedOn w:val="a"/>
    <w:rsid w:val="003431EF"/>
    <w:pPr>
      <w:jc w:val="both"/>
    </w:pPr>
    <w:rPr>
      <w:i/>
      <w:szCs w:val="20"/>
      <w:lang w:val="ro-RO"/>
    </w:rPr>
  </w:style>
  <w:style w:type="paragraph" w:styleId="a3">
    <w:name w:val="Body Text Indent"/>
    <w:basedOn w:val="a"/>
    <w:rsid w:val="003431EF"/>
    <w:pPr>
      <w:ind w:firstLine="360"/>
    </w:pPr>
    <w:rPr>
      <w:szCs w:val="20"/>
      <w:lang w:val="ro-RO"/>
    </w:rPr>
  </w:style>
  <w:style w:type="paragraph" w:styleId="21">
    <w:name w:val="Body Text Indent 2"/>
    <w:basedOn w:val="a"/>
    <w:rsid w:val="003431EF"/>
    <w:pPr>
      <w:ind w:left="360"/>
    </w:pPr>
    <w:rPr>
      <w:szCs w:val="20"/>
      <w:lang w:val="ro-RO"/>
    </w:rPr>
  </w:style>
  <w:style w:type="paragraph" w:styleId="31">
    <w:name w:val="Body Text Indent 3"/>
    <w:basedOn w:val="a"/>
    <w:rsid w:val="003431EF"/>
    <w:pPr>
      <w:ind w:left="360"/>
    </w:pPr>
    <w:rPr>
      <w:sz w:val="22"/>
      <w:szCs w:val="20"/>
      <w:lang w:val="ro-RO"/>
    </w:rPr>
  </w:style>
  <w:style w:type="paragraph" w:styleId="a4">
    <w:name w:val="Title"/>
    <w:basedOn w:val="a"/>
    <w:link w:val="a5"/>
    <w:qFormat/>
    <w:rsid w:val="003431EF"/>
    <w:pPr>
      <w:spacing w:line="360" w:lineRule="auto"/>
      <w:jc w:val="center"/>
    </w:pPr>
    <w:rPr>
      <w:b/>
      <w:bCs/>
      <w:i/>
      <w:iCs/>
      <w:sz w:val="32"/>
      <w:lang w:val="ro-RO"/>
    </w:rPr>
  </w:style>
  <w:style w:type="paragraph" w:styleId="a6">
    <w:name w:val="Block Text"/>
    <w:basedOn w:val="a"/>
    <w:rsid w:val="003431EF"/>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character" w:styleId="af0">
    <w:name w:val="Emphasis"/>
    <w:qFormat/>
    <w:rsid w:val="003667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character" w:styleId="af0">
    <w:name w:val="Emphasis"/>
    <w:qFormat/>
    <w:rsid w:val="003667A0"/>
    <w:rPr>
      <w:i/>
      <w:iCs/>
    </w:rPr>
  </w:style>
</w:styles>
</file>

<file path=word/webSettings.xml><?xml version="1.0" encoding="utf-8"?>
<w:webSettings xmlns:r="http://schemas.openxmlformats.org/officeDocument/2006/relationships" xmlns:w="http://schemas.openxmlformats.org/wordprocessingml/2006/main">
  <w:divs>
    <w:div w:id="1172843035">
      <w:bodyDiv w:val="1"/>
      <w:marLeft w:val="0"/>
      <w:marRight w:val="0"/>
      <w:marTop w:val="0"/>
      <w:marBottom w:val="0"/>
      <w:divBdr>
        <w:top w:val="none" w:sz="0" w:space="0" w:color="auto"/>
        <w:left w:val="none" w:sz="0" w:space="0" w:color="auto"/>
        <w:bottom w:val="none" w:sz="0" w:space="0" w:color="auto"/>
        <w:right w:val="none" w:sz="0" w:space="0" w:color="auto"/>
      </w:divBdr>
    </w:div>
    <w:div w:id="14971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A3FC-C3B2-4065-A2E0-6F7D95E8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2867</Words>
  <Characters>16347</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cp:lastModifiedBy>
  <cp:revision>2</cp:revision>
  <cp:lastPrinted>2018-06-01T13:46:00Z</cp:lastPrinted>
  <dcterms:created xsi:type="dcterms:W3CDTF">2020-10-12T05:52:00Z</dcterms:created>
  <dcterms:modified xsi:type="dcterms:W3CDTF">2020-10-12T05:52:00Z</dcterms:modified>
</cp:coreProperties>
</file>