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A6" w:rsidRDefault="00FB27A6" w:rsidP="00531DC8">
      <w:pPr>
        <w:spacing w:after="120" w:line="276" w:lineRule="auto"/>
        <w:jc w:val="center"/>
        <w:rPr>
          <w:b/>
          <w:bCs/>
          <w:caps/>
          <w:sz w:val="26"/>
          <w:szCs w:val="26"/>
          <w:lang w:val="ro-RO"/>
        </w:rPr>
      </w:pPr>
    </w:p>
    <w:p w:rsidR="00BB6F97" w:rsidRDefault="00D8469F" w:rsidP="00BB6F97">
      <w:pPr>
        <w:spacing w:after="120"/>
        <w:jc w:val="center"/>
        <w:rPr>
          <w:b/>
          <w:bCs/>
          <w:caps/>
          <w:sz w:val="26"/>
          <w:szCs w:val="26"/>
          <w:lang w:val="ro-RO"/>
        </w:rPr>
      </w:pPr>
      <w:r w:rsidRPr="00FB27A6">
        <w:rPr>
          <w:b/>
          <w:bCs/>
          <w:caps/>
          <w:sz w:val="26"/>
          <w:szCs w:val="26"/>
          <w:lang w:val="ro-RO"/>
        </w:rPr>
        <w:t>MINISTERUL SĂNĂTĂ</w:t>
      </w:r>
      <w:r w:rsidR="00531DC8" w:rsidRPr="00FB27A6">
        <w:rPr>
          <w:b/>
          <w:bCs/>
          <w:caps/>
          <w:sz w:val="26"/>
          <w:szCs w:val="26"/>
          <w:lang w:val="ro-RO"/>
        </w:rPr>
        <w:t>Ț</w:t>
      </w:r>
      <w:r w:rsidRPr="00FB27A6">
        <w:rPr>
          <w:b/>
          <w:bCs/>
          <w:caps/>
          <w:sz w:val="26"/>
          <w:szCs w:val="26"/>
          <w:lang w:val="ro-RO"/>
        </w:rPr>
        <w:t>II</w:t>
      </w:r>
      <w:r w:rsidR="00531DC8" w:rsidRPr="00FB27A6">
        <w:rPr>
          <w:b/>
          <w:bCs/>
          <w:caps/>
          <w:sz w:val="26"/>
          <w:szCs w:val="26"/>
          <w:lang w:val="ro-RO"/>
        </w:rPr>
        <w:t xml:space="preserve">, Muncii și Protecției sociale </w:t>
      </w:r>
    </w:p>
    <w:p w:rsidR="00D8469F" w:rsidRPr="00FB27A6" w:rsidRDefault="00D8469F" w:rsidP="00BB6F97">
      <w:pPr>
        <w:spacing w:after="120"/>
        <w:jc w:val="center"/>
        <w:rPr>
          <w:b/>
          <w:bCs/>
          <w:caps/>
          <w:sz w:val="26"/>
          <w:szCs w:val="26"/>
          <w:lang w:val="ro-RO"/>
        </w:rPr>
      </w:pPr>
      <w:r w:rsidRPr="00FB27A6">
        <w:rPr>
          <w:b/>
          <w:bCs/>
          <w:caps/>
          <w:sz w:val="26"/>
          <w:szCs w:val="26"/>
          <w:lang w:val="ro-RO"/>
        </w:rPr>
        <w:t>AL REPUBLICII MOLDOVA</w:t>
      </w:r>
    </w:p>
    <w:p w:rsidR="004D7190" w:rsidRPr="00FB27A6" w:rsidRDefault="004D7190" w:rsidP="00531DC8">
      <w:pPr>
        <w:spacing w:after="120" w:line="276" w:lineRule="auto"/>
        <w:jc w:val="center"/>
        <w:rPr>
          <w:b/>
          <w:bCs/>
          <w:caps/>
          <w:sz w:val="26"/>
          <w:szCs w:val="26"/>
          <w:lang w:val="ro-RO"/>
        </w:rPr>
      </w:pPr>
    </w:p>
    <w:p w:rsidR="00D8469F" w:rsidRPr="00FB27A6" w:rsidRDefault="00D8469F" w:rsidP="00531DC8">
      <w:pPr>
        <w:spacing w:after="120" w:line="276" w:lineRule="auto"/>
        <w:jc w:val="center"/>
        <w:rPr>
          <w:b/>
          <w:bCs/>
          <w:caps/>
          <w:sz w:val="26"/>
          <w:szCs w:val="26"/>
          <w:lang w:val="ro-RO"/>
        </w:rPr>
      </w:pPr>
      <w:r w:rsidRPr="00FB27A6">
        <w:rPr>
          <w:b/>
          <w:bCs/>
          <w:caps/>
          <w:sz w:val="26"/>
          <w:szCs w:val="26"/>
          <w:lang w:val="ro-RO"/>
        </w:rPr>
        <w:t xml:space="preserve">UNIVERSITATEA DE STAT DE mEDICINĂ </w:t>
      </w:r>
      <w:r w:rsidR="00531DC8" w:rsidRPr="00FB27A6">
        <w:rPr>
          <w:b/>
          <w:bCs/>
          <w:caps/>
          <w:sz w:val="26"/>
          <w:szCs w:val="26"/>
          <w:lang w:val="ro-RO"/>
        </w:rPr>
        <w:t>Ș</w:t>
      </w:r>
      <w:r w:rsidRPr="00FB27A6">
        <w:rPr>
          <w:b/>
          <w:bCs/>
          <w:caps/>
          <w:sz w:val="26"/>
          <w:szCs w:val="26"/>
          <w:lang w:val="ro-RO"/>
        </w:rPr>
        <w:t>I FARMACIE „NICOLAE TESTEMI</w:t>
      </w:r>
      <w:r w:rsidR="00531DC8" w:rsidRPr="00FB27A6">
        <w:rPr>
          <w:b/>
          <w:bCs/>
          <w:caps/>
          <w:sz w:val="26"/>
          <w:szCs w:val="26"/>
          <w:lang w:val="ro-RO"/>
        </w:rPr>
        <w:t>Ț</w:t>
      </w:r>
      <w:r w:rsidRPr="00FB27A6">
        <w:rPr>
          <w:b/>
          <w:bCs/>
          <w:caps/>
          <w:sz w:val="26"/>
          <w:szCs w:val="26"/>
          <w:lang w:val="ro-RO"/>
        </w:rPr>
        <w:t>ANU”</w:t>
      </w:r>
    </w:p>
    <w:p w:rsidR="00D8469F" w:rsidRPr="00FB27A6" w:rsidRDefault="00D8469F" w:rsidP="00A80634">
      <w:pPr>
        <w:spacing w:line="360" w:lineRule="auto"/>
        <w:jc w:val="center"/>
        <w:rPr>
          <w:b/>
          <w:bCs/>
          <w:caps/>
          <w:sz w:val="26"/>
          <w:szCs w:val="26"/>
          <w:lang w:val="ro-RO"/>
        </w:rPr>
      </w:pPr>
    </w:p>
    <w:p w:rsidR="00D8469F" w:rsidRPr="00FB27A6" w:rsidRDefault="00D8469F" w:rsidP="00A80634">
      <w:pPr>
        <w:spacing w:line="360" w:lineRule="auto"/>
        <w:jc w:val="center"/>
        <w:rPr>
          <w:b/>
          <w:bCs/>
          <w:caps/>
          <w:sz w:val="26"/>
          <w:szCs w:val="26"/>
          <w:lang w:val="ro-RO"/>
        </w:rPr>
      </w:pPr>
    </w:p>
    <w:p w:rsidR="00D8469F" w:rsidRPr="00FB27A6" w:rsidRDefault="00D8469F" w:rsidP="00ED7FB8">
      <w:pPr>
        <w:tabs>
          <w:tab w:val="left" w:pos="2175"/>
        </w:tabs>
        <w:spacing w:line="360" w:lineRule="auto"/>
        <w:jc w:val="center"/>
        <w:rPr>
          <w:b/>
          <w:bCs/>
          <w:sz w:val="26"/>
          <w:szCs w:val="26"/>
          <w:lang w:val="ro-RO"/>
        </w:rPr>
      </w:pPr>
    </w:p>
    <w:p w:rsidR="009A1C61" w:rsidRPr="00FB27A6" w:rsidRDefault="00D8469F" w:rsidP="00ED7FB8">
      <w:pPr>
        <w:tabs>
          <w:tab w:val="left" w:pos="2175"/>
        </w:tabs>
        <w:spacing w:line="360" w:lineRule="auto"/>
        <w:jc w:val="center"/>
        <w:rPr>
          <w:b/>
          <w:bCs/>
          <w:sz w:val="26"/>
          <w:szCs w:val="26"/>
          <w:lang w:val="ro-RO"/>
        </w:rPr>
      </w:pPr>
      <w:r w:rsidRPr="00FB27A6">
        <w:rPr>
          <w:b/>
          <w:bCs/>
          <w:sz w:val="26"/>
          <w:szCs w:val="26"/>
          <w:lang w:val="ro-RO"/>
        </w:rPr>
        <w:t>PROGRAM</w:t>
      </w:r>
      <w:r w:rsidR="00286AAB" w:rsidRPr="00FB27A6">
        <w:rPr>
          <w:b/>
          <w:bCs/>
          <w:sz w:val="26"/>
          <w:szCs w:val="26"/>
          <w:lang w:val="ro-RO"/>
        </w:rPr>
        <w:t>A</w:t>
      </w:r>
    </w:p>
    <w:p w:rsidR="00531DC8" w:rsidRPr="00FB27A6" w:rsidRDefault="00D8469F" w:rsidP="00ED7FB8">
      <w:pPr>
        <w:tabs>
          <w:tab w:val="left" w:pos="2175"/>
        </w:tabs>
        <w:spacing w:line="360" w:lineRule="auto"/>
        <w:jc w:val="center"/>
        <w:rPr>
          <w:b/>
          <w:bCs/>
          <w:sz w:val="26"/>
          <w:szCs w:val="26"/>
          <w:lang w:val="ro-RO"/>
        </w:rPr>
      </w:pPr>
      <w:r w:rsidRPr="00FB27A6">
        <w:rPr>
          <w:b/>
          <w:bCs/>
          <w:sz w:val="26"/>
          <w:szCs w:val="26"/>
          <w:lang w:val="ro-RO"/>
        </w:rPr>
        <w:t xml:space="preserve">DE </w:t>
      </w:r>
      <w:r w:rsidR="00BD55C9" w:rsidRPr="00FB27A6">
        <w:rPr>
          <w:b/>
          <w:bCs/>
          <w:sz w:val="26"/>
          <w:szCs w:val="26"/>
          <w:lang w:val="ro-RO"/>
        </w:rPr>
        <w:t>EDUCA</w:t>
      </w:r>
      <w:r w:rsidR="00531DC8" w:rsidRPr="00FB27A6">
        <w:rPr>
          <w:b/>
          <w:bCs/>
          <w:sz w:val="26"/>
          <w:szCs w:val="26"/>
          <w:lang w:val="ro-RO"/>
        </w:rPr>
        <w:t>Ț</w:t>
      </w:r>
      <w:r w:rsidR="00BD55C9" w:rsidRPr="00FB27A6">
        <w:rPr>
          <w:b/>
          <w:bCs/>
          <w:sz w:val="26"/>
          <w:szCs w:val="26"/>
          <w:lang w:val="ro-RO"/>
        </w:rPr>
        <w:t xml:space="preserve">IE </w:t>
      </w:r>
      <w:r w:rsidRPr="00FB27A6">
        <w:rPr>
          <w:b/>
          <w:bCs/>
          <w:sz w:val="26"/>
          <w:szCs w:val="26"/>
          <w:lang w:val="ro-RO"/>
        </w:rPr>
        <w:t xml:space="preserve">CONTINUĂ ÎN </w:t>
      </w:r>
    </w:p>
    <w:p w:rsidR="00D8469F" w:rsidRPr="00FB27A6" w:rsidRDefault="00531DC8" w:rsidP="00ED7FB8">
      <w:pPr>
        <w:tabs>
          <w:tab w:val="left" w:pos="2175"/>
        </w:tabs>
        <w:spacing w:line="360" w:lineRule="auto"/>
        <w:jc w:val="center"/>
        <w:rPr>
          <w:b/>
          <w:bCs/>
          <w:caps/>
          <w:sz w:val="26"/>
          <w:szCs w:val="26"/>
          <w:lang w:val="ro-RO"/>
        </w:rPr>
      </w:pPr>
      <w:r w:rsidRPr="00FB27A6">
        <w:rPr>
          <w:b/>
          <w:bCs/>
          <w:caps/>
          <w:sz w:val="26"/>
          <w:szCs w:val="26"/>
          <w:lang w:val="ro-RO"/>
        </w:rPr>
        <w:t>medicină/farmacie/stomatologie</w:t>
      </w:r>
    </w:p>
    <w:p w:rsidR="00D8469F" w:rsidRPr="00FB27A6" w:rsidRDefault="00D8469F" w:rsidP="00A80634">
      <w:pPr>
        <w:spacing w:line="360" w:lineRule="auto"/>
        <w:jc w:val="center"/>
        <w:rPr>
          <w:b/>
          <w:bCs/>
          <w:caps/>
          <w:sz w:val="26"/>
          <w:szCs w:val="26"/>
          <w:lang w:val="ro-RO"/>
        </w:rPr>
      </w:pPr>
    </w:p>
    <w:p w:rsidR="00D8469F" w:rsidRPr="00FB27A6" w:rsidRDefault="00D8469F" w:rsidP="00A80634">
      <w:pPr>
        <w:spacing w:line="360" w:lineRule="auto"/>
        <w:jc w:val="center"/>
        <w:rPr>
          <w:b/>
          <w:bCs/>
          <w:caps/>
          <w:sz w:val="26"/>
          <w:szCs w:val="26"/>
          <w:lang w:val="ro-RO"/>
        </w:rPr>
      </w:pPr>
    </w:p>
    <w:p w:rsidR="00C20EA8" w:rsidRPr="00FB27A6" w:rsidRDefault="00C20EA8" w:rsidP="00317D23">
      <w:pPr>
        <w:spacing w:line="360" w:lineRule="auto"/>
        <w:rPr>
          <w:b/>
          <w:bCs/>
          <w:caps/>
          <w:sz w:val="26"/>
          <w:szCs w:val="26"/>
          <w:lang w:val="ro-RO"/>
        </w:rPr>
      </w:pPr>
    </w:p>
    <w:p w:rsidR="00D8469F" w:rsidRPr="00FB27A6" w:rsidRDefault="00ED7FB8" w:rsidP="00AC1616">
      <w:pPr>
        <w:tabs>
          <w:tab w:val="left" w:pos="2175"/>
        </w:tabs>
        <w:spacing w:line="360" w:lineRule="auto"/>
        <w:rPr>
          <w:b/>
          <w:bCs/>
          <w:sz w:val="26"/>
          <w:szCs w:val="26"/>
          <w:lang w:val="ro-RO"/>
        </w:rPr>
      </w:pPr>
      <w:r w:rsidRPr="00FB27A6">
        <w:rPr>
          <w:b/>
          <w:bCs/>
          <w:sz w:val="26"/>
          <w:szCs w:val="26"/>
          <w:lang w:val="ro-RO"/>
        </w:rPr>
        <w:t>D</w:t>
      </w:r>
      <w:r w:rsidR="00AC1616" w:rsidRPr="00FB27A6">
        <w:rPr>
          <w:b/>
          <w:bCs/>
          <w:sz w:val="26"/>
          <w:szCs w:val="26"/>
          <w:lang w:val="ro-RO"/>
        </w:rPr>
        <w:t>enumirea cursului:</w:t>
      </w:r>
      <w:r w:rsidR="00AA1063">
        <w:rPr>
          <w:b/>
          <w:bCs/>
          <w:u w:val="single"/>
          <w:lang w:val="ro-RO"/>
        </w:rPr>
        <w:t>„Stările urgenț</w:t>
      </w:r>
      <w:r w:rsidR="00AA1063" w:rsidRPr="00A450EA">
        <w:rPr>
          <w:b/>
          <w:bCs/>
          <w:u w:val="single"/>
          <w:lang w:val="ro-RO"/>
        </w:rPr>
        <w:t>e în neonatologie”</w:t>
      </w:r>
    </w:p>
    <w:p w:rsidR="00091F86" w:rsidRPr="00FB27A6" w:rsidRDefault="00091F86" w:rsidP="00AC1616">
      <w:pPr>
        <w:tabs>
          <w:tab w:val="left" w:pos="2175"/>
        </w:tabs>
        <w:spacing w:line="360" w:lineRule="auto"/>
        <w:rPr>
          <w:b/>
          <w:bCs/>
          <w:sz w:val="26"/>
          <w:szCs w:val="26"/>
          <w:lang w:val="ro-RO"/>
        </w:rPr>
      </w:pPr>
    </w:p>
    <w:p w:rsidR="009F2FB5" w:rsidRPr="00FB27A6" w:rsidRDefault="00ED7FB8" w:rsidP="009F2FB5">
      <w:pPr>
        <w:tabs>
          <w:tab w:val="left" w:pos="2175"/>
        </w:tabs>
        <w:spacing w:line="360" w:lineRule="auto"/>
        <w:rPr>
          <w:b/>
          <w:bCs/>
          <w:sz w:val="26"/>
          <w:szCs w:val="26"/>
          <w:lang w:val="ro-RO"/>
        </w:rPr>
      </w:pPr>
      <w:r w:rsidRPr="00FB27A6">
        <w:rPr>
          <w:b/>
          <w:bCs/>
          <w:sz w:val="26"/>
          <w:szCs w:val="26"/>
          <w:lang w:val="ro-RO"/>
        </w:rPr>
        <w:t>Tipul cursului:</w:t>
      </w:r>
      <w:r w:rsidR="009402D6" w:rsidRPr="00FB27A6">
        <w:rPr>
          <w:b/>
          <w:bCs/>
          <w:sz w:val="26"/>
          <w:szCs w:val="26"/>
          <w:lang w:val="ro-RO"/>
        </w:rPr>
        <w:t>perfec</w:t>
      </w:r>
      <w:r w:rsidR="00531DC8" w:rsidRPr="00FB27A6">
        <w:rPr>
          <w:b/>
          <w:bCs/>
          <w:sz w:val="26"/>
          <w:szCs w:val="26"/>
          <w:lang w:val="ro-RO"/>
        </w:rPr>
        <w:t>ț</w:t>
      </w:r>
      <w:r w:rsidR="009F2FB5" w:rsidRPr="00FB27A6">
        <w:rPr>
          <w:b/>
          <w:bCs/>
          <w:sz w:val="26"/>
          <w:szCs w:val="26"/>
          <w:lang w:val="ro-RO"/>
        </w:rPr>
        <w:t>ionare tematică/</w:t>
      </w:r>
      <w:r w:rsidR="009402D6" w:rsidRPr="00FB27A6">
        <w:rPr>
          <w:b/>
          <w:bCs/>
          <w:sz w:val="26"/>
          <w:szCs w:val="26"/>
          <w:lang w:val="ro-RO"/>
        </w:rPr>
        <w:t>specializare pentru competen</w:t>
      </w:r>
      <w:r w:rsidR="00531DC8" w:rsidRPr="00FB27A6">
        <w:rPr>
          <w:b/>
          <w:bCs/>
          <w:sz w:val="26"/>
          <w:szCs w:val="26"/>
          <w:lang w:val="ro-RO"/>
        </w:rPr>
        <w:t>ț</w:t>
      </w:r>
      <w:r w:rsidR="009F2FB5" w:rsidRPr="00FB27A6">
        <w:rPr>
          <w:b/>
          <w:bCs/>
          <w:sz w:val="26"/>
          <w:szCs w:val="26"/>
          <w:lang w:val="ro-RO"/>
        </w:rPr>
        <w:t xml:space="preserve">ă </w:t>
      </w:r>
      <w:r w:rsidR="009402D6" w:rsidRPr="00FB27A6">
        <w:rPr>
          <w:b/>
          <w:bCs/>
          <w:sz w:val="26"/>
          <w:szCs w:val="26"/>
          <w:lang w:val="ro-RO"/>
        </w:rPr>
        <w:t>în activitate</w:t>
      </w:r>
      <w:r w:rsidR="009F2FB5" w:rsidRPr="00FB27A6">
        <w:rPr>
          <w:b/>
          <w:bCs/>
          <w:sz w:val="26"/>
          <w:szCs w:val="26"/>
          <w:lang w:val="ro-RO"/>
        </w:rPr>
        <w:t>/recalificare</w:t>
      </w:r>
    </w:p>
    <w:p w:rsidR="009F2FB5" w:rsidRPr="00FB27A6" w:rsidRDefault="009F2FB5" w:rsidP="00AC1616">
      <w:pPr>
        <w:tabs>
          <w:tab w:val="left" w:pos="2175"/>
        </w:tabs>
        <w:spacing w:line="360" w:lineRule="auto"/>
        <w:rPr>
          <w:b/>
          <w:bCs/>
          <w:sz w:val="26"/>
          <w:szCs w:val="26"/>
          <w:lang w:val="ro-RO"/>
        </w:rPr>
      </w:pPr>
    </w:p>
    <w:p w:rsidR="00ED7FB8" w:rsidRPr="00FB27A6" w:rsidRDefault="00ED7FB8" w:rsidP="00AC1616">
      <w:pPr>
        <w:tabs>
          <w:tab w:val="left" w:pos="2175"/>
        </w:tabs>
        <w:spacing w:line="360" w:lineRule="auto"/>
        <w:rPr>
          <w:b/>
          <w:bCs/>
          <w:sz w:val="26"/>
          <w:szCs w:val="26"/>
          <w:lang w:val="ro-RO"/>
        </w:rPr>
      </w:pPr>
      <w:r w:rsidRPr="00FB27A6">
        <w:rPr>
          <w:b/>
          <w:bCs/>
          <w:sz w:val="26"/>
          <w:szCs w:val="26"/>
          <w:lang w:val="ro-RO"/>
        </w:rPr>
        <w:t>Numărul total de ore__</w:t>
      </w:r>
      <w:r w:rsidR="00AA1063">
        <w:rPr>
          <w:b/>
          <w:bCs/>
          <w:sz w:val="26"/>
          <w:szCs w:val="26"/>
          <w:lang w:val="ro-RO"/>
        </w:rPr>
        <w:t>100</w:t>
      </w:r>
      <w:r w:rsidRPr="00FB27A6">
        <w:rPr>
          <w:b/>
          <w:bCs/>
          <w:sz w:val="26"/>
          <w:szCs w:val="26"/>
          <w:lang w:val="ro-RO"/>
        </w:rPr>
        <w:t>____</w:t>
      </w:r>
    </w:p>
    <w:p w:rsidR="00317D23" w:rsidRPr="00FB27A6" w:rsidRDefault="00317D23" w:rsidP="00AC1616">
      <w:pPr>
        <w:tabs>
          <w:tab w:val="left" w:pos="2175"/>
        </w:tabs>
        <w:spacing w:line="360" w:lineRule="auto"/>
        <w:rPr>
          <w:b/>
          <w:bCs/>
          <w:sz w:val="26"/>
          <w:szCs w:val="26"/>
          <w:lang w:val="ro-RO"/>
        </w:rPr>
      </w:pPr>
    </w:p>
    <w:p w:rsidR="00A35DAE" w:rsidRPr="00FB27A6" w:rsidRDefault="00A35DAE" w:rsidP="00AC1616">
      <w:pPr>
        <w:tabs>
          <w:tab w:val="left" w:pos="2175"/>
        </w:tabs>
        <w:spacing w:line="360" w:lineRule="auto"/>
        <w:rPr>
          <w:b/>
          <w:bCs/>
          <w:sz w:val="26"/>
          <w:szCs w:val="26"/>
          <w:lang w:val="ro-RO"/>
        </w:rPr>
      </w:pPr>
    </w:p>
    <w:p w:rsidR="00A54EED" w:rsidRPr="00FB27A6" w:rsidRDefault="00A54EED" w:rsidP="00317D23">
      <w:pPr>
        <w:spacing w:line="360" w:lineRule="auto"/>
        <w:rPr>
          <w:b/>
          <w:bCs/>
          <w:caps/>
          <w:sz w:val="26"/>
          <w:szCs w:val="26"/>
          <w:lang w:val="ro-RO"/>
        </w:rPr>
      </w:pPr>
    </w:p>
    <w:p w:rsidR="00531DC8" w:rsidRDefault="00531DC8" w:rsidP="00317D23">
      <w:pPr>
        <w:spacing w:line="360" w:lineRule="auto"/>
        <w:rPr>
          <w:b/>
          <w:bCs/>
          <w:caps/>
          <w:sz w:val="26"/>
          <w:szCs w:val="26"/>
          <w:lang w:val="ro-RO"/>
        </w:rPr>
      </w:pPr>
    </w:p>
    <w:p w:rsidR="00BB6F97" w:rsidRPr="00FB27A6" w:rsidRDefault="00BB6F97" w:rsidP="00317D23">
      <w:pPr>
        <w:spacing w:line="360" w:lineRule="auto"/>
        <w:rPr>
          <w:b/>
          <w:bCs/>
          <w:caps/>
          <w:sz w:val="26"/>
          <w:szCs w:val="26"/>
          <w:lang w:val="ro-RO"/>
        </w:rPr>
      </w:pPr>
    </w:p>
    <w:p w:rsidR="00091F86" w:rsidRPr="00FB27A6" w:rsidRDefault="00091F86" w:rsidP="00317D23">
      <w:pPr>
        <w:spacing w:line="360" w:lineRule="auto"/>
        <w:rPr>
          <w:b/>
          <w:bCs/>
          <w:caps/>
          <w:sz w:val="26"/>
          <w:szCs w:val="26"/>
          <w:lang w:val="ro-RO"/>
        </w:rPr>
      </w:pPr>
    </w:p>
    <w:p w:rsidR="00531DC8" w:rsidRPr="00FB27A6" w:rsidRDefault="00531DC8" w:rsidP="00317D23">
      <w:pPr>
        <w:spacing w:line="360" w:lineRule="auto"/>
        <w:rPr>
          <w:b/>
          <w:bCs/>
          <w:caps/>
          <w:sz w:val="26"/>
          <w:szCs w:val="26"/>
          <w:lang w:val="ro-RO"/>
        </w:rPr>
      </w:pPr>
    </w:p>
    <w:p w:rsidR="00D8469F" w:rsidRPr="00FB27A6" w:rsidRDefault="00531DC8" w:rsidP="00A80634">
      <w:pPr>
        <w:spacing w:line="360" w:lineRule="auto"/>
        <w:jc w:val="center"/>
        <w:rPr>
          <w:b/>
          <w:bCs/>
          <w:sz w:val="26"/>
          <w:szCs w:val="26"/>
          <w:lang w:val="ro-RO"/>
        </w:rPr>
      </w:pPr>
      <w:r w:rsidRPr="00FB27A6">
        <w:rPr>
          <w:b/>
          <w:bCs/>
          <w:sz w:val="26"/>
          <w:szCs w:val="26"/>
          <w:lang w:val="ro-RO"/>
        </w:rPr>
        <w:t>C</w:t>
      </w:r>
      <w:r w:rsidR="009402D6" w:rsidRPr="00FB27A6">
        <w:rPr>
          <w:b/>
          <w:bCs/>
          <w:sz w:val="26"/>
          <w:szCs w:val="26"/>
          <w:lang w:val="ro-RO"/>
        </w:rPr>
        <w:t>hi</w:t>
      </w:r>
      <w:r w:rsidRPr="00FB27A6">
        <w:rPr>
          <w:b/>
          <w:bCs/>
          <w:sz w:val="26"/>
          <w:szCs w:val="26"/>
          <w:lang w:val="ro-RO"/>
        </w:rPr>
        <w:t>ș</w:t>
      </w:r>
      <w:r w:rsidR="00AA1063">
        <w:rPr>
          <w:b/>
          <w:bCs/>
          <w:sz w:val="26"/>
          <w:szCs w:val="26"/>
          <w:lang w:val="ro-RO"/>
        </w:rPr>
        <w:t>inău 2020</w:t>
      </w:r>
    </w:p>
    <w:p w:rsidR="009402D6" w:rsidRPr="00BB6F97" w:rsidRDefault="009402D6" w:rsidP="00531DC8">
      <w:pPr>
        <w:pageBreakBefore/>
        <w:widowControl w:val="0"/>
        <w:tabs>
          <w:tab w:val="center" w:pos="4535"/>
          <w:tab w:val="right" w:pos="9071"/>
        </w:tabs>
        <w:spacing w:line="276" w:lineRule="auto"/>
        <w:rPr>
          <w:b/>
          <w:bCs/>
          <w:caps/>
          <w:sz w:val="26"/>
          <w:szCs w:val="26"/>
          <w:lang w:val="ro-RO"/>
        </w:rPr>
      </w:pPr>
      <w:r w:rsidRPr="00BB6F97">
        <w:rPr>
          <w:b/>
          <w:bCs/>
          <w:caps/>
          <w:sz w:val="26"/>
          <w:szCs w:val="26"/>
          <w:lang w:val="ro-RO"/>
        </w:rPr>
        <w:lastRenderedPageBreak/>
        <w:t>COORDONAT                                  APROB</w:t>
      </w:r>
      <w:r w:rsidRPr="00BB6F97">
        <w:rPr>
          <w:b/>
          <w:bCs/>
          <w:caps/>
          <w:sz w:val="26"/>
          <w:szCs w:val="26"/>
          <w:lang w:val="ro-RO"/>
        </w:rPr>
        <w:tab/>
      </w:r>
    </w:p>
    <w:p w:rsidR="00531DC8" w:rsidRPr="00BB6F97" w:rsidRDefault="009402D6" w:rsidP="00531DC8">
      <w:pPr>
        <w:tabs>
          <w:tab w:val="center" w:pos="4535"/>
        </w:tabs>
        <w:spacing w:line="276" w:lineRule="auto"/>
        <w:ind w:right="-169"/>
        <w:rPr>
          <w:b/>
          <w:bCs/>
          <w:sz w:val="26"/>
          <w:szCs w:val="26"/>
          <w:lang w:val="ro-RO"/>
        </w:rPr>
      </w:pPr>
      <w:r w:rsidRPr="00BB6F97">
        <w:rPr>
          <w:b/>
          <w:bCs/>
          <w:sz w:val="26"/>
          <w:szCs w:val="26"/>
          <w:lang w:val="ro-RO"/>
        </w:rPr>
        <w:t xml:space="preserve">Ministrul </w:t>
      </w:r>
      <w:r w:rsidR="00531DC8" w:rsidRPr="00BB6F97">
        <w:rPr>
          <w:b/>
          <w:bCs/>
          <w:sz w:val="26"/>
          <w:szCs w:val="26"/>
          <w:lang w:val="ro-RO"/>
        </w:rPr>
        <w:t xml:space="preserve">Sănătății, Muncii și </w:t>
      </w:r>
      <w:r w:rsidR="00531DC8" w:rsidRPr="00BB6F97">
        <w:rPr>
          <w:b/>
          <w:bCs/>
          <w:sz w:val="26"/>
          <w:szCs w:val="26"/>
          <w:lang w:val="ro-RO"/>
        </w:rPr>
        <w:tab/>
        <w:t>Rectorul USMF „Nicolae Testemițanu”</w:t>
      </w:r>
    </w:p>
    <w:p w:rsidR="0003680E" w:rsidRPr="00AA1063" w:rsidRDefault="00531DC8" w:rsidP="0003680E">
      <w:pPr>
        <w:tabs>
          <w:tab w:val="center" w:pos="4535"/>
        </w:tabs>
        <w:rPr>
          <w:b/>
          <w:bCs/>
          <w:sz w:val="26"/>
          <w:szCs w:val="26"/>
          <w:lang w:val="en-US"/>
        </w:rPr>
      </w:pPr>
      <w:r w:rsidRPr="00BB6F97">
        <w:rPr>
          <w:b/>
          <w:bCs/>
          <w:sz w:val="26"/>
          <w:szCs w:val="26"/>
          <w:lang w:val="ro-RO"/>
        </w:rPr>
        <w:t xml:space="preserve">Protecției Sociale </w:t>
      </w:r>
      <w:r w:rsidR="009402D6" w:rsidRPr="00BB6F97">
        <w:rPr>
          <w:b/>
          <w:bCs/>
          <w:sz w:val="26"/>
          <w:szCs w:val="26"/>
          <w:lang w:val="ro-RO"/>
        </w:rPr>
        <w:t xml:space="preserve">al RM           </w:t>
      </w:r>
      <w:r w:rsidR="0003680E" w:rsidRPr="00BF7A14">
        <w:rPr>
          <w:b/>
          <w:bCs/>
          <w:sz w:val="26"/>
          <w:szCs w:val="26"/>
          <w:lang w:val="en-US"/>
        </w:rPr>
        <w:t xml:space="preserve">dr. hab. </w:t>
      </w:r>
      <w:r w:rsidR="0003680E" w:rsidRPr="00AA1063">
        <w:rPr>
          <w:b/>
          <w:bCs/>
          <w:sz w:val="26"/>
          <w:szCs w:val="26"/>
          <w:lang w:val="en-US"/>
        </w:rPr>
        <w:t>șt. med., profesoruniversitar</w:t>
      </w:r>
    </w:p>
    <w:p w:rsidR="009402D6" w:rsidRPr="00AA1063" w:rsidRDefault="009402D6" w:rsidP="00531DC8">
      <w:pPr>
        <w:tabs>
          <w:tab w:val="center" w:pos="4535"/>
        </w:tabs>
        <w:spacing w:line="276" w:lineRule="auto"/>
        <w:ind w:right="-1"/>
        <w:rPr>
          <w:b/>
          <w:bCs/>
          <w:sz w:val="26"/>
          <w:szCs w:val="26"/>
          <w:lang w:val="en-US"/>
        </w:rPr>
      </w:pPr>
    </w:p>
    <w:p w:rsidR="0014598D" w:rsidRPr="00BB6F97" w:rsidRDefault="0003680E" w:rsidP="00531DC8">
      <w:pPr>
        <w:tabs>
          <w:tab w:val="center" w:pos="4535"/>
          <w:tab w:val="right" w:pos="9071"/>
        </w:tabs>
        <w:spacing w:before="240" w:line="360" w:lineRule="auto"/>
        <w:rPr>
          <w:b/>
          <w:bCs/>
          <w:sz w:val="26"/>
          <w:szCs w:val="26"/>
          <w:lang w:val="ro-RO"/>
        </w:rPr>
      </w:pPr>
      <w:r>
        <w:rPr>
          <w:b/>
          <w:bCs/>
          <w:sz w:val="26"/>
          <w:szCs w:val="26"/>
          <w:lang w:val="ro-RO"/>
        </w:rPr>
        <w:t>____________</w:t>
      </w:r>
      <w:r w:rsidR="0005035C">
        <w:rPr>
          <w:b/>
          <w:bCs/>
          <w:sz w:val="26"/>
          <w:szCs w:val="26"/>
          <w:lang w:val="ro-RO"/>
        </w:rPr>
        <w:t>__</w:t>
      </w:r>
      <w:r>
        <w:rPr>
          <w:b/>
          <w:bCs/>
          <w:sz w:val="26"/>
          <w:szCs w:val="26"/>
          <w:lang w:val="ro-RO"/>
        </w:rPr>
        <w:t>____</w:t>
      </w:r>
      <w:r w:rsidR="0005035C">
        <w:rPr>
          <w:b/>
          <w:bCs/>
          <w:sz w:val="26"/>
          <w:szCs w:val="26"/>
          <w:lang w:val="ro-RO"/>
        </w:rPr>
        <w:t>____</w:t>
      </w:r>
      <w:r>
        <w:rPr>
          <w:b/>
          <w:bCs/>
          <w:sz w:val="26"/>
          <w:szCs w:val="26"/>
          <w:lang w:val="ro-RO"/>
        </w:rPr>
        <w:t xml:space="preserve">________               </w:t>
      </w:r>
      <w:r w:rsidR="00531DC8" w:rsidRPr="00BB6F97">
        <w:rPr>
          <w:b/>
          <w:bCs/>
          <w:sz w:val="26"/>
          <w:szCs w:val="26"/>
          <w:lang w:val="ro-RO"/>
        </w:rPr>
        <w:tab/>
        <w:t>______</w:t>
      </w:r>
      <w:r w:rsidR="00A21F92" w:rsidRPr="00BB6F97">
        <w:rPr>
          <w:b/>
          <w:bCs/>
          <w:sz w:val="26"/>
          <w:szCs w:val="26"/>
          <w:lang w:val="ro-RO"/>
        </w:rPr>
        <w:t>___</w:t>
      </w:r>
      <w:r w:rsidR="00531DC8" w:rsidRPr="00BB6F97">
        <w:rPr>
          <w:b/>
          <w:bCs/>
          <w:sz w:val="26"/>
          <w:szCs w:val="26"/>
          <w:lang w:val="ro-RO"/>
        </w:rPr>
        <w:t>__</w:t>
      </w:r>
      <w:r w:rsidR="0005035C">
        <w:rPr>
          <w:b/>
          <w:bCs/>
          <w:sz w:val="26"/>
          <w:szCs w:val="26"/>
          <w:lang w:val="ro-RO"/>
        </w:rPr>
        <w:t>__________  Emil Ceban</w:t>
      </w:r>
    </w:p>
    <w:p w:rsidR="009402D6" w:rsidRPr="00BB6F97" w:rsidRDefault="0005035C" w:rsidP="009402D6">
      <w:pPr>
        <w:spacing w:line="480" w:lineRule="auto"/>
        <w:rPr>
          <w:b/>
          <w:bCs/>
          <w:caps/>
          <w:sz w:val="26"/>
          <w:szCs w:val="26"/>
          <w:lang w:val="ro-RO"/>
        </w:rPr>
      </w:pPr>
      <w:r w:rsidRPr="00BB6F97">
        <w:rPr>
          <w:b/>
          <w:bCs/>
          <w:caps/>
          <w:sz w:val="26"/>
          <w:szCs w:val="26"/>
          <w:lang w:val="ro-RO"/>
        </w:rPr>
        <w:t>„_</w:t>
      </w:r>
      <w:r>
        <w:rPr>
          <w:b/>
          <w:bCs/>
          <w:caps/>
          <w:sz w:val="26"/>
          <w:szCs w:val="26"/>
          <w:lang w:val="ro-RO"/>
        </w:rPr>
        <w:t>_</w:t>
      </w:r>
      <w:r w:rsidRPr="00BB6F97">
        <w:rPr>
          <w:b/>
          <w:bCs/>
          <w:caps/>
          <w:sz w:val="26"/>
          <w:szCs w:val="26"/>
          <w:lang w:val="ro-RO"/>
        </w:rPr>
        <w:t>__”_________________20_</w:t>
      </w:r>
      <w:r>
        <w:rPr>
          <w:b/>
          <w:bCs/>
          <w:caps/>
          <w:sz w:val="26"/>
          <w:szCs w:val="26"/>
          <w:lang w:val="ro-RO"/>
        </w:rPr>
        <w:t>_</w:t>
      </w:r>
      <w:r w:rsidRPr="00BB6F97">
        <w:rPr>
          <w:b/>
          <w:bCs/>
          <w:caps/>
          <w:sz w:val="26"/>
          <w:szCs w:val="26"/>
          <w:lang w:val="ro-RO"/>
        </w:rPr>
        <w:t>___</w:t>
      </w:r>
      <w:r w:rsidR="00C81882" w:rsidRPr="00BB6F97">
        <w:rPr>
          <w:b/>
          <w:bCs/>
          <w:caps/>
          <w:sz w:val="26"/>
          <w:szCs w:val="26"/>
          <w:lang w:val="ro-RO"/>
        </w:rPr>
        <w:t>„_</w:t>
      </w:r>
      <w:r>
        <w:rPr>
          <w:b/>
          <w:bCs/>
          <w:caps/>
          <w:sz w:val="26"/>
          <w:szCs w:val="26"/>
          <w:lang w:val="ro-RO"/>
        </w:rPr>
        <w:t>__</w:t>
      </w:r>
      <w:r w:rsidR="00C81882" w:rsidRPr="00BB6F97">
        <w:rPr>
          <w:b/>
          <w:bCs/>
          <w:caps/>
          <w:sz w:val="26"/>
          <w:szCs w:val="26"/>
          <w:lang w:val="ro-RO"/>
        </w:rPr>
        <w:t>___”____</w:t>
      </w:r>
      <w:r w:rsidR="001E0028" w:rsidRPr="00BB6F97">
        <w:rPr>
          <w:b/>
          <w:bCs/>
          <w:caps/>
          <w:sz w:val="26"/>
          <w:szCs w:val="26"/>
          <w:lang w:val="ro-RO"/>
        </w:rPr>
        <w:t>___</w:t>
      </w:r>
      <w:r w:rsidR="00C81882" w:rsidRPr="00BB6F97">
        <w:rPr>
          <w:b/>
          <w:bCs/>
          <w:caps/>
          <w:sz w:val="26"/>
          <w:szCs w:val="26"/>
          <w:lang w:val="ro-RO"/>
        </w:rPr>
        <w:t>___</w:t>
      </w:r>
      <w:r w:rsidR="001E0028" w:rsidRPr="00BB6F97">
        <w:rPr>
          <w:b/>
          <w:bCs/>
          <w:caps/>
          <w:sz w:val="26"/>
          <w:szCs w:val="26"/>
          <w:lang w:val="ro-RO"/>
        </w:rPr>
        <w:t>_</w:t>
      </w:r>
      <w:r w:rsidR="00C81882" w:rsidRPr="00BB6F97">
        <w:rPr>
          <w:b/>
          <w:bCs/>
          <w:caps/>
          <w:sz w:val="26"/>
          <w:szCs w:val="26"/>
          <w:lang w:val="ro-RO"/>
        </w:rPr>
        <w:t>______</w:t>
      </w:r>
      <w:r w:rsidR="001E0028" w:rsidRPr="00BB6F97">
        <w:rPr>
          <w:b/>
          <w:bCs/>
          <w:caps/>
          <w:sz w:val="26"/>
          <w:szCs w:val="26"/>
          <w:lang w:val="ro-RO"/>
        </w:rPr>
        <w:t>20_</w:t>
      </w:r>
      <w:r>
        <w:rPr>
          <w:b/>
          <w:bCs/>
          <w:caps/>
          <w:sz w:val="26"/>
          <w:szCs w:val="26"/>
          <w:lang w:val="ro-RO"/>
        </w:rPr>
        <w:t>_</w:t>
      </w:r>
      <w:r w:rsidR="001E0028" w:rsidRPr="00BB6F97">
        <w:rPr>
          <w:b/>
          <w:bCs/>
          <w:caps/>
          <w:sz w:val="26"/>
          <w:szCs w:val="26"/>
          <w:lang w:val="ro-RO"/>
        </w:rPr>
        <w:t>___</w:t>
      </w:r>
    </w:p>
    <w:p w:rsidR="00C20EA8" w:rsidRDefault="00C20EA8" w:rsidP="00C20EA8">
      <w:pPr>
        <w:spacing w:line="480" w:lineRule="auto"/>
        <w:rPr>
          <w:b/>
          <w:bCs/>
          <w:sz w:val="26"/>
          <w:szCs w:val="26"/>
          <w:lang w:val="ro-RO"/>
        </w:rPr>
      </w:pPr>
    </w:p>
    <w:p w:rsidR="00BB6F97" w:rsidRPr="00BB6F97" w:rsidRDefault="00BB6F97" w:rsidP="00C20EA8">
      <w:pPr>
        <w:spacing w:line="480" w:lineRule="auto"/>
        <w:rPr>
          <w:b/>
          <w:bCs/>
          <w:sz w:val="26"/>
          <w:szCs w:val="26"/>
          <w:lang w:val="ro-RO"/>
        </w:rPr>
      </w:pPr>
    </w:p>
    <w:p w:rsidR="00C81882" w:rsidRPr="00BB6F97" w:rsidRDefault="00C81882" w:rsidP="00BD55C9">
      <w:pPr>
        <w:spacing w:line="276" w:lineRule="auto"/>
        <w:jc w:val="center"/>
        <w:rPr>
          <w:b/>
          <w:bCs/>
          <w:sz w:val="26"/>
          <w:szCs w:val="26"/>
          <w:lang w:val="ro-RO"/>
        </w:rPr>
      </w:pPr>
      <w:r w:rsidRPr="00BB6F97">
        <w:rPr>
          <w:b/>
          <w:bCs/>
          <w:sz w:val="26"/>
          <w:szCs w:val="26"/>
          <w:lang w:val="ro-RO"/>
        </w:rPr>
        <w:t>Program</w:t>
      </w:r>
      <w:r w:rsidR="00286AAB" w:rsidRPr="00BB6F97">
        <w:rPr>
          <w:b/>
          <w:bCs/>
          <w:sz w:val="26"/>
          <w:szCs w:val="26"/>
          <w:lang w:val="ro-RO"/>
        </w:rPr>
        <w:t>a</w:t>
      </w:r>
      <w:r w:rsidRPr="00BB6F97">
        <w:rPr>
          <w:b/>
          <w:bCs/>
          <w:sz w:val="26"/>
          <w:szCs w:val="26"/>
          <w:lang w:val="ro-RO"/>
        </w:rPr>
        <w:t xml:space="preserve"> a fost discutat</w:t>
      </w:r>
      <w:r w:rsidR="00286AAB" w:rsidRPr="00BB6F97">
        <w:rPr>
          <w:b/>
          <w:bCs/>
          <w:sz w:val="26"/>
          <w:szCs w:val="26"/>
          <w:lang w:val="ro-RO"/>
        </w:rPr>
        <w:t>ă</w:t>
      </w:r>
      <w:r w:rsidR="00531DC8" w:rsidRPr="00BB6F97">
        <w:rPr>
          <w:b/>
          <w:bCs/>
          <w:sz w:val="26"/>
          <w:szCs w:val="26"/>
          <w:lang w:val="ro-RO"/>
        </w:rPr>
        <w:t>ș</w:t>
      </w:r>
      <w:r w:rsidRPr="00BB6F97">
        <w:rPr>
          <w:b/>
          <w:bCs/>
          <w:sz w:val="26"/>
          <w:szCs w:val="26"/>
          <w:lang w:val="ro-RO"/>
        </w:rPr>
        <w:t>i aprobat</w:t>
      </w:r>
      <w:r w:rsidR="00286AAB" w:rsidRPr="00BB6F97">
        <w:rPr>
          <w:b/>
          <w:bCs/>
          <w:sz w:val="26"/>
          <w:szCs w:val="26"/>
          <w:lang w:val="ro-RO"/>
        </w:rPr>
        <w:t>ă</w:t>
      </w:r>
      <w:r w:rsidRPr="00BB6F97">
        <w:rPr>
          <w:b/>
          <w:bCs/>
          <w:sz w:val="26"/>
          <w:szCs w:val="26"/>
          <w:lang w:val="ro-RO"/>
        </w:rPr>
        <w:t xml:space="preserve"> la:</w:t>
      </w:r>
    </w:p>
    <w:p w:rsidR="00BD55C9" w:rsidRPr="00BB6F97" w:rsidRDefault="00BD55C9" w:rsidP="00BD55C9">
      <w:pPr>
        <w:spacing w:line="276" w:lineRule="auto"/>
        <w:jc w:val="center"/>
        <w:rPr>
          <w:b/>
          <w:bCs/>
          <w:sz w:val="26"/>
          <w:szCs w:val="26"/>
          <w:lang w:val="ro-RO"/>
        </w:rPr>
      </w:pPr>
    </w:p>
    <w:p w:rsidR="00531DC8" w:rsidRPr="00BB6F97" w:rsidRDefault="001675BC" w:rsidP="00531DC8">
      <w:pPr>
        <w:spacing w:line="276" w:lineRule="auto"/>
        <w:rPr>
          <w:bCs/>
          <w:sz w:val="26"/>
          <w:szCs w:val="26"/>
          <w:lang w:val="ro-RO"/>
        </w:rPr>
      </w:pPr>
      <w:r w:rsidRPr="00BB6F97">
        <w:rPr>
          <w:bCs/>
          <w:sz w:val="26"/>
          <w:szCs w:val="26"/>
          <w:lang w:val="ro-RO"/>
        </w:rPr>
        <w:t>Ș</w:t>
      </w:r>
      <w:r w:rsidR="00531DC8" w:rsidRPr="00BB6F97">
        <w:rPr>
          <w:bCs/>
          <w:sz w:val="26"/>
          <w:szCs w:val="26"/>
          <w:lang w:val="ro-RO"/>
        </w:rPr>
        <w:t>edința</w:t>
      </w:r>
      <w:r w:rsidR="00297F79" w:rsidRPr="00BB6F97">
        <w:rPr>
          <w:bCs/>
          <w:sz w:val="26"/>
          <w:szCs w:val="26"/>
          <w:lang w:val="ro-RO"/>
        </w:rPr>
        <w:t>C</w:t>
      </w:r>
      <w:r w:rsidR="00C81882" w:rsidRPr="00BB6F97">
        <w:rPr>
          <w:bCs/>
          <w:sz w:val="26"/>
          <w:szCs w:val="26"/>
          <w:lang w:val="ro-RO"/>
        </w:rPr>
        <w:t xml:space="preserve">onsiliului </w:t>
      </w:r>
      <w:r w:rsidR="00531DC8" w:rsidRPr="00BB6F97">
        <w:rPr>
          <w:bCs/>
          <w:sz w:val="26"/>
          <w:szCs w:val="26"/>
          <w:lang w:val="ro-RO"/>
        </w:rPr>
        <w:t xml:space="preserve">de Management al Calității </w:t>
      </w:r>
    </w:p>
    <w:p w:rsidR="00C81882" w:rsidRPr="00BB6F97" w:rsidRDefault="00C81882" w:rsidP="00BD55C9">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w:t>
      </w:r>
      <w:r w:rsidR="00E024EC" w:rsidRPr="00BB6F97">
        <w:rPr>
          <w:bCs/>
          <w:caps/>
          <w:sz w:val="26"/>
          <w:szCs w:val="26"/>
          <w:lang w:val="ro-RO"/>
        </w:rPr>
        <w:t>_</w:t>
      </w:r>
      <w:r w:rsidR="00531DC8" w:rsidRPr="00BB6F97">
        <w:rPr>
          <w:bCs/>
          <w:caps/>
          <w:sz w:val="26"/>
          <w:szCs w:val="26"/>
          <w:lang w:val="ro-RO"/>
        </w:rPr>
        <w:t>__</w:t>
      </w:r>
      <w:r w:rsidR="00E024EC" w:rsidRPr="00BB6F97">
        <w:rPr>
          <w:bCs/>
          <w:caps/>
          <w:sz w:val="26"/>
          <w:szCs w:val="26"/>
          <w:lang w:val="ro-RO"/>
        </w:rPr>
        <w:t>_</w:t>
      </w:r>
      <w:r w:rsidRPr="00BB6F97">
        <w:rPr>
          <w:bCs/>
          <w:caps/>
          <w:sz w:val="26"/>
          <w:szCs w:val="26"/>
          <w:lang w:val="ro-RO"/>
        </w:rPr>
        <w:t>”</w:t>
      </w:r>
      <w:r w:rsidR="00E024EC" w:rsidRPr="00BB6F97">
        <w:rPr>
          <w:bCs/>
          <w:caps/>
          <w:sz w:val="26"/>
          <w:szCs w:val="26"/>
          <w:lang w:val="ro-RO"/>
        </w:rPr>
        <w:t>_</w:t>
      </w:r>
      <w:r w:rsidR="00C20EA8" w:rsidRPr="00BB6F97">
        <w:rPr>
          <w:bCs/>
          <w:caps/>
          <w:sz w:val="26"/>
          <w:szCs w:val="26"/>
          <w:lang w:val="ro-RO"/>
        </w:rPr>
        <w:t>___</w:t>
      </w:r>
      <w:r w:rsidR="00A21F92" w:rsidRPr="00BB6F97">
        <w:rPr>
          <w:bCs/>
          <w:caps/>
          <w:sz w:val="26"/>
          <w:szCs w:val="26"/>
          <w:lang w:val="ro-RO"/>
        </w:rPr>
        <w:t>_____</w:t>
      </w:r>
      <w:r w:rsidR="00001474" w:rsidRPr="00BB6F97">
        <w:rPr>
          <w:bCs/>
          <w:caps/>
          <w:sz w:val="26"/>
          <w:szCs w:val="26"/>
          <w:lang w:val="ro-RO"/>
        </w:rPr>
        <w:t>_</w:t>
      </w:r>
      <w:r w:rsidR="00C20EA8" w:rsidRPr="00BB6F97">
        <w:rPr>
          <w:bCs/>
          <w:caps/>
          <w:sz w:val="26"/>
          <w:szCs w:val="26"/>
          <w:lang w:val="ro-RO"/>
        </w:rPr>
        <w:t>__</w:t>
      </w:r>
      <w:r w:rsidR="000B5AA6" w:rsidRPr="00BB6F97">
        <w:rPr>
          <w:bCs/>
          <w:caps/>
          <w:sz w:val="26"/>
          <w:szCs w:val="26"/>
          <w:lang w:val="ro-RO"/>
        </w:rPr>
        <w:t>20</w:t>
      </w:r>
      <w:r w:rsidR="00001474" w:rsidRPr="00BB6F97">
        <w:rPr>
          <w:bCs/>
          <w:caps/>
          <w:sz w:val="26"/>
          <w:szCs w:val="26"/>
          <w:lang w:val="ro-RO"/>
        </w:rPr>
        <w:t>___</w:t>
      </w:r>
      <w:r w:rsidRPr="00BB6F97">
        <w:rPr>
          <w:bCs/>
          <w:sz w:val="26"/>
          <w:szCs w:val="26"/>
          <w:lang w:val="ro-RO"/>
        </w:rPr>
        <w:t>proces verbal nr</w:t>
      </w:r>
      <w:r w:rsidR="00E024EC" w:rsidRPr="00BB6F97">
        <w:rPr>
          <w:bCs/>
          <w:sz w:val="26"/>
          <w:szCs w:val="26"/>
          <w:lang w:val="ro-RO"/>
        </w:rPr>
        <w:t>. _</w:t>
      </w:r>
      <w:r w:rsidR="00C20EA8" w:rsidRPr="00BB6F97">
        <w:rPr>
          <w:bCs/>
          <w:sz w:val="26"/>
          <w:szCs w:val="26"/>
          <w:lang w:val="ro-RO"/>
        </w:rPr>
        <w:t>_</w:t>
      </w:r>
      <w:r w:rsidR="00531DC8" w:rsidRPr="00BB6F97">
        <w:rPr>
          <w:bCs/>
          <w:sz w:val="26"/>
          <w:szCs w:val="26"/>
          <w:lang w:val="ro-RO"/>
        </w:rPr>
        <w:t>_</w:t>
      </w:r>
      <w:r w:rsidR="00C20EA8" w:rsidRPr="00BB6F97">
        <w:rPr>
          <w:bCs/>
          <w:sz w:val="26"/>
          <w:szCs w:val="26"/>
          <w:lang w:val="ro-RO"/>
        </w:rPr>
        <w:t>_</w:t>
      </w:r>
    </w:p>
    <w:p w:rsidR="00A21F92" w:rsidRPr="00BB6F97" w:rsidRDefault="00531DC8" w:rsidP="00E974F8">
      <w:pPr>
        <w:spacing w:line="276" w:lineRule="auto"/>
        <w:jc w:val="both"/>
        <w:rPr>
          <w:sz w:val="26"/>
          <w:szCs w:val="26"/>
          <w:lang w:val="ro-RO"/>
        </w:rPr>
      </w:pPr>
      <w:r w:rsidRPr="00BB6F97">
        <w:rPr>
          <w:sz w:val="26"/>
          <w:szCs w:val="26"/>
          <w:lang w:val="ro-RO"/>
        </w:rPr>
        <w:t>Vicepreședinte</w:t>
      </w:r>
      <w:r w:rsidR="00320BD5" w:rsidRPr="00BB6F97">
        <w:rPr>
          <w:sz w:val="26"/>
          <w:szCs w:val="26"/>
          <w:lang w:val="ro-RO"/>
        </w:rPr>
        <w:t>le</w:t>
      </w:r>
      <w:r w:rsidR="00A21F92" w:rsidRPr="00BB6F97">
        <w:rPr>
          <w:bCs/>
          <w:sz w:val="26"/>
          <w:szCs w:val="26"/>
          <w:lang w:val="ro-RO"/>
        </w:rPr>
        <w:t>Consiliului de Management al Calității</w:t>
      </w:r>
      <w:r w:rsidRPr="00BB6F97">
        <w:rPr>
          <w:sz w:val="26"/>
          <w:szCs w:val="26"/>
          <w:lang w:val="ro-RO"/>
        </w:rPr>
        <w:t xml:space="preserve">, </w:t>
      </w:r>
    </w:p>
    <w:p w:rsidR="00EB3908" w:rsidRPr="00BB6F97" w:rsidRDefault="00531DC8" w:rsidP="00E974F8">
      <w:pPr>
        <w:spacing w:line="276" w:lineRule="auto"/>
        <w:jc w:val="both"/>
        <w:rPr>
          <w:sz w:val="26"/>
          <w:szCs w:val="26"/>
          <w:lang w:val="ro-RO"/>
        </w:rPr>
      </w:pPr>
      <w:r w:rsidRPr="00BB6F97">
        <w:rPr>
          <w:sz w:val="26"/>
          <w:szCs w:val="26"/>
          <w:lang w:val="ro-RO"/>
        </w:rPr>
        <w:t>dr. hab. șt. med., prof. univ.</w:t>
      </w:r>
      <w:r w:rsidR="00A21F92" w:rsidRPr="00BB6F97">
        <w:rPr>
          <w:sz w:val="26"/>
          <w:szCs w:val="26"/>
          <w:lang w:val="ro-RO"/>
        </w:rPr>
        <w:t>,</w:t>
      </w:r>
      <w:r w:rsidR="0005035C">
        <w:rPr>
          <w:sz w:val="26"/>
          <w:szCs w:val="26"/>
          <w:lang w:val="ro-RO"/>
        </w:rPr>
        <w:t>Cernețchi Olga</w:t>
      </w:r>
      <w:r w:rsidR="0005035C">
        <w:rPr>
          <w:sz w:val="26"/>
          <w:szCs w:val="26"/>
          <w:lang w:val="ro-RO"/>
        </w:rPr>
        <w:tab/>
      </w:r>
      <w:r w:rsidR="0005035C">
        <w:rPr>
          <w:sz w:val="26"/>
          <w:szCs w:val="26"/>
          <w:lang w:val="ro-RO"/>
        </w:rPr>
        <w:tab/>
      </w:r>
      <w:r w:rsidR="00EB3908" w:rsidRPr="00BB6F97">
        <w:rPr>
          <w:sz w:val="26"/>
          <w:szCs w:val="26"/>
          <w:lang w:val="ro-RO"/>
        </w:rPr>
        <w:t xml:space="preserve">________________   </w:t>
      </w:r>
    </w:p>
    <w:p w:rsidR="003F6030" w:rsidRPr="00BB6F97" w:rsidRDefault="003F6030" w:rsidP="00BD55C9">
      <w:pPr>
        <w:spacing w:line="276" w:lineRule="auto"/>
        <w:rPr>
          <w:bCs/>
          <w:caps/>
          <w:sz w:val="26"/>
          <w:szCs w:val="26"/>
          <w:lang w:val="ro-RO"/>
        </w:rPr>
      </w:pPr>
    </w:p>
    <w:p w:rsidR="003F6030" w:rsidRPr="00BB6F97" w:rsidRDefault="003F6030" w:rsidP="00BD55C9">
      <w:pPr>
        <w:spacing w:line="276" w:lineRule="auto"/>
        <w:rPr>
          <w:bCs/>
          <w:caps/>
          <w:sz w:val="26"/>
          <w:szCs w:val="26"/>
          <w:lang w:val="ro-RO"/>
        </w:rPr>
      </w:pPr>
    </w:p>
    <w:p w:rsidR="00A21F92" w:rsidRPr="00BB6F97" w:rsidRDefault="001675BC" w:rsidP="00BD55C9">
      <w:pPr>
        <w:spacing w:line="276" w:lineRule="auto"/>
        <w:rPr>
          <w:bCs/>
          <w:sz w:val="26"/>
          <w:szCs w:val="26"/>
          <w:lang w:val="ro-RO"/>
        </w:rPr>
      </w:pPr>
      <w:r>
        <w:rPr>
          <w:bCs/>
          <w:sz w:val="26"/>
          <w:szCs w:val="26"/>
          <w:lang w:val="ro-RO"/>
        </w:rPr>
        <w:t>Ș</w:t>
      </w:r>
      <w:r w:rsidR="00C81882" w:rsidRPr="00BB6F97">
        <w:rPr>
          <w:bCs/>
          <w:sz w:val="26"/>
          <w:szCs w:val="26"/>
          <w:lang w:val="ro-RO"/>
        </w:rPr>
        <w:t>edin</w:t>
      </w:r>
      <w:r w:rsidR="00531DC8" w:rsidRPr="00BB6F97">
        <w:rPr>
          <w:bCs/>
          <w:sz w:val="26"/>
          <w:szCs w:val="26"/>
          <w:lang w:val="ro-RO"/>
        </w:rPr>
        <w:t>ț</w:t>
      </w:r>
      <w:r w:rsidR="00C81882" w:rsidRPr="00BB6F97">
        <w:rPr>
          <w:bCs/>
          <w:sz w:val="26"/>
          <w:szCs w:val="26"/>
          <w:lang w:val="ro-RO"/>
        </w:rPr>
        <w:t>a</w:t>
      </w:r>
      <w:r w:rsidR="00297F79" w:rsidRPr="00BB6F97">
        <w:rPr>
          <w:bCs/>
          <w:sz w:val="26"/>
          <w:szCs w:val="26"/>
          <w:lang w:val="ro-RO"/>
        </w:rPr>
        <w:t>Comisiei Metodic</w:t>
      </w:r>
      <w:r w:rsidR="00C81882" w:rsidRPr="00BB6F97">
        <w:rPr>
          <w:bCs/>
          <w:sz w:val="26"/>
          <w:szCs w:val="26"/>
          <w:lang w:val="ro-RO"/>
        </w:rPr>
        <w:t xml:space="preserve">e de </w:t>
      </w:r>
      <w:r w:rsidR="00297F79" w:rsidRPr="00BB6F97">
        <w:rPr>
          <w:bCs/>
          <w:sz w:val="26"/>
          <w:szCs w:val="26"/>
          <w:lang w:val="ro-RO"/>
        </w:rPr>
        <w:t>P</w:t>
      </w:r>
      <w:r w:rsidR="00C81882" w:rsidRPr="00BB6F97">
        <w:rPr>
          <w:bCs/>
          <w:sz w:val="26"/>
          <w:szCs w:val="26"/>
          <w:lang w:val="ro-RO"/>
        </w:rPr>
        <w:t>rofil</w:t>
      </w:r>
      <w:r w:rsidR="00A21F92" w:rsidRPr="00BB6F97">
        <w:rPr>
          <w:bCs/>
          <w:sz w:val="26"/>
          <w:szCs w:val="26"/>
          <w:lang w:val="ro-RO"/>
        </w:rPr>
        <w:t>_________________</w:t>
      </w:r>
    </w:p>
    <w:p w:rsidR="00A21F92" w:rsidRPr="00BB6F97" w:rsidRDefault="00A21F92" w:rsidP="00A21F92">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 xml:space="preserve">„____”____________20___   </w:t>
      </w:r>
      <w:r w:rsidRPr="00BB6F97">
        <w:rPr>
          <w:bCs/>
          <w:sz w:val="26"/>
          <w:szCs w:val="26"/>
          <w:lang w:val="ro-RO"/>
        </w:rPr>
        <w:t>proces verbal nr. ____</w:t>
      </w:r>
    </w:p>
    <w:p w:rsidR="00EB3908" w:rsidRPr="00BB6F97" w:rsidRDefault="00EB3908" w:rsidP="00BD55C9">
      <w:pPr>
        <w:spacing w:line="276" w:lineRule="auto"/>
        <w:jc w:val="both"/>
        <w:rPr>
          <w:sz w:val="26"/>
          <w:szCs w:val="26"/>
          <w:lang w:val="ro-RO"/>
        </w:rPr>
      </w:pPr>
      <w:r w:rsidRPr="00BB6F97">
        <w:rPr>
          <w:sz w:val="26"/>
          <w:szCs w:val="26"/>
          <w:lang w:val="ro-RO"/>
        </w:rPr>
        <w:t>Pre</w:t>
      </w:r>
      <w:r w:rsidR="00531DC8" w:rsidRPr="00BB6F97">
        <w:rPr>
          <w:sz w:val="26"/>
          <w:szCs w:val="26"/>
          <w:lang w:val="ro-RO"/>
        </w:rPr>
        <w:t>ș</w:t>
      </w:r>
      <w:r w:rsidRPr="00BB6F97">
        <w:rPr>
          <w:sz w:val="26"/>
          <w:szCs w:val="26"/>
          <w:lang w:val="ro-RO"/>
        </w:rPr>
        <w:t xml:space="preserve">edintele Comisiei Metodice de Profil  </w:t>
      </w:r>
    </w:p>
    <w:p w:rsidR="003F6030" w:rsidRPr="00BB6F97" w:rsidRDefault="00EB3908" w:rsidP="00BD55C9">
      <w:pPr>
        <w:spacing w:line="276" w:lineRule="auto"/>
        <w:rPr>
          <w:sz w:val="26"/>
          <w:szCs w:val="26"/>
          <w:lang w:val="ro-RO"/>
        </w:rPr>
      </w:pPr>
      <w:r w:rsidRPr="00BB6F97">
        <w:rPr>
          <w:sz w:val="26"/>
          <w:szCs w:val="26"/>
          <w:lang w:val="ro-RO"/>
        </w:rPr>
        <w:t xml:space="preserve">dr. hab. </w:t>
      </w:r>
      <w:r w:rsidR="00531DC8" w:rsidRPr="00BB6F97">
        <w:rPr>
          <w:sz w:val="26"/>
          <w:szCs w:val="26"/>
          <w:lang w:val="ro-RO"/>
        </w:rPr>
        <w:t>ș</w:t>
      </w:r>
      <w:r w:rsidRPr="00BB6F97">
        <w:rPr>
          <w:sz w:val="26"/>
          <w:szCs w:val="26"/>
          <w:lang w:val="ro-RO"/>
        </w:rPr>
        <w:t>t. med., prof</w:t>
      </w:r>
      <w:r w:rsidR="00A21F92" w:rsidRPr="00BB6F97">
        <w:rPr>
          <w:sz w:val="26"/>
          <w:szCs w:val="26"/>
          <w:lang w:val="ro-RO"/>
        </w:rPr>
        <w:t xml:space="preserve">. </w:t>
      </w:r>
      <w:r w:rsidRPr="00BB6F97">
        <w:rPr>
          <w:sz w:val="26"/>
          <w:szCs w:val="26"/>
          <w:lang w:val="ro-RO"/>
        </w:rPr>
        <w:t>univ</w:t>
      </w:r>
      <w:r w:rsidR="00A21F92" w:rsidRPr="00BB6F97">
        <w:rPr>
          <w:sz w:val="26"/>
          <w:szCs w:val="26"/>
          <w:lang w:val="ro-RO"/>
        </w:rPr>
        <w:t>., Numele, Prenumele</w:t>
      </w:r>
      <w:r w:rsidR="00A21F92" w:rsidRPr="00BB6F97">
        <w:rPr>
          <w:sz w:val="26"/>
          <w:szCs w:val="26"/>
          <w:lang w:val="ro-RO"/>
        </w:rPr>
        <w:tab/>
        <w:t xml:space="preserve">________________   </w:t>
      </w:r>
    </w:p>
    <w:p w:rsidR="00A21F92" w:rsidRPr="00BB6F97" w:rsidRDefault="00A21F92" w:rsidP="00BD55C9">
      <w:pPr>
        <w:spacing w:line="276" w:lineRule="auto"/>
        <w:rPr>
          <w:bCs/>
          <w:sz w:val="26"/>
          <w:szCs w:val="26"/>
          <w:lang w:val="ro-RO"/>
        </w:rPr>
      </w:pPr>
    </w:p>
    <w:p w:rsidR="00A21F92" w:rsidRPr="00BB6F97" w:rsidRDefault="00A21F92" w:rsidP="00BD55C9">
      <w:pPr>
        <w:spacing w:line="276" w:lineRule="auto"/>
        <w:rPr>
          <w:bCs/>
          <w:sz w:val="26"/>
          <w:szCs w:val="26"/>
          <w:lang w:val="ro-RO"/>
        </w:rPr>
      </w:pPr>
    </w:p>
    <w:p w:rsidR="00EB3908" w:rsidRPr="00BB6F97" w:rsidRDefault="001675BC" w:rsidP="00BD55C9">
      <w:pPr>
        <w:spacing w:line="276" w:lineRule="auto"/>
        <w:rPr>
          <w:bCs/>
          <w:sz w:val="26"/>
          <w:szCs w:val="26"/>
          <w:lang w:val="ro-RO"/>
        </w:rPr>
      </w:pPr>
      <w:r>
        <w:rPr>
          <w:bCs/>
          <w:sz w:val="26"/>
          <w:szCs w:val="26"/>
          <w:lang w:val="ro-RO"/>
        </w:rPr>
        <w:t>Ș</w:t>
      </w:r>
      <w:r w:rsidR="00E024EC" w:rsidRPr="00BB6F97">
        <w:rPr>
          <w:bCs/>
          <w:sz w:val="26"/>
          <w:szCs w:val="26"/>
          <w:lang w:val="ro-RO"/>
        </w:rPr>
        <w:t>edin</w:t>
      </w:r>
      <w:r w:rsidR="00531DC8" w:rsidRPr="00BB6F97">
        <w:rPr>
          <w:bCs/>
          <w:sz w:val="26"/>
          <w:szCs w:val="26"/>
          <w:lang w:val="ro-RO"/>
        </w:rPr>
        <w:t>ț</w:t>
      </w:r>
      <w:r w:rsidR="00E024EC" w:rsidRPr="00BB6F97">
        <w:rPr>
          <w:bCs/>
          <w:sz w:val="26"/>
          <w:szCs w:val="26"/>
          <w:lang w:val="ro-RO"/>
        </w:rPr>
        <w:t xml:space="preserve">a </w:t>
      </w:r>
      <w:r w:rsidR="00A21F92" w:rsidRPr="00BB6F97">
        <w:rPr>
          <w:bCs/>
          <w:sz w:val="26"/>
          <w:szCs w:val="26"/>
          <w:lang w:val="ro-RO"/>
        </w:rPr>
        <w:t>Departamentului/ C</w:t>
      </w:r>
      <w:r w:rsidR="00E024EC" w:rsidRPr="00BB6F97">
        <w:rPr>
          <w:bCs/>
          <w:sz w:val="26"/>
          <w:szCs w:val="26"/>
          <w:lang w:val="ro-RO"/>
        </w:rPr>
        <w:t>atedrei</w:t>
      </w:r>
      <w:r w:rsidR="00A21F92" w:rsidRPr="00BB6F97">
        <w:rPr>
          <w:bCs/>
          <w:sz w:val="26"/>
          <w:szCs w:val="26"/>
          <w:lang w:val="ro-RO"/>
        </w:rPr>
        <w:t xml:space="preserve"> de </w:t>
      </w:r>
      <w:r w:rsidR="00EB3908" w:rsidRPr="00BB6F97">
        <w:rPr>
          <w:bCs/>
          <w:sz w:val="26"/>
          <w:szCs w:val="26"/>
          <w:lang w:val="ro-RO"/>
        </w:rPr>
        <w:t>_____________________________</w:t>
      </w:r>
    </w:p>
    <w:p w:rsidR="00A21F92" w:rsidRDefault="00A21F92" w:rsidP="00A21F92">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 xml:space="preserve">„____”____________20___   </w:t>
      </w:r>
      <w:r w:rsidRPr="00BB6F97">
        <w:rPr>
          <w:bCs/>
          <w:sz w:val="26"/>
          <w:szCs w:val="26"/>
          <w:lang w:val="ro-RO"/>
        </w:rPr>
        <w:t>proces verbal nr. ____</w:t>
      </w:r>
      <w:r w:rsidR="001675BC">
        <w:rPr>
          <w:bCs/>
          <w:sz w:val="26"/>
          <w:szCs w:val="26"/>
          <w:lang w:val="ro-RO"/>
        </w:rPr>
        <w:t>______________</w:t>
      </w:r>
    </w:p>
    <w:p w:rsidR="001675BC" w:rsidRPr="00BB6F97" w:rsidRDefault="001675BC" w:rsidP="00A21F92">
      <w:pPr>
        <w:spacing w:line="276" w:lineRule="auto"/>
        <w:rPr>
          <w:bCs/>
          <w:sz w:val="26"/>
          <w:szCs w:val="26"/>
          <w:lang w:val="ro-RO"/>
        </w:rPr>
      </w:pPr>
    </w:p>
    <w:p w:rsidR="00286AAB" w:rsidRPr="00BB6F97" w:rsidRDefault="00531DC8" w:rsidP="00286AAB">
      <w:pPr>
        <w:spacing w:line="276" w:lineRule="auto"/>
        <w:jc w:val="both"/>
        <w:rPr>
          <w:sz w:val="26"/>
          <w:szCs w:val="26"/>
          <w:lang w:val="ro-RO"/>
        </w:rPr>
      </w:pPr>
      <w:r w:rsidRPr="00BB6F97">
        <w:rPr>
          <w:sz w:val="26"/>
          <w:szCs w:val="26"/>
          <w:lang w:val="ro-RO"/>
        </w:rPr>
        <w:t>Ș</w:t>
      </w:r>
      <w:r w:rsidR="00EB3908" w:rsidRPr="00BB6F97">
        <w:rPr>
          <w:sz w:val="26"/>
          <w:szCs w:val="26"/>
          <w:lang w:val="ro-RO"/>
        </w:rPr>
        <w:t>ef catedră</w:t>
      </w:r>
      <w:r w:rsidR="00286AAB" w:rsidRPr="00BB6F97">
        <w:rPr>
          <w:sz w:val="26"/>
          <w:szCs w:val="26"/>
          <w:lang w:val="ro-RO"/>
        </w:rPr>
        <w:t xml:space="preserve">, </w:t>
      </w:r>
      <w:r w:rsidR="001675BC">
        <w:rPr>
          <w:sz w:val="26"/>
          <w:szCs w:val="26"/>
          <w:lang w:val="ro-RO"/>
        </w:rPr>
        <w:t>dr. ha</w:t>
      </w:r>
      <w:r w:rsidR="001675BC" w:rsidRPr="001675BC">
        <w:rPr>
          <w:sz w:val="26"/>
          <w:szCs w:val="26"/>
          <w:lang w:val="en-US"/>
        </w:rPr>
        <w:t>b</w:t>
      </w:r>
      <w:r w:rsidR="006548F5" w:rsidRPr="00BB6F97">
        <w:rPr>
          <w:sz w:val="26"/>
          <w:szCs w:val="26"/>
          <w:lang w:val="ro-RO"/>
        </w:rPr>
        <w:t>.</w:t>
      </w:r>
      <w:r w:rsidRPr="00BB6F97">
        <w:rPr>
          <w:sz w:val="26"/>
          <w:szCs w:val="26"/>
          <w:lang w:val="ro-RO"/>
        </w:rPr>
        <w:t>ș</w:t>
      </w:r>
      <w:r w:rsidR="00BD55C9" w:rsidRPr="00BB6F97">
        <w:rPr>
          <w:sz w:val="26"/>
          <w:szCs w:val="26"/>
          <w:lang w:val="ro-RO"/>
        </w:rPr>
        <w:t>t. med.</w:t>
      </w:r>
      <w:r w:rsidR="00EB3908" w:rsidRPr="00BB6F97">
        <w:rPr>
          <w:sz w:val="26"/>
          <w:szCs w:val="26"/>
          <w:lang w:val="ro-RO"/>
        </w:rPr>
        <w:t xml:space="preserve">, </w:t>
      </w:r>
    </w:p>
    <w:p w:rsidR="00EB3908" w:rsidRPr="00BB6F97" w:rsidRDefault="001675BC" w:rsidP="00286AAB">
      <w:pPr>
        <w:spacing w:line="276" w:lineRule="auto"/>
        <w:jc w:val="both"/>
        <w:rPr>
          <w:sz w:val="26"/>
          <w:szCs w:val="26"/>
          <w:lang w:val="ro-RO"/>
        </w:rPr>
      </w:pPr>
      <w:r>
        <w:rPr>
          <w:sz w:val="26"/>
          <w:szCs w:val="26"/>
          <w:lang w:val="ro-RO"/>
        </w:rPr>
        <w:t>prof.</w:t>
      </w:r>
      <w:r w:rsidR="00A21F92" w:rsidRPr="00BB6F97">
        <w:rPr>
          <w:sz w:val="26"/>
          <w:szCs w:val="26"/>
          <w:lang w:val="ro-RO"/>
        </w:rPr>
        <w:t xml:space="preserve"> univ., Numele, Prenumele</w:t>
      </w:r>
      <w:r w:rsidR="0005035C">
        <w:rPr>
          <w:sz w:val="26"/>
          <w:szCs w:val="26"/>
          <w:lang w:val="ro-RO"/>
        </w:rPr>
        <w:tab/>
      </w:r>
      <w:r w:rsidR="0005035C">
        <w:rPr>
          <w:sz w:val="26"/>
          <w:szCs w:val="26"/>
          <w:lang w:val="ro-RO"/>
        </w:rPr>
        <w:tab/>
      </w:r>
      <w:r w:rsidR="0005035C">
        <w:rPr>
          <w:sz w:val="26"/>
          <w:szCs w:val="26"/>
          <w:lang w:val="ro-RO"/>
        </w:rPr>
        <w:tab/>
      </w:r>
      <w:r>
        <w:rPr>
          <w:sz w:val="26"/>
          <w:szCs w:val="26"/>
          <w:lang w:val="ro-RO"/>
        </w:rPr>
        <w:t>______</w:t>
      </w:r>
      <w:r w:rsidR="00A21F92" w:rsidRPr="00BB6F97">
        <w:rPr>
          <w:sz w:val="26"/>
          <w:szCs w:val="26"/>
          <w:lang w:val="ro-RO"/>
        </w:rPr>
        <w:t xml:space="preserve">________________   </w:t>
      </w:r>
    </w:p>
    <w:p w:rsidR="00EB3908" w:rsidRPr="00BB6F97" w:rsidRDefault="00EB3908" w:rsidP="00BD55C9">
      <w:pPr>
        <w:spacing w:line="276" w:lineRule="auto"/>
        <w:rPr>
          <w:b/>
          <w:bCs/>
          <w:sz w:val="26"/>
          <w:szCs w:val="26"/>
          <w:lang w:val="ro-RO"/>
        </w:rPr>
      </w:pPr>
    </w:p>
    <w:p w:rsidR="00A21F92" w:rsidRPr="00BB6F97" w:rsidRDefault="00A21F92" w:rsidP="00C81882">
      <w:pPr>
        <w:spacing w:line="480" w:lineRule="auto"/>
        <w:rPr>
          <w:bCs/>
          <w:sz w:val="26"/>
          <w:szCs w:val="26"/>
          <w:lang w:val="ro-RO"/>
        </w:rPr>
      </w:pPr>
    </w:p>
    <w:p w:rsidR="00C81882" w:rsidRPr="00BB6F97" w:rsidRDefault="00C20EA8" w:rsidP="00A21F92">
      <w:pPr>
        <w:spacing w:line="360" w:lineRule="auto"/>
        <w:rPr>
          <w:bCs/>
          <w:sz w:val="26"/>
          <w:szCs w:val="26"/>
          <w:lang w:val="ro-RO"/>
        </w:rPr>
      </w:pPr>
      <w:r w:rsidRPr="00BB6F97">
        <w:rPr>
          <w:bCs/>
          <w:sz w:val="26"/>
          <w:szCs w:val="26"/>
          <w:lang w:val="ro-RO"/>
        </w:rPr>
        <w:t>Program</w:t>
      </w:r>
      <w:r w:rsidR="00286AAB" w:rsidRPr="00BB6F97">
        <w:rPr>
          <w:bCs/>
          <w:sz w:val="26"/>
          <w:szCs w:val="26"/>
          <w:lang w:val="ro-RO"/>
        </w:rPr>
        <w:t>a</w:t>
      </w:r>
      <w:r w:rsidRPr="00BB6F97">
        <w:rPr>
          <w:bCs/>
          <w:sz w:val="26"/>
          <w:szCs w:val="26"/>
          <w:lang w:val="ro-RO"/>
        </w:rPr>
        <w:t xml:space="preserve"> a fost elaborat</w:t>
      </w:r>
      <w:r w:rsidR="00286AAB" w:rsidRPr="00BB6F97">
        <w:rPr>
          <w:bCs/>
          <w:sz w:val="26"/>
          <w:szCs w:val="26"/>
          <w:lang w:val="ro-RO"/>
        </w:rPr>
        <w:t>ă</w:t>
      </w:r>
      <w:r w:rsidRPr="00BB6F97">
        <w:rPr>
          <w:bCs/>
          <w:sz w:val="26"/>
          <w:szCs w:val="26"/>
          <w:lang w:val="ro-RO"/>
        </w:rPr>
        <w:t xml:space="preserve"> de colectivul de autor</w:t>
      </w:r>
      <w:r w:rsidR="00EF3BBE" w:rsidRPr="00BB6F97">
        <w:rPr>
          <w:bCs/>
          <w:sz w:val="26"/>
          <w:szCs w:val="26"/>
          <w:lang w:val="ro-RO"/>
        </w:rPr>
        <w:t>i</w:t>
      </w:r>
      <w:r w:rsidRPr="00BB6F97">
        <w:rPr>
          <w:bCs/>
          <w:sz w:val="26"/>
          <w:szCs w:val="26"/>
          <w:lang w:val="ro-RO"/>
        </w:rPr>
        <w:t>:</w:t>
      </w:r>
    </w:p>
    <w:p w:rsidR="00AA1063" w:rsidRPr="003C4A59" w:rsidRDefault="00AA1063" w:rsidP="00AA1063">
      <w:pPr>
        <w:pStyle w:val="af0"/>
        <w:numPr>
          <w:ilvl w:val="0"/>
          <w:numId w:val="7"/>
        </w:numPr>
        <w:rPr>
          <w:lang w:val="ro-RO"/>
        </w:rPr>
      </w:pPr>
      <w:r>
        <w:rPr>
          <w:lang w:val="ro-RO"/>
        </w:rPr>
        <w:t>Revenco  Nineli – dr. hab. m</w:t>
      </w:r>
      <w:r w:rsidRPr="003C4A59">
        <w:rPr>
          <w:lang w:val="ro-RO"/>
        </w:rPr>
        <w:t>ed.</w:t>
      </w:r>
      <w:r>
        <w:rPr>
          <w:lang w:val="ro-RO"/>
        </w:rPr>
        <w:t>, p</w:t>
      </w:r>
      <w:r w:rsidRPr="003C4A59">
        <w:rPr>
          <w:lang w:val="ro-RO"/>
        </w:rPr>
        <w:t>rof. univ.</w:t>
      </w:r>
    </w:p>
    <w:p w:rsidR="00AA1063" w:rsidRPr="003C4A59" w:rsidRDefault="001675BC" w:rsidP="00AA1063">
      <w:pPr>
        <w:pStyle w:val="af0"/>
        <w:numPr>
          <w:ilvl w:val="0"/>
          <w:numId w:val="7"/>
        </w:numPr>
        <w:rPr>
          <w:lang w:val="ro-RO"/>
        </w:rPr>
      </w:pPr>
      <w:r>
        <w:rPr>
          <w:lang w:val="ro-RO"/>
        </w:rPr>
        <w:t>Crivceanscaea</w:t>
      </w:r>
      <w:r w:rsidR="00AA1063" w:rsidRPr="003C4A59">
        <w:rPr>
          <w:lang w:val="ro-RO"/>
        </w:rPr>
        <w:t xml:space="preserve"> Larisa – dr.şt.med., conferenţiar univeritar</w:t>
      </w:r>
    </w:p>
    <w:p w:rsidR="00AA1063" w:rsidRPr="003C4A59" w:rsidRDefault="00AA1063" w:rsidP="00AA1063">
      <w:pPr>
        <w:pStyle w:val="af0"/>
        <w:numPr>
          <w:ilvl w:val="0"/>
          <w:numId w:val="7"/>
        </w:numPr>
        <w:rPr>
          <w:lang w:val="ro-RO"/>
        </w:rPr>
      </w:pPr>
      <w:r w:rsidRPr="003C4A59">
        <w:rPr>
          <w:lang w:val="ro-RO"/>
        </w:rPr>
        <w:t>Şoitu Marcela – dr.şt.med., conferenţiar univeritar</w:t>
      </w:r>
    </w:p>
    <w:p w:rsidR="00AA1063" w:rsidRPr="003C4A59" w:rsidRDefault="00926F58" w:rsidP="00AA1063">
      <w:pPr>
        <w:pStyle w:val="af0"/>
        <w:numPr>
          <w:ilvl w:val="0"/>
          <w:numId w:val="7"/>
        </w:numPr>
        <w:rPr>
          <w:lang w:val="ro-RO"/>
        </w:rPr>
      </w:pPr>
      <w:r>
        <w:rPr>
          <w:lang w:val="ro-RO"/>
        </w:rPr>
        <w:t>Ben</w:t>
      </w:r>
      <w:r w:rsidRPr="00926F58">
        <w:rPr>
          <w:lang w:val="en-US"/>
        </w:rPr>
        <w:t>i</w:t>
      </w:r>
      <w:bookmarkStart w:id="0" w:name="_GoBack"/>
      <w:bookmarkEnd w:id="0"/>
      <w:r w:rsidR="001675BC">
        <w:rPr>
          <w:lang w:val="ro-RO"/>
        </w:rPr>
        <w:t>ș</w:t>
      </w:r>
      <w:r w:rsidR="00AA1063" w:rsidRPr="003C4A59">
        <w:rPr>
          <w:lang w:val="ro-RO"/>
        </w:rPr>
        <w:t xml:space="preserve"> Svetlana – dr.şt.med., conferenţiar univeritar</w:t>
      </w:r>
    </w:p>
    <w:p w:rsidR="009943B5" w:rsidRPr="00BB6F97" w:rsidRDefault="002F762B" w:rsidP="0005035C">
      <w:pPr>
        <w:pageBreakBefore/>
        <w:widowControl w:val="0"/>
        <w:rPr>
          <w:b/>
          <w:sz w:val="26"/>
          <w:szCs w:val="26"/>
          <w:lang w:val="ro-RO"/>
        </w:rPr>
      </w:pPr>
      <w:r w:rsidRPr="00BB6F97">
        <w:rPr>
          <w:b/>
          <w:bCs/>
          <w:sz w:val="26"/>
          <w:szCs w:val="26"/>
          <w:lang w:val="ro-RO"/>
        </w:rPr>
        <w:lastRenderedPageBreak/>
        <w:t xml:space="preserve">I. </w:t>
      </w:r>
      <w:r w:rsidR="009F2FB5" w:rsidRPr="00BB6F97">
        <w:rPr>
          <w:b/>
          <w:caps/>
          <w:sz w:val="26"/>
          <w:szCs w:val="26"/>
          <w:lang w:val="ro-RO"/>
        </w:rPr>
        <w:t>Preliminarii</w:t>
      </w:r>
    </w:p>
    <w:p w:rsidR="009943B5" w:rsidRPr="00BB6F97" w:rsidRDefault="009943B5" w:rsidP="009943B5">
      <w:pPr>
        <w:pStyle w:val="af0"/>
        <w:widowControl w:val="0"/>
        <w:ind w:left="1077"/>
        <w:rPr>
          <w:b/>
          <w:sz w:val="26"/>
          <w:szCs w:val="26"/>
          <w:lang w:val="ro-RO"/>
        </w:rPr>
      </w:pPr>
    </w:p>
    <w:p w:rsidR="009F2FB5" w:rsidRPr="001675BC" w:rsidRDefault="009F2FB5" w:rsidP="00DC51FA">
      <w:pPr>
        <w:widowControl w:val="0"/>
        <w:numPr>
          <w:ilvl w:val="0"/>
          <w:numId w:val="2"/>
        </w:numPr>
        <w:ind w:left="714" w:hanging="357"/>
        <w:jc w:val="both"/>
        <w:rPr>
          <w:b/>
          <w:color w:val="000000"/>
          <w:sz w:val="28"/>
          <w:szCs w:val="28"/>
          <w:lang w:val="ro-RO"/>
        </w:rPr>
      </w:pPr>
      <w:r w:rsidRPr="001675BC">
        <w:rPr>
          <w:b/>
          <w:color w:val="000000"/>
          <w:sz w:val="28"/>
          <w:szCs w:val="28"/>
          <w:lang w:val="ro-RO"/>
        </w:rPr>
        <w:t>Prezentarea generală a cursului:</w:t>
      </w:r>
    </w:p>
    <w:p w:rsidR="00AA1063" w:rsidRPr="001675BC" w:rsidRDefault="00AA1063" w:rsidP="00AA1063">
      <w:pPr>
        <w:pStyle w:val="af0"/>
        <w:jc w:val="both"/>
        <w:rPr>
          <w:sz w:val="28"/>
          <w:szCs w:val="28"/>
          <w:lang w:val="ro-RO"/>
        </w:rPr>
      </w:pPr>
      <w:r w:rsidRPr="001675BC">
        <w:rPr>
          <w:sz w:val="28"/>
          <w:szCs w:val="28"/>
          <w:lang w:val="ro-RO"/>
        </w:rPr>
        <w:t>Structura mortalităţii şi morbidităţii infantile în R Moldova exprimă necesitatea efortificării cunoştinţelor medicilor şi în special a neonatologilor şi pediatrilor în domeniul asistenţei medicale copilului sugar şi de vîrsă fragedă.  Un loc deosebit îl deţin patologia care se declanșează în perioada neonatală care are un impact vădit în asigurarea sănătăţii pe toată perioada copilăriei și a vieții în continuare.</w:t>
      </w:r>
    </w:p>
    <w:p w:rsidR="00AA1063" w:rsidRPr="001675BC" w:rsidRDefault="00AA1063" w:rsidP="00AA1063">
      <w:pPr>
        <w:pStyle w:val="af0"/>
        <w:jc w:val="both"/>
        <w:rPr>
          <w:sz w:val="28"/>
          <w:szCs w:val="28"/>
          <w:lang w:val="ro-RO"/>
        </w:rPr>
      </w:pPr>
      <w:r w:rsidRPr="001675BC">
        <w:rPr>
          <w:sz w:val="28"/>
          <w:szCs w:val="28"/>
          <w:lang w:val="ro-RO"/>
        </w:rPr>
        <w:t>Programul include compartimentele Evaluarea şi stabilirea iniţial a nou-născutului. Stările urgente în perioada neonatală.</w:t>
      </w:r>
    </w:p>
    <w:p w:rsidR="009F2FB5" w:rsidRPr="001675BC" w:rsidRDefault="009F2FB5" w:rsidP="009943B5">
      <w:pPr>
        <w:widowControl w:val="0"/>
        <w:ind w:left="714"/>
        <w:jc w:val="both"/>
        <w:rPr>
          <w:b/>
          <w:color w:val="000000"/>
          <w:sz w:val="28"/>
          <w:szCs w:val="28"/>
          <w:lang w:val="ro-RO"/>
        </w:rPr>
      </w:pPr>
    </w:p>
    <w:p w:rsidR="00B74338" w:rsidRPr="001675BC" w:rsidRDefault="009F2FB5" w:rsidP="00DC51FA">
      <w:pPr>
        <w:widowControl w:val="0"/>
        <w:numPr>
          <w:ilvl w:val="0"/>
          <w:numId w:val="2"/>
        </w:numPr>
        <w:ind w:left="714" w:hanging="357"/>
        <w:jc w:val="both"/>
        <w:rPr>
          <w:b/>
          <w:color w:val="000000"/>
          <w:sz w:val="28"/>
          <w:szCs w:val="28"/>
          <w:lang w:val="ro-RO"/>
        </w:rPr>
      </w:pPr>
      <w:r w:rsidRPr="001675BC">
        <w:rPr>
          <w:b/>
          <w:color w:val="000000"/>
          <w:sz w:val="28"/>
          <w:szCs w:val="28"/>
          <w:lang w:val="ro-RO"/>
        </w:rPr>
        <w:t>Misiunea (scopul) cursului în formarea profesională:</w:t>
      </w:r>
    </w:p>
    <w:p w:rsidR="00AA1063" w:rsidRPr="001675BC" w:rsidRDefault="00AA1063" w:rsidP="00AA1063">
      <w:pPr>
        <w:pStyle w:val="af0"/>
        <w:widowControl w:val="0"/>
        <w:jc w:val="both"/>
        <w:rPr>
          <w:color w:val="000000"/>
          <w:sz w:val="28"/>
          <w:szCs w:val="28"/>
          <w:lang w:val="ro-RO"/>
        </w:rPr>
      </w:pPr>
      <w:r w:rsidRPr="001675BC">
        <w:rPr>
          <w:color w:val="000000"/>
          <w:sz w:val="28"/>
          <w:szCs w:val="28"/>
          <w:lang w:val="ro-RO"/>
        </w:rPr>
        <w:t>De a primi abilitați profesionale în aprecierea stării nou-născutului, determinarea tacticii de evaluare și monitorizare pe etape, efectuarea corectă a diagnosticului diferențial și aprecierea tacticii de tratament si conduita.</w:t>
      </w:r>
    </w:p>
    <w:p w:rsidR="009F2FB5" w:rsidRPr="001675BC" w:rsidRDefault="009F2FB5" w:rsidP="009943B5">
      <w:pPr>
        <w:pStyle w:val="af0"/>
        <w:rPr>
          <w:b/>
          <w:color w:val="000000"/>
          <w:sz w:val="28"/>
          <w:szCs w:val="28"/>
          <w:lang w:val="ro-RO"/>
        </w:rPr>
      </w:pPr>
    </w:p>
    <w:p w:rsidR="009F2FB5" w:rsidRPr="001675BC" w:rsidRDefault="009F2FB5" w:rsidP="00DC51FA">
      <w:pPr>
        <w:widowControl w:val="0"/>
        <w:numPr>
          <w:ilvl w:val="0"/>
          <w:numId w:val="2"/>
        </w:numPr>
        <w:ind w:left="714" w:hanging="357"/>
        <w:jc w:val="both"/>
        <w:rPr>
          <w:b/>
          <w:color w:val="000000"/>
          <w:sz w:val="28"/>
          <w:szCs w:val="28"/>
          <w:lang w:val="ro-RO"/>
        </w:rPr>
      </w:pPr>
      <w:r w:rsidRPr="001675BC">
        <w:rPr>
          <w:b/>
          <w:color w:val="000000"/>
          <w:sz w:val="28"/>
          <w:szCs w:val="28"/>
          <w:lang w:val="ro-RO"/>
        </w:rPr>
        <w:t>Limba de predare a cursului:</w:t>
      </w:r>
      <w:r w:rsidR="00AA1063" w:rsidRPr="001675BC">
        <w:rPr>
          <w:color w:val="000000"/>
          <w:sz w:val="28"/>
          <w:szCs w:val="28"/>
          <w:lang w:val="ro-RO"/>
        </w:rPr>
        <w:t xml:space="preserve"> română și rusă</w:t>
      </w:r>
    </w:p>
    <w:p w:rsidR="009F2FB5" w:rsidRPr="001675BC" w:rsidRDefault="009F2FB5" w:rsidP="009943B5">
      <w:pPr>
        <w:pStyle w:val="af0"/>
        <w:rPr>
          <w:b/>
          <w:color w:val="000000"/>
          <w:sz w:val="28"/>
          <w:szCs w:val="28"/>
          <w:lang w:val="ro-RO"/>
        </w:rPr>
      </w:pPr>
    </w:p>
    <w:p w:rsidR="00D92C6D" w:rsidRPr="001675BC" w:rsidRDefault="009F2FB5" w:rsidP="00D92C6D">
      <w:pPr>
        <w:widowControl w:val="0"/>
        <w:numPr>
          <w:ilvl w:val="0"/>
          <w:numId w:val="2"/>
        </w:numPr>
        <w:ind w:left="714" w:hanging="357"/>
        <w:jc w:val="both"/>
        <w:rPr>
          <w:b/>
          <w:color w:val="000000"/>
          <w:sz w:val="28"/>
          <w:szCs w:val="28"/>
          <w:lang w:val="ro-RO"/>
        </w:rPr>
      </w:pPr>
      <w:r w:rsidRPr="001675BC">
        <w:rPr>
          <w:b/>
          <w:color w:val="000000"/>
          <w:sz w:val="28"/>
          <w:szCs w:val="28"/>
          <w:lang w:val="ro-RO"/>
        </w:rPr>
        <w:t>Beneficiari</w:t>
      </w:r>
      <w:r w:rsidR="000D6227" w:rsidRPr="001675BC">
        <w:rPr>
          <w:b/>
          <w:color w:val="000000"/>
          <w:sz w:val="28"/>
          <w:szCs w:val="28"/>
          <w:lang w:val="ro-RO"/>
        </w:rPr>
        <w:t>i cursului</w:t>
      </w:r>
      <w:r w:rsidRPr="001675BC">
        <w:rPr>
          <w:b/>
          <w:color w:val="000000"/>
          <w:sz w:val="28"/>
          <w:szCs w:val="28"/>
          <w:lang w:val="ro-RO"/>
        </w:rPr>
        <w:t>:</w:t>
      </w:r>
      <w:r w:rsidR="00D92C6D" w:rsidRPr="001675BC">
        <w:rPr>
          <w:color w:val="000000"/>
          <w:sz w:val="28"/>
          <w:szCs w:val="28"/>
          <w:lang w:val="ro-RO"/>
        </w:rPr>
        <w:t xml:space="preserve"> Medici neonatologi de la Maternitațile de nivelul I, II si III, Pediatri</w:t>
      </w:r>
    </w:p>
    <w:p w:rsidR="009F2FB5" w:rsidRPr="001675BC" w:rsidRDefault="009F2FB5" w:rsidP="00D92C6D">
      <w:pPr>
        <w:widowControl w:val="0"/>
        <w:jc w:val="both"/>
        <w:rPr>
          <w:b/>
          <w:color w:val="000000"/>
          <w:sz w:val="28"/>
          <w:szCs w:val="28"/>
          <w:lang w:val="ro-RO"/>
        </w:rPr>
      </w:pPr>
    </w:p>
    <w:p w:rsidR="00B74338" w:rsidRPr="001675BC" w:rsidRDefault="00B74338" w:rsidP="009943B5">
      <w:pPr>
        <w:rPr>
          <w:b/>
          <w:sz w:val="28"/>
          <w:szCs w:val="28"/>
          <w:lang w:val="ro-RO"/>
        </w:rPr>
      </w:pPr>
    </w:p>
    <w:p w:rsidR="002F762B" w:rsidRPr="001675BC" w:rsidRDefault="002F762B" w:rsidP="002F762B">
      <w:pPr>
        <w:widowControl w:val="0"/>
        <w:ind w:left="284" w:hanging="284"/>
        <w:rPr>
          <w:b/>
          <w:caps/>
          <w:sz w:val="28"/>
          <w:szCs w:val="28"/>
          <w:lang w:val="ro-RO"/>
        </w:rPr>
      </w:pPr>
      <w:r w:rsidRPr="001675BC">
        <w:rPr>
          <w:b/>
          <w:caps/>
          <w:sz w:val="28"/>
          <w:szCs w:val="28"/>
          <w:lang w:val="ro-RO"/>
        </w:rPr>
        <w:t xml:space="preserve">II. </w:t>
      </w:r>
      <w:r w:rsidR="00B74338" w:rsidRPr="001675BC">
        <w:rPr>
          <w:b/>
          <w:caps/>
          <w:sz w:val="28"/>
          <w:szCs w:val="28"/>
          <w:lang w:val="ro-RO"/>
        </w:rPr>
        <w:t xml:space="preserve">Obiectivele de formare în cadrul </w:t>
      </w:r>
      <w:r w:rsidR="009F2FB5" w:rsidRPr="001675BC">
        <w:rPr>
          <w:b/>
          <w:caps/>
          <w:sz w:val="28"/>
          <w:szCs w:val="28"/>
          <w:lang w:val="ro-RO"/>
        </w:rPr>
        <w:t>Cursului</w:t>
      </w:r>
    </w:p>
    <w:p w:rsidR="00A21F92" w:rsidRPr="001675BC" w:rsidRDefault="00A21F92" w:rsidP="002F762B">
      <w:pPr>
        <w:widowControl w:val="0"/>
        <w:ind w:left="284" w:hanging="284"/>
        <w:rPr>
          <w:b/>
          <w:sz w:val="28"/>
          <w:szCs w:val="28"/>
          <w:lang w:val="ro-RO"/>
        </w:rPr>
      </w:pPr>
    </w:p>
    <w:p w:rsidR="00B74338" w:rsidRPr="001675BC" w:rsidRDefault="009F2FB5" w:rsidP="009943B5">
      <w:pPr>
        <w:pStyle w:val="1"/>
        <w:rPr>
          <w:i/>
          <w:szCs w:val="28"/>
        </w:rPr>
      </w:pPr>
      <w:r w:rsidRPr="001675BC">
        <w:rPr>
          <w:i/>
          <w:szCs w:val="28"/>
        </w:rPr>
        <w:t>La finele cursului medicul/farmacistul/stomatologul va fi capabil:</w:t>
      </w:r>
    </w:p>
    <w:p w:rsidR="009F2FB5" w:rsidRPr="001675BC" w:rsidRDefault="009F2FB5" w:rsidP="009943B5">
      <w:pPr>
        <w:rPr>
          <w:sz w:val="28"/>
          <w:szCs w:val="28"/>
          <w:lang w:val="ro-RO"/>
        </w:rPr>
      </w:pPr>
    </w:p>
    <w:p w:rsidR="00B74338" w:rsidRPr="001675BC" w:rsidRDefault="009F2FB5" w:rsidP="00D92C6D">
      <w:pPr>
        <w:pStyle w:val="af0"/>
        <w:numPr>
          <w:ilvl w:val="0"/>
          <w:numId w:val="1"/>
        </w:numPr>
        <w:rPr>
          <w:sz w:val="28"/>
          <w:szCs w:val="28"/>
          <w:lang w:val="ro-RO"/>
        </w:rPr>
      </w:pPr>
      <w:r w:rsidRPr="001675BC">
        <w:rPr>
          <w:b/>
          <w:i/>
          <w:sz w:val="28"/>
          <w:szCs w:val="28"/>
          <w:lang w:val="ro-RO"/>
        </w:rPr>
        <w:t xml:space="preserve">la </w:t>
      </w:r>
      <w:r w:rsidR="00B74338" w:rsidRPr="001675BC">
        <w:rPr>
          <w:b/>
          <w:i/>
          <w:sz w:val="28"/>
          <w:szCs w:val="28"/>
          <w:lang w:val="ro-RO"/>
        </w:rPr>
        <w:t>nivel de aplicare</w:t>
      </w:r>
      <w:r w:rsidR="002F762B" w:rsidRPr="001675BC">
        <w:rPr>
          <w:b/>
          <w:i/>
          <w:sz w:val="28"/>
          <w:szCs w:val="28"/>
          <w:lang w:val="ro-RO"/>
        </w:rPr>
        <w:t>:</w:t>
      </w:r>
      <w:r w:rsidR="00D92C6D" w:rsidRPr="001675BC">
        <w:rPr>
          <w:sz w:val="28"/>
          <w:szCs w:val="28"/>
          <w:lang w:val="ro-RO"/>
        </w:rPr>
        <w:t xml:space="preserve"> aprecierea stării nou-născutului, determinarea tacticii de evaluare și monitorizare pe etape, efectuarea corectă a diagnosticului diferențial și aprecierea tacticii de tratament și conduită în baza protocoalelor clinice naționale și standartizate.</w:t>
      </w:r>
    </w:p>
    <w:p w:rsidR="00B57549" w:rsidRPr="001675BC" w:rsidRDefault="00B57549" w:rsidP="00D92C6D">
      <w:pPr>
        <w:pStyle w:val="af0"/>
        <w:jc w:val="both"/>
        <w:rPr>
          <w:b/>
          <w:sz w:val="28"/>
          <w:szCs w:val="28"/>
          <w:lang w:val="ro-RO"/>
        </w:rPr>
      </w:pPr>
    </w:p>
    <w:p w:rsidR="002F762B" w:rsidRPr="001675BC" w:rsidRDefault="002F762B" w:rsidP="002F762B">
      <w:pPr>
        <w:pStyle w:val="af0"/>
        <w:jc w:val="both"/>
        <w:rPr>
          <w:b/>
          <w:i/>
          <w:sz w:val="28"/>
          <w:szCs w:val="28"/>
          <w:lang w:val="ro-RO"/>
        </w:rPr>
      </w:pPr>
    </w:p>
    <w:p w:rsidR="00D92C6D" w:rsidRPr="001675BC" w:rsidRDefault="009F2FB5" w:rsidP="00D92C6D">
      <w:pPr>
        <w:pStyle w:val="af0"/>
        <w:numPr>
          <w:ilvl w:val="0"/>
          <w:numId w:val="1"/>
        </w:numPr>
        <w:jc w:val="both"/>
        <w:rPr>
          <w:b/>
          <w:sz w:val="28"/>
          <w:szCs w:val="28"/>
          <w:lang w:val="ro-RO"/>
        </w:rPr>
      </w:pPr>
      <w:r w:rsidRPr="001675BC">
        <w:rPr>
          <w:b/>
          <w:i/>
          <w:sz w:val="28"/>
          <w:szCs w:val="28"/>
          <w:lang w:val="ro-RO"/>
        </w:rPr>
        <w:t>la nivel de integrare</w:t>
      </w:r>
      <w:r w:rsidR="002F762B" w:rsidRPr="001675BC">
        <w:rPr>
          <w:b/>
          <w:i/>
          <w:sz w:val="28"/>
          <w:szCs w:val="28"/>
          <w:lang w:val="ro-RO"/>
        </w:rPr>
        <w:t>:</w:t>
      </w:r>
      <w:r w:rsidR="00D92C6D" w:rsidRPr="001675BC">
        <w:rPr>
          <w:sz w:val="28"/>
          <w:szCs w:val="28"/>
          <w:lang w:val="ro-RO"/>
        </w:rPr>
        <w:t xml:space="preserve"> implimentarea abilităților primite la modulul dat în baza protocoalelor clinice naționale și standartizate la locul de munca de bază.</w:t>
      </w:r>
    </w:p>
    <w:p w:rsidR="009F2FB5" w:rsidRPr="001675BC" w:rsidRDefault="009F2FB5" w:rsidP="00D92C6D">
      <w:pPr>
        <w:pStyle w:val="af0"/>
        <w:jc w:val="both"/>
        <w:rPr>
          <w:b/>
          <w:i/>
          <w:sz w:val="28"/>
          <w:szCs w:val="28"/>
          <w:lang w:val="ro-RO"/>
        </w:rPr>
      </w:pPr>
    </w:p>
    <w:p w:rsidR="00B57549" w:rsidRDefault="00B57549" w:rsidP="00D92C6D">
      <w:pPr>
        <w:jc w:val="both"/>
        <w:rPr>
          <w:b/>
          <w:sz w:val="28"/>
          <w:szCs w:val="28"/>
          <w:lang w:val="ro-RO"/>
        </w:rPr>
      </w:pPr>
    </w:p>
    <w:p w:rsidR="001675BC" w:rsidRDefault="001675BC" w:rsidP="00D92C6D">
      <w:pPr>
        <w:jc w:val="both"/>
        <w:rPr>
          <w:b/>
          <w:sz w:val="28"/>
          <w:szCs w:val="28"/>
          <w:lang w:val="ro-RO"/>
        </w:rPr>
      </w:pPr>
    </w:p>
    <w:p w:rsidR="001675BC" w:rsidRDefault="001675BC" w:rsidP="00D92C6D">
      <w:pPr>
        <w:jc w:val="both"/>
        <w:rPr>
          <w:b/>
          <w:sz w:val="28"/>
          <w:szCs w:val="28"/>
          <w:lang w:val="ro-RO"/>
        </w:rPr>
      </w:pPr>
    </w:p>
    <w:p w:rsidR="001675BC" w:rsidRDefault="001675BC" w:rsidP="00D92C6D">
      <w:pPr>
        <w:jc w:val="both"/>
        <w:rPr>
          <w:b/>
          <w:sz w:val="28"/>
          <w:szCs w:val="28"/>
          <w:lang w:val="ro-RO"/>
        </w:rPr>
      </w:pPr>
    </w:p>
    <w:p w:rsidR="001675BC" w:rsidRDefault="001675BC" w:rsidP="00B57549">
      <w:pPr>
        <w:widowControl w:val="0"/>
        <w:rPr>
          <w:b/>
          <w:caps/>
          <w:sz w:val="26"/>
          <w:szCs w:val="26"/>
          <w:lang w:val="ro-RO"/>
        </w:rPr>
      </w:pPr>
    </w:p>
    <w:p w:rsidR="00B57549" w:rsidRPr="00BB6F97" w:rsidRDefault="00120A74" w:rsidP="00B57549">
      <w:pPr>
        <w:widowControl w:val="0"/>
        <w:rPr>
          <w:b/>
          <w:caps/>
          <w:sz w:val="26"/>
          <w:szCs w:val="26"/>
          <w:lang w:val="ro-RO"/>
        </w:rPr>
      </w:pPr>
      <w:r w:rsidRPr="00BB6F97">
        <w:rPr>
          <w:b/>
          <w:caps/>
          <w:sz w:val="26"/>
          <w:szCs w:val="26"/>
          <w:lang w:val="ro-RO"/>
        </w:rPr>
        <w:t xml:space="preserve">III. </w:t>
      </w:r>
      <w:r w:rsidR="009943B5" w:rsidRPr="00BB6F97">
        <w:rPr>
          <w:b/>
          <w:caps/>
          <w:sz w:val="26"/>
          <w:szCs w:val="26"/>
          <w:lang w:val="ro-RO"/>
        </w:rPr>
        <w:t>Tematica și repartizarea orientativă a orelor</w:t>
      </w:r>
    </w:p>
    <w:p w:rsidR="00874911" w:rsidRPr="00BB6F97" w:rsidRDefault="002F762B" w:rsidP="00B57549">
      <w:pPr>
        <w:widowControl w:val="0"/>
        <w:ind w:firstLine="708"/>
        <w:rPr>
          <w:b/>
          <w:caps/>
          <w:sz w:val="26"/>
          <w:szCs w:val="26"/>
          <w:lang w:val="ro-RO"/>
        </w:rPr>
      </w:pPr>
      <w:r w:rsidRPr="00BB6F97">
        <w:rPr>
          <w:b/>
          <w:i/>
          <w:sz w:val="26"/>
          <w:szCs w:val="26"/>
          <w:lang w:val="ro-RO"/>
        </w:rPr>
        <w:t xml:space="preserve"> Prelegeri, lucrări practice/</w:t>
      </w:r>
      <w:r w:rsidR="009943B5" w:rsidRPr="00BB6F97">
        <w:rPr>
          <w:b/>
          <w:i/>
          <w:sz w:val="26"/>
          <w:szCs w:val="26"/>
          <w:lang w:val="ro-RO"/>
        </w:rPr>
        <w:t>lucrări de laborator/seminare</w:t>
      </w:r>
    </w:p>
    <w:p w:rsidR="0000392A" w:rsidRPr="0000392A" w:rsidRDefault="0000392A" w:rsidP="002F762B">
      <w:pPr>
        <w:widowControl w:val="0"/>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3893"/>
        <w:gridCol w:w="1276"/>
        <w:gridCol w:w="1418"/>
        <w:gridCol w:w="1275"/>
        <w:gridCol w:w="993"/>
      </w:tblGrid>
      <w:tr w:rsidR="002F762B" w:rsidRPr="00BB6F97" w:rsidTr="004D7190">
        <w:tc>
          <w:tcPr>
            <w:tcW w:w="638" w:type="dxa"/>
            <w:vAlign w:val="center"/>
          </w:tcPr>
          <w:p w:rsidR="002F762B" w:rsidRPr="00BB6F97" w:rsidRDefault="002F762B" w:rsidP="009943B5">
            <w:pPr>
              <w:jc w:val="center"/>
              <w:rPr>
                <w:b/>
                <w:sz w:val="26"/>
                <w:szCs w:val="26"/>
                <w:lang w:val="ro-RO"/>
              </w:rPr>
            </w:pPr>
          </w:p>
        </w:tc>
        <w:tc>
          <w:tcPr>
            <w:tcW w:w="3893" w:type="dxa"/>
            <w:vAlign w:val="center"/>
          </w:tcPr>
          <w:p w:rsidR="002F762B" w:rsidRPr="00BB6F97" w:rsidRDefault="002F762B" w:rsidP="009943B5">
            <w:pPr>
              <w:jc w:val="center"/>
              <w:rPr>
                <w:b/>
                <w:sz w:val="26"/>
                <w:szCs w:val="26"/>
                <w:lang w:val="ro-RO"/>
              </w:rPr>
            </w:pPr>
          </w:p>
        </w:tc>
        <w:tc>
          <w:tcPr>
            <w:tcW w:w="4962" w:type="dxa"/>
            <w:gridSpan w:val="4"/>
            <w:vAlign w:val="center"/>
          </w:tcPr>
          <w:p w:rsidR="002F762B" w:rsidRPr="00BB6F97" w:rsidRDefault="002F762B" w:rsidP="009943B5">
            <w:pPr>
              <w:jc w:val="center"/>
              <w:rPr>
                <w:b/>
                <w:sz w:val="26"/>
                <w:szCs w:val="26"/>
                <w:lang w:val="ro-RO"/>
              </w:rPr>
            </w:pPr>
            <w:r w:rsidRPr="00BB6F97">
              <w:rPr>
                <w:b/>
                <w:sz w:val="26"/>
                <w:szCs w:val="26"/>
                <w:lang w:val="ro-RO"/>
              </w:rPr>
              <w:t>Numărul de ore</w:t>
            </w:r>
          </w:p>
        </w:tc>
      </w:tr>
      <w:tr w:rsidR="00874911" w:rsidRPr="00BB6F97" w:rsidTr="004D7190">
        <w:tc>
          <w:tcPr>
            <w:tcW w:w="638" w:type="dxa"/>
            <w:vAlign w:val="center"/>
          </w:tcPr>
          <w:p w:rsidR="00874911" w:rsidRPr="00BB6F97" w:rsidRDefault="00874911" w:rsidP="009943B5">
            <w:pPr>
              <w:jc w:val="center"/>
              <w:rPr>
                <w:b/>
                <w:sz w:val="26"/>
                <w:szCs w:val="26"/>
                <w:lang w:val="ro-RO"/>
              </w:rPr>
            </w:pPr>
            <w:r w:rsidRPr="00BB6F97">
              <w:rPr>
                <w:b/>
                <w:sz w:val="26"/>
                <w:szCs w:val="26"/>
                <w:lang w:val="ro-RO"/>
              </w:rPr>
              <w:t>Nr.</w:t>
            </w:r>
          </w:p>
          <w:p w:rsidR="00874911" w:rsidRPr="00BB6F97" w:rsidRDefault="00874911" w:rsidP="009943B5">
            <w:pPr>
              <w:jc w:val="center"/>
              <w:rPr>
                <w:b/>
                <w:sz w:val="26"/>
                <w:szCs w:val="26"/>
                <w:lang w:val="ro-RO"/>
              </w:rPr>
            </w:pPr>
            <w:r w:rsidRPr="00BB6F97">
              <w:rPr>
                <w:b/>
                <w:sz w:val="26"/>
                <w:szCs w:val="26"/>
                <w:lang w:val="ro-RO"/>
              </w:rPr>
              <w:t>crt.</w:t>
            </w:r>
          </w:p>
        </w:tc>
        <w:tc>
          <w:tcPr>
            <w:tcW w:w="3893" w:type="dxa"/>
            <w:vAlign w:val="center"/>
          </w:tcPr>
          <w:p w:rsidR="00874911" w:rsidRPr="00BB6F97" w:rsidRDefault="002F762B" w:rsidP="009943B5">
            <w:pPr>
              <w:jc w:val="center"/>
              <w:rPr>
                <w:b/>
                <w:sz w:val="26"/>
                <w:szCs w:val="26"/>
                <w:lang w:val="ro-RO"/>
              </w:rPr>
            </w:pPr>
            <w:r w:rsidRPr="00BB6F97">
              <w:rPr>
                <w:b/>
                <w:sz w:val="26"/>
                <w:szCs w:val="26"/>
                <w:lang w:val="ro-RO"/>
              </w:rPr>
              <w:t>Tema</w:t>
            </w:r>
          </w:p>
        </w:tc>
        <w:tc>
          <w:tcPr>
            <w:tcW w:w="1276" w:type="dxa"/>
            <w:vAlign w:val="center"/>
          </w:tcPr>
          <w:p w:rsidR="00874911" w:rsidRPr="00BB6F97" w:rsidRDefault="002F762B" w:rsidP="009943B5">
            <w:pPr>
              <w:jc w:val="center"/>
              <w:rPr>
                <w:b/>
                <w:sz w:val="26"/>
                <w:szCs w:val="26"/>
                <w:lang w:val="ro-RO"/>
              </w:rPr>
            </w:pPr>
            <w:r w:rsidRPr="00BB6F97">
              <w:rPr>
                <w:b/>
                <w:sz w:val="26"/>
                <w:szCs w:val="26"/>
                <w:lang w:val="ro-RO"/>
              </w:rPr>
              <w:t>Prelegeri</w:t>
            </w:r>
          </w:p>
        </w:tc>
        <w:tc>
          <w:tcPr>
            <w:tcW w:w="1418" w:type="dxa"/>
            <w:vAlign w:val="center"/>
          </w:tcPr>
          <w:p w:rsidR="00874911" w:rsidRPr="00BB6F97" w:rsidRDefault="002F762B" w:rsidP="009943B5">
            <w:pPr>
              <w:jc w:val="center"/>
              <w:rPr>
                <w:b/>
                <w:sz w:val="26"/>
                <w:szCs w:val="26"/>
                <w:lang w:val="ro-RO"/>
              </w:rPr>
            </w:pPr>
            <w:r w:rsidRPr="00BB6F97">
              <w:rPr>
                <w:b/>
                <w:sz w:val="26"/>
                <w:szCs w:val="26"/>
                <w:lang w:val="ro-RO"/>
              </w:rPr>
              <w:t>Lucrări practice</w:t>
            </w:r>
          </w:p>
        </w:tc>
        <w:tc>
          <w:tcPr>
            <w:tcW w:w="1275" w:type="dxa"/>
            <w:vAlign w:val="center"/>
          </w:tcPr>
          <w:p w:rsidR="00874911" w:rsidRPr="00BB6F97" w:rsidRDefault="002F762B" w:rsidP="009943B5">
            <w:pPr>
              <w:jc w:val="center"/>
              <w:rPr>
                <w:b/>
                <w:sz w:val="26"/>
                <w:szCs w:val="26"/>
                <w:lang w:val="ro-RO"/>
              </w:rPr>
            </w:pPr>
            <w:r w:rsidRPr="00BB6F97">
              <w:rPr>
                <w:b/>
                <w:sz w:val="26"/>
                <w:szCs w:val="26"/>
                <w:lang w:val="ro-RO"/>
              </w:rPr>
              <w:t>Seminare</w:t>
            </w:r>
          </w:p>
        </w:tc>
        <w:tc>
          <w:tcPr>
            <w:tcW w:w="993" w:type="dxa"/>
            <w:vAlign w:val="center"/>
          </w:tcPr>
          <w:p w:rsidR="00874911" w:rsidRPr="00BB6F97" w:rsidRDefault="002F762B" w:rsidP="009943B5">
            <w:pPr>
              <w:jc w:val="center"/>
              <w:rPr>
                <w:b/>
                <w:sz w:val="26"/>
                <w:szCs w:val="26"/>
                <w:lang w:val="ro-RO"/>
              </w:rPr>
            </w:pPr>
            <w:r w:rsidRPr="00BB6F97">
              <w:rPr>
                <w:b/>
                <w:sz w:val="26"/>
                <w:szCs w:val="26"/>
                <w:lang w:val="ro-RO"/>
              </w:rPr>
              <w:t>Total</w:t>
            </w:r>
          </w:p>
        </w:tc>
      </w:tr>
      <w:tr w:rsidR="00874911" w:rsidRPr="00BB6F97" w:rsidTr="004D7190">
        <w:tc>
          <w:tcPr>
            <w:tcW w:w="638" w:type="dxa"/>
            <w:vAlign w:val="center"/>
          </w:tcPr>
          <w:p w:rsidR="00874911" w:rsidRPr="00BB6F97" w:rsidRDefault="00874911" w:rsidP="009943B5">
            <w:pPr>
              <w:rPr>
                <w:sz w:val="26"/>
                <w:szCs w:val="26"/>
                <w:lang w:val="ro-RO"/>
              </w:rPr>
            </w:pPr>
            <w:r w:rsidRPr="00BB6F97">
              <w:rPr>
                <w:sz w:val="26"/>
                <w:szCs w:val="26"/>
                <w:lang w:val="ro-RO"/>
              </w:rPr>
              <w:t>1.</w:t>
            </w:r>
          </w:p>
        </w:tc>
        <w:tc>
          <w:tcPr>
            <w:tcW w:w="3893" w:type="dxa"/>
            <w:vAlign w:val="center"/>
          </w:tcPr>
          <w:p w:rsidR="00874911" w:rsidRPr="00BB6F97" w:rsidRDefault="00D92C6D" w:rsidP="00D92C6D">
            <w:pPr>
              <w:rPr>
                <w:sz w:val="26"/>
                <w:szCs w:val="26"/>
                <w:lang w:val="ro-RO"/>
              </w:rPr>
            </w:pPr>
            <w:r w:rsidRPr="004563B9">
              <w:rPr>
                <w:lang w:val="ro-RO"/>
              </w:rPr>
              <w:t>Primirea cursanţilor</w:t>
            </w:r>
          </w:p>
        </w:tc>
        <w:tc>
          <w:tcPr>
            <w:tcW w:w="1276" w:type="dxa"/>
            <w:vAlign w:val="center"/>
          </w:tcPr>
          <w:p w:rsidR="00874911" w:rsidRPr="00BB6F97" w:rsidRDefault="00874911" w:rsidP="009943B5">
            <w:pPr>
              <w:jc w:val="center"/>
              <w:rPr>
                <w:sz w:val="26"/>
                <w:szCs w:val="26"/>
                <w:lang w:val="ro-RO"/>
              </w:rPr>
            </w:pPr>
          </w:p>
        </w:tc>
        <w:tc>
          <w:tcPr>
            <w:tcW w:w="1418" w:type="dxa"/>
            <w:vAlign w:val="center"/>
          </w:tcPr>
          <w:p w:rsidR="00874911" w:rsidRPr="00BB6F97" w:rsidRDefault="00874911" w:rsidP="009943B5">
            <w:pPr>
              <w:jc w:val="center"/>
              <w:rPr>
                <w:sz w:val="26"/>
                <w:szCs w:val="26"/>
                <w:lang w:val="ro-RO"/>
              </w:rPr>
            </w:pPr>
          </w:p>
        </w:tc>
        <w:tc>
          <w:tcPr>
            <w:tcW w:w="1275" w:type="dxa"/>
            <w:vAlign w:val="center"/>
          </w:tcPr>
          <w:p w:rsidR="00874911" w:rsidRPr="00BB6F97" w:rsidRDefault="00874911" w:rsidP="009943B5">
            <w:pPr>
              <w:jc w:val="center"/>
              <w:rPr>
                <w:sz w:val="26"/>
                <w:szCs w:val="26"/>
                <w:lang w:val="ro-RO"/>
              </w:rPr>
            </w:pPr>
          </w:p>
        </w:tc>
        <w:tc>
          <w:tcPr>
            <w:tcW w:w="993" w:type="dxa"/>
            <w:vAlign w:val="center"/>
          </w:tcPr>
          <w:p w:rsidR="00874911" w:rsidRPr="00BB6F97" w:rsidRDefault="00874911" w:rsidP="009943B5">
            <w:pPr>
              <w:jc w:val="center"/>
              <w:rPr>
                <w:sz w:val="26"/>
                <w:szCs w:val="26"/>
                <w:lang w:val="ro-RO"/>
              </w:rPr>
            </w:pPr>
          </w:p>
        </w:tc>
      </w:tr>
      <w:tr w:rsidR="00874911" w:rsidRPr="00D92C6D" w:rsidTr="004D7190">
        <w:tc>
          <w:tcPr>
            <w:tcW w:w="638" w:type="dxa"/>
            <w:vAlign w:val="center"/>
          </w:tcPr>
          <w:p w:rsidR="00874911" w:rsidRPr="00BB6F97" w:rsidRDefault="00874911" w:rsidP="009943B5">
            <w:pPr>
              <w:rPr>
                <w:sz w:val="26"/>
                <w:szCs w:val="26"/>
                <w:lang w:val="ro-RO"/>
              </w:rPr>
            </w:pPr>
            <w:r w:rsidRPr="00BB6F97">
              <w:rPr>
                <w:sz w:val="26"/>
                <w:szCs w:val="26"/>
                <w:lang w:val="ro-RO"/>
              </w:rPr>
              <w:t>2.</w:t>
            </w:r>
          </w:p>
        </w:tc>
        <w:tc>
          <w:tcPr>
            <w:tcW w:w="3893" w:type="dxa"/>
            <w:vAlign w:val="center"/>
          </w:tcPr>
          <w:p w:rsidR="00874911" w:rsidRPr="00BB6F97" w:rsidRDefault="00D92C6D" w:rsidP="009943B5">
            <w:pPr>
              <w:rPr>
                <w:sz w:val="26"/>
                <w:szCs w:val="26"/>
                <w:lang w:val="ro-RO"/>
              </w:rPr>
            </w:pPr>
            <w:r>
              <w:rPr>
                <w:lang w:val="ro-RO"/>
              </w:rPr>
              <w:t>Aprecierea stării nou-născutului imediat dupa naș</w:t>
            </w:r>
            <w:r w:rsidRPr="004563B9">
              <w:rPr>
                <w:lang w:val="ro-RO"/>
              </w:rPr>
              <w:t xml:space="preserve">tere. Minuta de aur. Resuscitarea neonatală:ABCD reanimării. </w:t>
            </w:r>
            <w:r>
              <w:rPr>
                <w:lang w:val="ro-RO"/>
              </w:rPr>
              <w:t>Aparatajul și medicamentele folosite î</w:t>
            </w:r>
            <w:r w:rsidRPr="004563B9">
              <w:rPr>
                <w:lang w:val="ro-RO"/>
              </w:rPr>
              <w:t>n s</w:t>
            </w:r>
            <w:r>
              <w:rPr>
                <w:lang w:val="ro-RO"/>
              </w:rPr>
              <w:t>ala de naș</w:t>
            </w:r>
            <w:r w:rsidRPr="004563B9">
              <w:rPr>
                <w:lang w:val="ro-RO"/>
              </w:rPr>
              <w:t xml:space="preserve">tere. </w:t>
            </w:r>
          </w:p>
        </w:tc>
        <w:tc>
          <w:tcPr>
            <w:tcW w:w="1276" w:type="dxa"/>
            <w:vAlign w:val="center"/>
          </w:tcPr>
          <w:p w:rsidR="00874911" w:rsidRPr="00BB6F97" w:rsidRDefault="00D92C6D" w:rsidP="009943B5">
            <w:pPr>
              <w:jc w:val="center"/>
              <w:rPr>
                <w:sz w:val="26"/>
                <w:szCs w:val="26"/>
                <w:lang w:val="ro-RO"/>
              </w:rPr>
            </w:pPr>
            <w:r>
              <w:rPr>
                <w:sz w:val="26"/>
                <w:szCs w:val="26"/>
                <w:lang w:val="ro-RO"/>
              </w:rPr>
              <w:t>2,0</w:t>
            </w:r>
          </w:p>
        </w:tc>
        <w:tc>
          <w:tcPr>
            <w:tcW w:w="1418" w:type="dxa"/>
            <w:vAlign w:val="center"/>
          </w:tcPr>
          <w:p w:rsidR="00874911" w:rsidRPr="00BB6F97" w:rsidRDefault="00FB53BD" w:rsidP="009943B5">
            <w:pPr>
              <w:jc w:val="center"/>
              <w:rPr>
                <w:sz w:val="26"/>
                <w:szCs w:val="26"/>
                <w:lang w:val="ro-RO"/>
              </w:rPr>
            </w:pPr>
            <w:r>
              <w:rPr>
                <w:sz w:val="26"/>
                <w:szCs w:val="26"/>
                <w:lang w:val="ro-RO"/>
              </w:rPr>
              <w:t>3</w:t>
            </w:r>
          </w:p>
        </w:tc>
        <w:tc>
          <w:tcPr>
            <w:tcW w:w="1275" w:type="dxa"/>
            <w:vAlign w:val="center"/>
          </w:tcPr>
          <w:p w:rsidR="00874911" w:rsidRPr="00BB6F97" w:rsidRDefault="00FB53BD" w:rsidP="009943B5">
            <w:pPr>
              <w:jc w:val="center"/>
              <w:rPr>
                <w:sz w:val="26"/>
                <w:szCs w:val="26"/>
                <w:lang w:val="ro-RO"/>
              </w:rPr>
            </w:pPr>
            <w:r>
              <w:rPr>
                <w:sz w:val="26"/>
                <w:szCs w:val="26"/>
                <w:lang w:val="ro-RO"/>
              </w:rPr>
              <w:t>2,1</w:t>
            </w:r>
          </w:p>
        </w:tc>
        <w:tc>
          <w:tcPr>
            <w:tcW w:w="993" w:type="dxa"/>
            <w:vAlign w:val="center"/>
          </w:tcPr>
          <w:p w:rsidR="00874911" w:rsidRPr="00BB6F97" w:rsidRDefault="00D92C6D" w:rsidP="009943B5">
            <w:pPr>
              <w:jc w:val="center"/>
              <w:rPr>
                <w:sz w:val="26"/>
                <w:szCs w:val="26"/>
                <w:lang w:val="ro-RO"/>
              </w:rPr>
            </w:pPr>
            <w:r>
              <w:rPr>
                <w:sz w:val="26"/>
                <w:szCs w:val="26"/>
                <w:lang w:val="ro-RO"/>
              </w:rPr>
              <w:t>7,1</w:t>
            </w:r>
          </w:p>
        </w:tc>
      </w:tr>
      <w:tr w:rsidR="006548F5" w:rsidRPr="00BB6F97" w:rsidTr="004D7190">
        <w:tc>
          <w:tcPr>
            <w:tcW w:w="638" w:type="dxa"/>
            <w:vAlign w:val="center"/>
          </w:tcPr>
          <w:p w:rsidR="006548F5" w:rsidRPr="00BB6F97" w:rsidRDefault="00D92C6D" w:rsidP="009943B5">
            <w:pPr>
              <w:rPr>
                <w:sz w:val="26"/>
                <w:szCs w:val="26"/>
                <w:lang w:val="ro-RO"/>
              </w:rPr>
            </w:pPr>
            <w:r>
              <w:rPr>
                <w:sz w:val="26"/>
                <w:szCs w:val="26"/>
                <w:lang w:val="ro-RO"/>
              </w:rPr>
              <w:t>3.</w:t>
            </w:r>
          </w:p>
        </w:tc>
        <w:tc>
          <w:tcPr>
            <w:tcW w:w="3893" w:type="dxa"/>
            <w:vAlign w:val="center"/>
          </w:tcPr>
          <w:p w:rsidR="00D92C6D" w:rsidRPr="004563B9" w:rsidRDefault="00D92C6D" w:rsidP="00D92C6D">
            <w:pPr>
              <w:pStyle w:val="obicnii"/>
              <w:numPr>
                <w:ilvl w:val="0"/>
                <w:numId w:val="0"/>
              </w:numPr>
              <w:rPr>
                <w:b w:val="0"/>
                <w:i w:val="0"/>
                <w:szCs w:val="24"/>
              </w:rPr>
            </w:pPr>
            <w:r w:rsidRPr="004563B9">
              <w:rPr>
                <w:b w:val="0"/>
                <w:i w:val="0"/>
                <w:szCs w:val="24"/>
              </w:rPr>
              <w:t xml:space="preserve">Hipertensiunea pulmonară. Definiţie, indicaţii, cauzele. Clasificarea.  </w:t>
            </w:r>
          </w:p>
          <w:p w:rsidR="006548F5" w:rsidRPr="00BB6F97" w:rsidRDefault="006548F5" w:rsidP="009943B5">
            <w:pPr>
              <w:rPr>
                <w:sz w:val="26"/>
                <w:szCs w:val="26"/>
                <w:lang w:val="ro-RO"/>
              </w:rPr>
            </w:pPr>
          </w:p>
        </w:tc>
        <w:tc>
          <w:tcPr>
            <w:tcW w:w="1276" w:type="dxa"/>
            <w:vAlign w:val="center"/>
          </w:tcPr>
          <w:p w:rsidR="006548F5" w:rsidRPr="00BB6F97" w:rsidRDefault="00D92C6D" w:rsidP="009943B5">
            <w:pPr>
              <w:jc w:val="center"/>
              <w:rPr>
                <w:sz w:val="26"/>
                <w:szCs w:val="26"/>
                <w:lang w:val="ro-RO"/>
              </w:rPr>
            </w:pPr>
            <w:r>
              <w:rPr>
                <w:sz w:val="26"/>
                <w:szCs w:val="26"/>
                <w:lang w:val="ro-RO"/>
              </w:rPr>
              <w:t>2,0</w:t>
            </w:r>
          </w:p>
        </w:tc>
        <w:tc>
          <w:tcPr>
            <w:tcW w:w="1418" w:type="dxa"/>
            <w:vAlign w:val="center"/>
          </w:tcPr>
          <w:p w:rsidR="006548F5" w:rsidRPr="00BB6F97" w:rsidRDefault="00FB53BD" w:rsidP="009943B5">
            <w:pPr>
              <w:jc w:val="center"/>
              <w:rPr>
                <w:sz w:val="26"/>
                <w:szCs w:val="26"/>
                <w:lang w:val="ro-RO"/>
              </w:rPr>
            </w:pPr>
            <w:r>
              <w:rPr>
                <w:sz w:val="26"/>
                <w:szCs w:val="26"/>
                <w:lang w:val="ro-RO"/>
              </w:rPr>
              <w:t>3,00</w:t>
            </w:r>
          </w:p>
        </w:tc>
        <w:tc>
          <w:tcPr>
            <w:tcW w:w="1275" w:type="dxa"/>
            <w:vAlign w:val="center"/>
          </w:tcPr>
          <w:p w:rsidR="006548F5" w:rsidRPr="00BB6F97" w:rsidRDefault="00FB53BD" w:rsidP="009943B5">
            <w:pPr>
              <w:jc w:val="center"/>
              <w:rPr>
                <w:sz w:val="26"/>
                <w:szCs w:val="26"/>
                <w:lang w:val="ro-RO"/>
              </w:rPr>
            </w:pPr>
            <w:r>
              <w:rPr>
                <w:sz w:val="26"/>
                <w:szCs w:val="26"/>
                <w:lang w:val="ro-RO"/>
              </w:rPr>
              <w:t>2,10</w:t>
            </w:r>
          </w:p>
        </w:tc>
        <w:tc>
          <w:tcPr>
            <w:tcW w:w="993" w:type="dxa"/>
            <w:vAlign w:val="center"/>
          </w:tcPr>
          <w:p w:rsidR="006548F5" w:rsidRPr="00BB6F97" w:rsidRDefault="00D92C6D" w:rsidP="009943B5">
            <w:pPr>
              <w:jc w:val="center"/>
              <w:rPr>
                <w:sz w:val="26"/>
                <w:szCs w:val="26"/>
                <w:lang w:val="ro-RO"/>
              </w:rPr>
            </w:pPr>
            <w:r>
              <w:rPr>
                <w:sz w:val="26"/>
                <w:szCs w:val="26"/>
                <w:lang w:val="ro-RO"/>
              </w:rPr>
              <w:t>7,1</w:t>
            </w:r>
          </w:p>
        </w:tc>
      </w:tr>
      <w:tr w:rsidR="006548F5" w:rsidRPr="00D92C6D" w:rsidTr="004D7190">
        <w:tc>
          <w:tcPr>
            <w:tcW w:w="638" w:type="dxa"/>
            <w:vAlign w:val="center"/>
          </w:tcPr>
          <w:p w:rsidR="00D92C6D" w:rsidRPr="00BB6F97" w:rsidRDefault="00D92C6D" w:rsidP="009943B5">
            <w:pPr>
              <w:rPr>
                <w:sz w:val="26"/>
                <w:szCs w:val="26"/>
                <w:lang w:val="ro-RO"/>
              </w:rPr>
            </w:pPr>
            <w:r>
              <w:rPr>
                <w:sz w:val="26"/>
                <w:szCs w:val="26"/>
                <w:lang w:val="ro-RO"/>
              </w:rPr>
              <w:t>4.</w:t>
            </w:r>
          </w:p>
        </w:tc>
        <w:tc>
          <w:tcPr>
            <w:tcW w:w="3893" w:type="dxa"/>
            <w:vAlign w:val="center"/>
          </w:tcPr>
          <w:p w:rsidR="006548F5" w:rsidRPr="00D92C6D" w:rsidRDefault="00D92C6D" w:rsidP="009943B5">
            <w:pPr>
              <w:rPr>
                <w:sz w:val="26"/>
                <w:szCs w:val="26"/>
                <w:lang w:val="en-US"/>
              </w:rPr>
            </w:pPr>
            <w:r w:rsidRPr="00D92C6D">
              <w:rPr>
                <w:lang w:val="en-US"/>
              </w:rPr>
              <w:t>Sindromul de detresărespiratoriecauzat de deficit de surfactant. Metodele de administrare a Surfactantului: LISA șiINSURE,printubulendotraheal.</w:t>
            </w:r>
          </w:p>
        </w:tc>
        <w:tc>
          <w:tcPr>
            <w:tcW w:w="1276" w:type="dxa"/>
            <w:vAlign w:val="center"/>
          </w:tcPr>
          <w:p w:rsidR="006548F5" w:rsidRPr="00BB6F97" w:rsidRDefault="00D92C6D" w:rsidP="009943B5">
            <w:pPr>
              <w:jc w:val="center"/>
              <w:rPr>
                <w:sz w:val="26"/>
                <w:szCs w:val="26"/>
                <w:lang w:val="ro-RO"/>
              </w:rPr>
            </w:pPr>
            <w:r>
              <w:rPr>
                <w:sz w:val="26"/>
                <w:szCs w:val="26"/>
                <w:lang w:val="ro-RO"/>
              </w:rPr>
              <w:t>2,0</w:t>
            </w:r>
          </w:p>
        </w:tc>
        <w:tc>
          <w:tcPr>
            <w:tcW w:w="1418" w:type="dxa"/>
            <w:vAlign w:val="center"/>
          </w:tcPr>
          <w:p w:rsidR="006548F5" w:rsidRPr="00BB6F97" w:rsidRDefault="00FB53BD" w:rsidP="009943B5">
            <w:pPr>
              <w:jc w:val="center"/>
              <w:rPr>
                <w:sz w:val="26"/>
                <w:szCs w:val="26"/>
                <w:lang w:val="ro-RO"/>
              </w:rPr>
            </w:pPr>
            <w:r>
              <w:rPr>
                <w:sz w:val="26"/>
                <w:szCs w:val="26"/>
                <w:lang w:val="ro-RO"/>
              </w:rPr>
              <w:t>3,00</w:t>
            </w:r>
          </w:p>
        </w:tc>
        <w:tc>
          <w:tcPr>
            <w:tcW w:w="1275" w:type="dxa"/>
            <w:vAlign w:val="center"/>
          </w:tcPr>
          <w:p w:rsidR="006548F5" w:rsidRPr="00BB6F97" w:rsidRDefault="00FB53BD" w:rsidP="009943B5">
            <w:pPr>
              <w:jc w:val="center"/>
              <w:rPr>
                <w:sz w:val="26"/>
                <w:szCs w:val="26"/>
                <w:lang w:val="ro-RO"/>
              </w:rPr>
            </w:pPr>
            <w:r>
              <w:rPr>
                <w:sz w:val="26"/>
                <w:szCs w:val="26"/>
                <w:lang w:val="ro-RO"/>
              </w:rPr>
              <w:t>2,10</w:t>
            </w:r>
          </w:p>
        </w:tc>
        <w:tc>
          <w:tcPr>
            <w:tcW w:w="993" w:type="dxa"/>
            <w:vAlign w:val="center"/>
          </w:tcPr>
          <w:p w:rsidR="006548F5" w:rsidRPr="00BB6F97" w:rsidRDefault="00D92C6D" w:rsidP="009943B5">
            <w:pPr>
              <w:jc w:val="center"/>
              <w:rPr>
                <w:sz w:val="26"/>
                <w:szCs w:val="26"/>
                <w:lang w:val="ro-RO"/>
              </w:rPr>
            </w:pPr>
            <w:r>
              <w:rPr>
                <w:sz w:val="26"/>
                <w:szCs w:val="26"/>
                <w:lang w:val="ro-RO"/>
              </w:rPr>
              <w:t>7,1</w:t>
            </w:r>
          </w:p>
        </w:tc>
      </w:tr>
      <w:tr w:rsidR="00D95B14" w:rsidRPr="00193DB8" w:rsidTr="004D7190">
        <w:tc>
          <w:tcPr>
            <w:tcW w:w="638" w:type="dxa"/>
            <w:vAlign w:val="center"/>
          </w:tcPr>
          <w:p w:rsidR="00D95B14" w:rsidRDefault="00D95B14" w:rsidP="009943B5">
            <w:pPr>
              <w:rPr>
                <w:sz w:val="26"/>
                <w:szCs w:val="26"/>
                <w:lang w:val="ro-RO"/>
              </w:rPr>
            </w:pPr>
            <w:r>
              <w:rPr>
                <w:sz w:val="26"/>
                <w:szCs w:val="26"/>
                <w:lang w:val="ro-RO"/>
              </w:rPr>
              <w:t>5.</w:t>
            </w:r>
          </w:p>
        </w:tc>
        <w:tc>
          <w:tcPr>
            <w:tcW w:w="3893" w:type="dxa"/>
            <w:vAlign w:val="center"/>
          </w:tcPr>
          <w:p w:rsidR="00D95B14" w:rsidRPr="00D92C6D" w:rsidRDefault="00D95B14" w:rsidP="009943B5">
            <w:pPr>
              <w:rPr>
                <w:lang w:val="en-US"/>
              </w:rPr>
            </w:pPr>
            <w:r>
              <w:rPr>
                <w:bCs/>
                <w:iCs/>
                <w:lang w:val="ro-RO"/>
              </w:rPr>
              <w:t>Suportul respirator în neonatologie: indicațiile la O2, cubolta, nCPAP, VAP, HFOV.</w:t>
            </w:r>
          </w:p>
        </w:tc>
        <w:tc>
          <w:tcPr>
            <w:tcW w:w="1276" w:type="dxa"/>
            <w:vAlign w:val="center"/>
          </w:tcPr>
          <w:p w:rsidR="00D95B14" w:rsidRDefault="00FB53BD" w:rsidP="009943B5">
            <w:pPr>
              <w:jc w:val="center"/>
              <w:rPr>
                <w:sz w:val="26"/>
                <w:szCs w:val="26"/>
                <w:lang w:val="ro-RO"/>
              </w:rPr>
            </w:pPr>
            <w:r>
              <w:rPr>
                <w:sz w:val="26"/>
                <w:szCs w:val="26"/>
                <w:lang w:val="ro-RO"/>
              </w:rPr>
              <w:t>2,0</w:t>
            </w:r>
          </w:p>
        </w:tc>
        <w:tc>
          <w:tcPr>
            <w:tcW w:w="1418" w:type="dxa"/>
            <w:vAlign w:val="center"/>
          </w:tcPr>
          <w:p w:rsidR="00D95B14" w:rsidRDefault="00FB53BD" w:rsidP="009943B5">
            <w:pPr>
              <w:jc w:val="center"/>
              <w:rPr>
                <w:sz w:val="26"/>
                <w:szCs w:val="26"/>
                <w:lang w:val="ro-RO"/>
              </w:rPr>
            </w:pPr>
            <w:r>
              <w:rPr>
                <w:sz w:val="26"/>
                <w:szCs w:val="26"/>
                <w:lang w:val="ro-RO"/>
              </w:rPr>
              <w:t>3,00</w:t>
            </w:r>
          </w:p>
        </w:tc>
        <w:tc>
          <w:tcPr>
            <w:tcW w:w="1275" w:type="dxa"/>
            <w:vAlign w:val="center"/>
          </w:tcPr>
          <w:p w:rsidR="00D95B14" w:rsidRDefault="00FB53BD" w:rsidP="009943B5">
            <w:pPr>
              <w:jc w:val="center"/>
              <w:rPr>
                <w:sz w:val="26"/>
                <w:szCs w:val="26"/>
                <w:lang w:val="ro-RO"/>
              </w:rPr>
            </w:pPr>
            <w:r>
              <w:rPr>
                <w:sz w:val="26"/>
                <w:szCs w:val="26"/>
                <w:lang w:val="ro-RO"/>
              </w:rPr>
              <w:t>2,10</w:t>
            </w:r>
          </w:p>
        </w:tc>
        <w:tc>
          <w:tcPr>
            <w:tcW w:w="993" w:type="dxa"/>
            <w:vAlign w:val="center"/>
          </w:tcPr>
          <w:p w:rsidR="00D95B14" w:rsidRDefault="00FB53BD" w:rsidP="009943B5">
            <w:pPr>
              <w:jc w:val="center"/>
              <w:rPr>
                <w:sz w:val="26"/>
                <w:szCs w:val="26"/>
                <w:lang w:val="ro-RO"/>
              </w:rPr>
            </w:pPr>
            <w:r>
              <w:rPr>
                <w:sz w:val="26"/>
                <w:szCs w:val="26"/>
                <w:lang w:val="ro-RO"/>
              </w:rPr>
              <w:t>7,1</w:t>
            </w:r>
          </w:p>
        </w:tc>
      </w:tr>
      <w:tr w:rsidR="00D95B14" w:rsidRPr="00D92C6D" w:rsidTr="00D34B4C">
        <w:tc>
          <w:tcPr>
            <w:tcW w:w="638" w:type="dxa"/>
          </w:tcPr>
          <w:p w:rsidR="00D95B14" w:rsidRPr="004563B9" w:rsidRDefault="00D95B14" w:rsidP="00D95B14">
            <w:pPr>
              <w:rPr>
                <w:lang w:val="ro-RO"/>
              </w:rPr>
            </w:pPr>
            <w:r w:rsidRPr="004563B9">
              <w:rPr>
                <w:lang w:val="ro-RO"/>
              </w:rPr>
              <w:t xml:space="preserve">6. </w:t>
            </w:r>
          </w:p>
        </w:tc>
        <w:tc>
          <w:tcPr>
            <w:tcW w:w="3893" w:type="dxa"/>
          </w:tcPr>
          <w:p w:rsidR="00D95B14" w:rsidRPr="004563B9" w:rsidRDefault="001675BC" w:rsidP="001675BC">
            <w:pPr>
              <w:rPr>
                <w:bCs/>
                <w:iCs/>
                <w:lang w:val="ro-RO"/>
              </w:rPr>
            </w:pPr>
            <w:r>
              <w:rPr>
                <w:bCs/>
                <w:iCs/>
                <w:lang w:val="ro-RO"/>
              </w:rPr>
              <w:t xml:space="preserve">Suportul respirator în neonatologie: indicațiile la O2, cubolta, nCPAP, VAP, HFOV. </w:t>
            </w:r>
          </w:p>
        </w:tc>
        <w:tc>
          <w:tcPr>
            <w:tcW w:w="1276" w:type="dxa"/>
          </w:tcPr>
          <w:p w:rsidR="00D95B14" w:rsidRPr="004563B9" w:rsidRDefault="00D95B14" w:rsidP="00D95B14">
            <w:pPr>
              <w:jc w:val="center"/>
              <w:rPr>
                <w:lang w:val="ro-RO"/>
              </w:rPr>
            </w:pPr>
            <w:r w:rsidRPr="004563B9">
              <w:rPr>
                <w:lang w:val="ro-RO"/>
              </w:rPr>
              <w:t>2,0</w:t>
            </w:r>
            <w:r>
              <w:rPr>
                <w:lang w:val="ro-RO"/>
              </w:rPr>
              <w:t>0</w:t>
            </w:r>
          </w:p>
        </w:tc>
        <w:tc>
          <w:tcPr>
            <w:tcW w:w="1418" w:type="dxa"/>
          </w:tcPr>
          <w:p w:rsidR="00D95B14" w:rsidRPr="004563B9" w:rsidRDefault="00FB53BD" w:rsidP="00D95B14">
            <w:pPr>
              <w:jc w:val="center"/>
              <w:rPr>
                <w:lang w:val="ro-RO"/>
              </w:rPr>
            </w:pPr>
            <w:r>
              <w:rPr>
                <w:lang w:val="ro-RO"/>
              </w:rPr>
              <w:t>3,00</w:t>
            </w:r>
          </w:p>
        </w:tc>
        <w:tc>
          <w:tcPr>
            <w:tcW w:w="1275" w:type="dxa"/>
          </w:tcPr>
          <w:p w:rsidR="00D95B14" w:rsidRPr="004563B9" w:rsidRDefault="00FB53BD" w:rsidP="00D95B14">
            <w:pPr>
              <w:jc w:val="center"/>
              <w:rPr>
                <w:lang w:val="ro-RO"/>
              </w:rPr>
            </w:pPr>
            <w:r>
              <w:rPr>
                <w:lang w:val="ro-RO"/>
              </w:rPr>
              <w:t>2,10</w:t>
            </w:r>
          </w:p>
        </w:tc>
        <w:tc>
          <w:tcPr>
            <w:tcW w:w="993" w:type="dxa"/>
          </w:tcPr>
          <w:p w:rsidR="00D95B14" w:rsidRPr="004563B9" w:rsidRDefault="00D95B14" w:rsidP="00D95B14">
            <w:pPr>
              <w:jc w:val="center"/>
              <w:rPr>
                <w:lang w:val="ro-RO"/>
              </w:rPr>
            </w:pPr>
            <w:r w:rsidRPr="004563B9">
              <w:rPr>
                <w:lang w:val="ro-RO"/>
              </w:rPr>
              <w:t>7,1</w:t>
            </w:r>
          </w:p>
        </w:tc>
      </w:tr>
      <w:tr w:rsidR="00D95B14" w:rsidRPr="00D92C6D" w:rsidTr="00D34B4C">
        <w:tc>
          <w:tcPr>
            <w:tcW w:w="638" w:type="dxa"/>
          </w:tcPr>
          <w:p w:rsidR="00D95B14" w:rsidRPr="004563B9" w:rsidRDefault="00D95B14" w:rsidP="00D95B14">
            <w:pPr>
              <w:rPr>
                <w:lang w:val="ro-RO"/>
              </w:rPr>
            </w:pPr>
            <w:r w:rsidRPr="004563B9">
              <w:rPr>
                <w:lang w:val="ro-RO"/>
              </w:rPr>
              <w:t xml:space="preserve">7. </w:t>
            </w:r>
          </w:p>
        </w:tc>
        <w:tc>
          <w:tcPr>
            <w:tcW w:w="3893" w:type="dxa"/>
          </w:tcPr>
          <w:p w:rsidR="00D95B14" w:rsidRPr="004563B9" w:rsidRDefault="00D95B14" w:rsidP="00D95B14">
            <w:pPr>
              <w:pStyle w:val="20"/>
              <w:rPr>
                <w:szCs w:val="24"/>
              </w:rPr>
            </w:pPr>
            <w:r w:rsidRPr="00554D5D">
              <w:rPr>
                <w:szCs w:val="24"/>
              </w:rPr>
              <w:t xml:space="preserve">Şocul în neonatologie. Definiţie, etiopatogenie, clasificarea, clinica, diagnosticul, tratamentul.  Şocul hipovolemic şi doloric. </w:t>
            </w:r>
            <w:r w:rsidRPr="004563B9">
              <w:rPr>
                <w:szCs w:val="24"/>
                <w:lang w:val="ru-RU"/>
              </w:rPr>
              <w:t>Principiileterapiei. Şoculşihipotenzia</w:t>
            </w:r>
          </w:p>
        </w:tc>
        <w:tc>
          <w:tcPr>
            <w:tcW w:w="1276" w:type="dxa"/>
          </w:tcPr>
          <w:p w:rsidR="00D95B14" w:rsidRPr="004563B9" w:rsidRDefault="00D95B14" w:rsidP="00D95B14">
            <w:pPr>
              <w:jc w:val="center"/>
            </w:pPr>
            <w:r w:rsidRPr="004563B9">
              <w:rPr>
                <w:lang w:val="ro-RO"/>
              </w:rPr>
              <w:t>2,0</w:t>
            </w:r>
            <w:r>
              <w:rPr>
                <w:lang w:val="ro-RO"/>
              </w:rPr>
              <w:t>0</w:t>
            </w:r>
          </w:p>
        </w:tc>
        <w:tc>
          <w:tcPr>
            <w:tcW w:w="1418" w:type="dxa"/>
          </w:tcPr>
          <w:p w:rsidR="00D95B14" w:rsidRPr="004563B9" w:rsidRDefault="00FB53BD" w:rsidP="00D95B14">
            <w:pPr>
              <w:jc w:val="center"/>
            </w:pPr>
            <w:r>
              <w:rPr>
                <w:lang w:val="ro-RO"/>
              </w:rPr>
              <w:t>3,00</w:t>
            </w:r>
          </w:p>
        </w:tc>
        <w:tc>
          <w:tcPr>
            <w:tcW w:w="1275" w:type="dxa"/>
          </w:tcPr>
          <w:p w:rsidR="00D95B14" w:rsidRPr="004563B9" w:rsidRDefault="00FB53BD" w:rsidP="00D95B14">
            <w:pPr>
              <w:jc w:val="center"/>
            </w:pPr>
            <w:r>
              <w:rPr>
                <w:lang w:val="ro-RO"/>
              </w:rPr>
              <w:t>2,10</w:t>
            </w:r>
          </w:p>
        </w:tc>
        <w:tc>
          <w:tcPr>
            <w:tcW w:w="993" w:type="dxa"/>
          </w:tcPr>
          <w:p w:rsidR="00D95B14" w:rsidRPr="004563B9" w:rsidRDefault="00D95B14" w:rsidP="00D95B14">
            <w:pPr>
              <w:jc w:val="center"/>
              <w:rPr>
                <w:lang w:val="ro-RO"/>
              </w:rPr>
            </w:pPr>
            <w:r w:rsidRPr="004563B9">
              <w:rPr>
                <w:lang w:val="ro-RO"/>
              </w:rPr>
              <w:t>7,1</w:t>
            </w:r>
          </w:p>
        </w:tc>
      </w:tr>
      <w:tr w:rsidR="00D95B14" w:rsidRPr="00D92C6D" w:rsidTr="00D34B4C">
        <w:tc>
          <w:tcPr>
            <w:tcW w:w="638" w:type="dxa"/>
          </w:tcPr>
          <w:p w:rsidR="00D95B14" w:rsidRPr="004563B9" w:rsidRDefault="00D95B14" w:rsidP="00D95B14">
            <w:pPr>
              <w:rPr>
                <w:lang w:val="ro-RO"/>
              </w:rPr>
            </w:pPr>
            <w:r w:rsidRPr="004563B9">
              <w:rPr>
                <w:lang w:val="ro-RO"/>
              </w:rPr>
              <w:t xml:space="preserve">8. </w:t>
            </w:r>
          </w:p>
        </w:tc>
        <w:tc>
          <w:tcPr>
            <w:tcW w:w="3893" w:type="dxa"/>
          </w:tcPr>
          <w:p w:rsidR="00D95B14" w:rsidRPr="004563B9" w:rsidRDefault="00D95B14" w:rsidP="00D95B14">
            <w:pPr>
              <w:rPr>
                <w:lang w:val="ro-RO"/>
              </w:rPr>
            </w:pPr>
            <w:r w:rsidRPr="00554D5D">
              <w:rPr>
                <w:lang w:val="fr-FR"/>
              </w:rPr>
              <w:t xml:space="preserve">Alimentația parenterală în perioada neonatală. Terapia de infuzie în neonatologie. </w:t>
            </w:r>
            <w:r>
              <w:rPr>
                <w:lang w:val="en-US"/>
              </w:rPr>
              <w:t>Corecț</w:t>
            </w:r>
            <w:r w:rsidRPr="004563B9">
              <w:rPr>
                <w:lang w:val="en-US"/>
              </w:rPr>
              <w:t>iaproteine, glucide, lipide, kilocaloriisimicroelemente.</w:t>
            </w:r>
          </w:p>
        </w:tc>
        <w:tc>
          <w:tcPr>
            <w:tcW w:w="1276" w:type="dxa"/>
          </w:tcPr>
          <w:p w:rsidR="00D95B14" w:rsidRPr="004563B9" w:rsidRDefault="00D95B14" w:rsidP="00D95B14">
            <w:pPr>
              <w:jc w:val="center"/>
              <w:rPr>
                <w:lang w:val="ro-RO"/>
              </w:rPr>
            </w:pPr>
            <w:r w:rsidRPr="004563B9">
              <w:rPr>
                <w:lang w:val="ro-RO"/>
              </w:rPr>
              <w:t>2,0</w:t>
            </w:r>
            <w:r>
              <w:rPr>
                <w:lang w:val="ro-RO"/>
              </w:rPr>
              <w:t>0</w:t>
            </w:r>
          </w:p>
        </w:tc>
        <w:tc>
          <w:tcPr>
            <w:tcW w:w="1418" w:type="dxa"/>
          </w:tcPr>
          <w:p w:rsidR="00D95B14" w:rsidRPr="004563B9" w:rsidRDefault="00FB53BD" w:rsidP="00D95B14">
            <w:pPr>
              <w:jc w:val="center"/>
              <w:rPr>
                <w:lang w:val="en-US"/>
              </w:rPr>
            </w:pPr>
            <w:r>
              <w:rPr>
                <w:lang w:val="ro-RO"/>
              </w:rPr>
              <w:t>3,00</w:t>
            </w:r>
          </w:p>
        </w:tc>
        <w:tc>
          <w:tcPr>
            <w:tcW w:w="1275" w:type="dxa"/>
          </w:tcPr>
          <w:p w:rsidR="00D95B14" w:rsidRPr="004563B9" w:rsidRDefault="00FB53BD" w:rsidP="00D95B14">
            <w:pPr>
              <w:jc w:val="center"/>
              <w:rPr>
                <w:lang w:val="en-US"/>
              </w:rPr>
            </w:pPr>
            <w:r>
              <w:rPr>
                <w:lang w:val="ro-RO"/>
              </w:rPr>
              <w:t>2,10</w:t>
            </w:r>
          </w:p>
        </w:tc>
        <w:tc>
          <w:tcPr>
            <w:tcW w:w="993" w:type="dxa"/>
          </w:tcPr>
          <w:p w:rsidR="00D95B14" w:rsidRPr="004563B9" w:rsidRDefault="00D95B14" w:rsidP="00D95B14">
            <w:pPr>
              <w:jc w:val="center"/>
              <w:rPr>
                <w:lang w:val="ro-RO"/>
              </w:rPr>
            </w:pPr>
            <w:r w:rsidRPr="004563B9">
              <w:rPr>
                <w:lang w:val="ro-RO"/>
              </w:rPr>
              <w:t>7,1</w:t>
            </w:r>
          </w:p>
        </w:tc>
      </w:tr>
      <w:tr w:rsidR="00D95B14" w:rsidRPr="00D92C6D" w:rsidTr="00D34B4C">
        <w:tc>
          <w:tcPr>
            <w:tcW w:w="638" w:type="dxa"/>
          </w:tcPr>
          <w:p w:rsidR="00D95B14" w:rsidRPr="004563B9" w:rsidRDefault="00D95B14" w:rsidP="00D95B14">
            <w:pPr>
              <w:rPr>
                <w:lang w:val="ro-RO"/>
              </w:rPr>
            </w:pPr>
            <w:r w:rsidRPr="004563B9">
              <w:rPr>
                <w:lang w:val="ro-RO"/>
              </w:rPr>
              <w:t>9.</w:t>
            </w:r>
          </w:p>
        </w:tc>
        <w:tc>
          <w:tcPr>
            <w:tcW w:w="3893" w:type="dxa"/>
          </w:tcPr>
          <w:p w:rsidR="00D95B14" w:rsidRPr="00E518D1" w:rsidRDefault="00D95B14" w:rsidP="00D95B14">
            <w:pPr>
              <w:pStyle w:val="aa"/>
              <w:rPr>
                <w:lang w:val="fr-FR"/>
              </w:rPr>
            </w:pPr>
            <w:r>
              <w:rPr>
                <w:lang w:val="fr-FR"/>
              </w:rPr>
              <w:t>Infecț</w:t>
            </w:r>
            <w:r w:rsidRPr="00554D5D">
              <w:rPr>
                <w:lang w:val="fr-FR"/>
              </w:rPr>
              <w:t>ia intrauterine:</w:t>
            </w:r>
            <w:r>
              <w:rPr>
                <w:lang w:val="fr-FR"/>
              </w:rPr>
              <w:t>virală si bacteriană. Sepsisul precoce ș</w:t>
            </w:r>
            <w:r w:rsidRPr="00554D5D">
              <w:rPr>
                <w:lang w:val="fr-FR"/>
              </w:rPr>
              <w:t>i</w:t>
            </w:r>
            <w:r>
              <w:rPr>
                <w:lang w:val="fr-FR"/>
              </w:rPr>
              <w:t xml:space="preserve"> tardiv.Scorul riscului dezvoltă</w:t>
            </w:r>
            <w:r w:rsidRPr="00554D5D">
              <w:rPr>
                <w:lang w:val="fr-FR"/>
              </w:rPr>
              <w:t xml:space="preserve">rii sepsisului. </w:t>
            </w:r>
            <w:r w:rsidRPr="00E518D1">
              <w:rPr>
                <w:lang w:val="fr-FR"/>
              </w:rPr>
              <w:t xml:space="preserve">Infecţia nosocomială. Tactica </w:t>
            </w:r>
            <w:r>
              <w:rPr>
                <w:lang w:val="fr-FR"/>
              </w:rPr>
              <w:t>de conduită terapeutică</w:t>
            </w:r>
            <w:r w:rsidRPr="00E518D1">
              <w:rPr>
                <w:lang w:val="fr-FR"/>
              </w:rPr>
              <w:t>.</w:t>
            </w:r>
          </w:p>
        </w:tc>
        <w:tc>
          <w:tcPr>
            <w:tcW w:w="1276" w:type="dxa"/>
          </w:tcPr>
          <w:p w:rsidR="00D95B14" w:rsidRPr="004563B9" w:rsidRDefault="00D95B14" w:rsidP="00D95B14">
            <w:pPr>
              <w:jc w:val="center"/>
              <w:rPr>
                <w:lang w:val="en-US"/>
              </w:rPr>
            </w:pPr>
            <w:r w:rsidRPr="004563B9">
              <w:rPr>
                <w:lang w:val="ro-RO"/>
              </w:rPr>
              <w:t>2,0</w:t>
            </w:r>
            <w:r>
              <w:rPr>
                <w:lang w:val="ro-RO"/>
              </w:rPr>
              <w:t>0</w:t>
            </w:r>
          </w:p>
        </w:tc>
        <w:tc>
          <w:tcPr>
            <w:tcW w:w="1418" w:type="dxa"/>
          </w:tcPr>
          <w:p w:rsidR="00D95B14" w:rsidRPr="004563B9" w:rsidRDefault="00FB53BD" w:rsidP="00D95B14">
            <w:pPr>
              <w:jc w:val="center"/>
              <w:rPr>
                <w:lang w:val="en-US"/>
              </w:rPr>
            </w:pPr>
            <w:r>
              <w:rPr>
                <w:lang w:val="ro-RO"/>
              </w:rPr>
              <w:t>3,00</w:t>
            </w:r>
          </w:p>
        </w:tc>
        <w:tc>
          <w:tcPr>
            <w:tcW w:w="1275" w:type="dxa"/>
          </w:tcPr>
          <w:p w:rsidR="00D95B14" w:rsidRPr="004563B9" w:rsidRDefault="00FB53BD" w:rsidP="00D95B14">
            <w:pPr>
              <w:jc w:val="center"/>
              <w:rPr>
                <w:lang w:val="en-US"/>
              </w:rPr>
            </w:pPr>
            <w:r>
              <w:rPr>
                <w:lang w:val="ro-RO"/>
              </w:rPr>
              <w:t>2,10</w:t>
            </w:r>
          </w:p>
        </w:tc>
        <w:tc>
          <w:tcPr>
            <w:tcW w:w="993" w:type="dxa"/>
          </w:tcPr>
          <w:p w:rsidR="00D95B14" w:rsidRPr="004563B9" w:rsidRDefault="00D95B14" w:rsidP="00D95B14">
            <w:pPr>
              <w:jc w:val="center"/>
              <w:rPr>
                <w:lang w:val="ro-RO"/>
              </w:rPr>
            </w:pPr>
            <w:r w:rsidRPr="004563B9">
              <w:rPr>
                <w:lang w:val="ro-RO"/>
              </w:rPr>
              <w:t>7,1</w:t>
            </w:r>
          </w:p>
        </w:tc>
      </w:tr>
      <w:tr w:rsidR="00D95B14" w:rsidRPr="00D92C6D" w:rsidTr="00D34B4C">
        <w:tc>
          <w:tcPr>
            <w:tcW w:w="638" w:type="dxa"/>
          </w:tcPr>
          <w:p w:rsidR="00D95B14" w:rsidRPr="004563B9" w:rsidRDefault="00D95B14" w:rsidP="00D95B14">
            <w:pPr>
              <w:rPr>
                <w:lang w:val="ro-RO"/>
              </w:rPr>
            </w:pPr>
            <w:r w:rsidRPr="004563B9">
              <w:rPr>
                <w:lang w:val="ro-RO"/>
              </w:rPr>
              <w:t>10</w:t>
            </w:r>
          </w:p>
        </w:tc>
        <w:tc>
          <w:tcPr>
            <w:tcW w:w="3893" w:type="dxa"/>
          </w:tcPr>
          <w:p w:rsidR="00D95B14" w:rsidRPr="00BA5479" w:rsidRDefault="00D95B14" w:rsidP="00D95B14">
            <w:pPr>
              <w:pStyle w:val="obicnii"/>
              <w:numPr>
                <w:ilvl w:val="0"/>
                <w:numId w:val="0"/>
              </w:numPr>
              <w:jc w:val="left"/>
              <w:rPr>
                <w:b w:val="0"/>
                <w:bCs/>
                <w:i w:val="0"/>
                <w:szCs w:val="24"/>
              </w:rPr>
            </w:pPr>
            <w:r w:rsidRPr="00554D5D">
              <w:rPr>
                <w:b w:val="0"/>
                <w:i w:val="0"/>
                <w:szCs w:val="24"/>
              </w:rPr>
              <w:t>Patologia sistemului cardiovascular. Malformaţiile</w:t>
            </w:r>
            <w:r>
              <w:rPr>
                <w:b w:val="0"/>
                <w:i w:val="0"/>
                <w:szCs w:val="24"/>
              </w:rPr>
              <w:t xml:space="preserve"> cardiace congenitale cu debut în perioada neonatală: ductal </w:t>
            </w:r>
            <w:r>
              <w:rPr>
                <w:b w:val="0"/>
                <w:i w:val="0"/>
                <w:szCs w:val="24"/>
              </w:rPr>
              <w:lastRenderedPageBreak/>
              <w:t>dependente cu cianoză și fară</w:t>
            </w:r>
            <w:r w:rsidRPr="00554D5D">
              <w:rPr>
                <w:b w:val="0"/>
                <w:i w:val="0"/>
                <w:szCs w:val="24"/>
              </w:rPr>
              <w:t xml:space="preserve"> cianoza</w:t>
            </w:r>
            <w:r w:rsidRPr="00554D5D">
              <w:rPr>
                <w:b w:val="0"/>
                <w:szCs w:val="24"/>
              </w:rPr>
              <w:t>.</w:t>
            </w:r>
            <w:r w:rsidRPr="004563B9">
              <w:rPr>
                <w:b w:val="0"/>
                <w:bCs/>
                <w:i w:val="0"/>
                <w:szCs w:val="24"/>
              </w:rPr>
              <w:t xml:space="preserve"> Insuficienţa circulatorie şi cardiacă la nou-născuţi.</w:t>
            </w:r>
          </w:p>
          <w:p w:rsidR="00D95B14" w:rsidRPr="004563B9" w:rsidRDefault="00D95B14" w:rsidP="00D95B14">
            <w:pPr>
              <w:rPr>
                <w:b/>
                <w:caps/>
              </w:rPr>
            </w:pPr>
          </w:p>
        </w:tc>
        <w:tc>
          <w:tcPr>
            <w:tcW w:w="1276" w:type="dxa"/>
          </w:tcPr>
          <w:p w:rsidR="00D95B14" w:rsidRPr="004563B9" w:rsidRDefault="00D95B14" w:rsidP="00D95B14">
            <w:pPr>
              <w:jc w:val="center"/>
              <w:rPr>
                <w:lang w:val="en-US"/>
              </w:rPr>
            </w:pPr>
            <w:r w:rsidRPr="004563B9">
              <w:rPr>
                <w:lang w:val="ro-RO"/>
              </w:rPr>
              <w:lastRenderedPageBreak/>
              <w:t>2,0</w:t>
            </w:r>
            <w:r>
              <w:rPr>
                <w:lang w:val="ro-RO"/>
              </w:rPr>
              <w:t>0</w:t>
            </w:r>
          </w:p>
        </w:tc>
        <w:tc>
          <w:tcPr>
            <w:tcW w:w="1418" w:type="dxa"/>
          </w:tcPr>
          <w:p w:rsidR="00D95B14" w:rsidRPr="004563B9" w:rsidRDefault="00FB53BD" w:rsidP="00D95B14">
            <w:pPr>
              <w:jc w:val="center"/>
              <w:rPr>
                <w:lang w:val="en-US"/>
              </w:rPr>
            </w:pPr>
            <w:r>
              <w:rPr>
                <w:lang w:val="ro-RO"/>
              </w:rPr>
              <w:t>3,00</w:t>
            </w:r>
          </w:p>
        </w:tc>
        <w:tc>
          <w:tcPr>
            <w:tcW w:w="1275" w:type="dxa"/>
          </w:tcPr>
          <w:p w:rsidR="00D95B14" w:rsidRPr="004563B9" w:rsidRDefault="00FB53BD" w:rsidP="00D95B14">
            <w:pPr>
              <w:jc w:val="center"/>
              <w:rPr>
                <w:lang w:val="en-US"/>
              </w:rPr>
            </w:pPr>
            <w:r>
              <w:rPr>
                <w:lang w:val="ro-RO"/>
              </w:rPr>
              <w:t>2,10</w:t>
            </w:r>
          </w:p>
        </w:tc>
        <w:tc>
          <w:tcPr>
            <w:tcW w:w="993" w:type="dxa"/>
          </w:tcPr>
          <w:p w:rsidR="00D95B14" w:rsidRPr="004563B9" w:rsidRDefault="00D95B14" w:rsidP="00D95B14">
            <w:pPr>
              <w:jc w:val="center"/>
              <w:rPr>
                <w:lang w:val="ro-RO"/>
              </w:rPr>
            </w:pPr>
            <w:r w:rsidRPr="004563B9">
              <w:rPr>
                <w:lang w:val="ro-RO"/>
              </w:rPr>
              <w:t>7,1</w:t>
            </w:r>
          </w:p>
        </w:tc>
      </w:tr>
      <w:tr w:rsidR="00D95B14" w:rsidRPr="00D92C6D" w:rsidTr="00D34B4C">
        <w:tc>
          <w:tcPr>
            <w:tcW w:w="638" w:type="dxa"/>
          </w:tcPr>
          <w:p w:rsidR="00D95B14" w:rsidRPr="004563B9" w:rsidRDefault="00D95B14" w:rsidP="00D95B14">
            <w:pPr>
              <w:rPr>
                <w:lang w:val="ro-RO"/>
              </w:rPr>
            </w:pPr>
            <w:r w:rsidRPr="004563B9">
              <w:rPr>
                <w:lang w:val="ro-RO"/>
              </w:rPr>
              <w:lastRenderedPageBreak/>
              <w:t>11</w:t>
            </w:r>
          </w:p>
        </w:tc>
        <w:tc>
          <w:tcPr>
            <w:tcW w:w="3893" w:type="dxa"/>
          </w:tcPr>
          <w:p w:rsidR="00D95B14" w:rsidRPr="004563B9" w:rsidRDefault="00D95B14" w:rsidP="00D95B14">
            <w:pPr>
              <w:pStyle w:val="obicnii"/>
              <w:numPr>
                <w:ilvl w:val="0"/>
                <w:numId w:val="0"/>
              </w:numPr>
              <w:jc w:val="left"/>
              <w:rPr>
                <w:b w:val="0"/>
                <w:i w:val="0"/>
                <w:szCs w:val="24"/>
              </w:rPr>
            </w:pPr>
            <w:r>
              <w:rPr>
                <w:b w:val="0"/>
                <w:bCs/>
                <w:i w:val="0"/>
                <w:szCs w:val="24"/>
                <w:lang w:val="fr-FR"/>
              </w:rPr>
              <w:t>Dereglă</w:t>
            </w:r>
            <w:r w:rsidRPr="00554D5D">
              <w:rPr>
                <w:b w:val="0"/>
                <w:bCs/>
                <w:i w:val="0"/>
                <w:szCs w:val="24"/>
                <w:lang w:val="fr-FR"/>
              </w:rPr>
              <w:t xml:space="preserve">rile de ritm </w:t>
            </w:r>
            <w:r>
              <w:rPr>
                <w:b w:val="0"/>
                <w:bCs/>
                <w:i w:val="0"/>
                <w:szCs w:val="24"/>
                <w:lang w:val="fr-FR"/>
              </w:rPr>
              <w:t>fetale. Conduita sarcinii si naș</w:t>
            </w:r>
            <w:r w:rsidRPr="00554D5D">
              <w:rPr>
                <w:b w:val="0"/>
                <w:bCs/>
                <w:i w:val="0"/>
                <w:szCs w:val="24"/>
                <w:lang w:val="fr-FR"/>
              </w:rPr>
              <w:t xml:space="preserve">terii. </w:t>
            </w:r>
            <w:r>
              <w:rPr>
                <w:b w:val="0"/>
                <w:bCs/>
                <w:i w:val="0"/>
                <w:szCs w:val="24"/>
                <w:lang w:val="en-US"/>
              </w:rPr>
              <w:t>Dereglările de ritmî</w:t>
            </w:r>
            <w:r w:rsidRPr="000C470B">
              <w:rPr>
                <w:b w:val="0"/>
                <w:bCs/>
                <w:i w:val="0"/>
                <w:szCs w:val="24"/>
                <w:lang w:val="en-US"/>
              </w:rPr>
              <w:t>nperioada</w:t>
            </w:r>
            <w:r>
              <w:rPr>
                <w:b w:val="0"/>
                <w:bCs/>
                <w:i w:val="0"/>
                <w:szCs w:val="24"/>
                <w:lang w:val="en-US"/>
              </w:rPr>
              <w:t>neonatală</w:t>
            </w:r>
            <w:r w:rsidRPr="000C470B">
              <w:rPr>
                <w:b w:val="0"/>
                <w:bCs/>
                <w:i w:val="0"/>
                <w:szCs w:val="24"/>
                <w:lang w:val="en-US"/>
              </w:rPr>
              <w:t>. Pre</w:t>
            </w:r>
            <w:r>
              <w:rPr>
                <w:b w:val="0"/>
                <w:bCs/>
                <w:i w:val="0"/>
                <w:szCs w:val="24"/>
                <w:lang w:val="en-US"/>
              </w:rPr>
              <w:t>parateleantiaritmicefolositeînperioadaneonatală</w:t>
            </w:r>
            <w:r w:rsidRPr="000C470B">
              <w:rPr>
                <w:b w:val="0"/>
                <w:bCs/>
                <w:i w:val="0"/>
                <w:szCs w:val="24"/>
                <w:lang w:val="en-US"/>
              </w:rPr>
              <w:t>.</w:t>
            </w:r>
          </w:p>
          <w:p w:rsidR="00D95B14" w:rsidRPr="000C470B" w:rsidRDefault="00D95B14" w:rsidP="00D95B14">
            <w:pPr>
              <w:rPr>
                <w:b/>
                <w:caps/>
              </w:rPr>
            </w:pPr>
          </w:p>
        </w:tc>
        <w:tc>
          <w:tcPr>
            <w:tcW w:w="1276" w:type="dxa"/>
          </w:tcPr>
          <w:p w:rsidR="00D95B14" w:rsidRPr="000C470B" w:rsidRDefault="00D95B14" w:rsidP="00D95B14">
            <w:pPr>
              <w:jc w:val="center"/>
              <w:rPr>
                <w:lang w:val="en-US"/>
              </w:rPr>
            </w:pPr>
            <w:r w:rsidRPr="004563B9">
              <w:rPr>
                <w:lang w:val="ro-RO"/>
              </w:rPr>
              <w:t>2,0</w:t>
            </w:r>
            <w:r>
              <w:rPr>
                <w:lang w:val="ro-RO"/>
              </w:rPr>
              <w:t>0</w:t>
            </w:r>
          </w:p>
        </w:tc>
        <w:tc>
          <w:tcPr>
            <w:tcW w:w="1418" w:type="dxa"/>
          </w:tcPr>
          <w:p w:rsidR="00D95B14" w:rsidRPr="000C470B" w:rsidRDefault="00FB53BD" w:rsidP="00D95B14">
            <w:pPr>
              <w:jc w:val="center"/>
              <w:rPr>
                <w:lang w:val="en-US"/>
              </w:rPr>
            </w:pPr>
            <w:r>
              <w:rPr>
                <w:lang w:val="ro-RO"/>
              </w:rPr>
              <w:t>3,00</w:t>
            </w:r>
          </w:p>
        </w:tc>
        <w:tc>
          <w:tcPr>
            <w:tcW w:w="1275" w:type="dxa"/>
          </w:tcPr>
          <w:p w:rsidR="00D95B14" w:rsidRPr="000C470B" w:rsidRDefault="00FB53BD" w:rsidP="00D95B14">
            <w:pPr>
              <w:jc w:val="center"/>
              <w:rPr>
                <w:lang w:val="en-US"/>
              </w:rPr>
            </w:pPr>
            <w:r>
              <w:rPr>
                <w:lang w:val="ro-RO"/>
              </w:rPr>
              <w:t>2,10</w:t>
            </w:r>
          </w:p>
        </w:tc>
        <w:tc>
          <w:tcPr>
            <w:tcW w:w="993" w:type="dxa"/>
          </w:tcPr>
          <w:p w:rsidR="00D95B14" w:rsidRPr="004563B9" w:rsidRDefault="00D95B14" w:rsidP="00D95B14">
            <w:pPr>
              <w:jc w:val="center"/>
              <w:rPr>
                <w:lang w:val="ro-RO"/>
              </w:rPr>
            </w:pPr>
            <w:r w:rsidRPr="004563B9">
              <w:rPr>
                <w:lang w:val="ro-RO"/>
              </w:rPr>
              <w:t>7,1</w:t>
            </w:r>
          </w:p>
        </w:tc>
      </w:tr>
      <w:tr w:rsidR="00D95B14" w:rsidRPr="00D92C6D" w:rsidTr="00D34B4C">
        <w:tc>
          <w:tcPr>
            <w:tcW w:w="638" w:type="dxa"/>
          </w:tcPr>
          <w:p w:rsidR="00D95B14" w:rsidRPr="004563B9" w:rsidRDefault="00D95B14" w:rsidP="00D95B14">
            <w:pPr>
              <w:rPr>
                <w:lang w:val="ro-RO"/>
              </w:rPr>
            </w:pPr>
            <w:r>
              <w:rPr>
                <w:lang w:val="ro-RO"/>
              </w:rPr>
              <w:t>12</w:t>
            </w:r>
          </w:p>
        </w:tc>
        <w:tc>
          <w:tcPr>
            <w:tcW w:w="3893" w:type="dxa"/>
          </w:tcPr>
          <w:p w:rsidR="00D95B14" w:rsidRPr="00554D5D" w:rsidRDefault="00D95B14" w:rsidP="00D95B14">
            <w:pPr>
              <w:pStyle w:val="obicnii"/>
              <w:numPr>
                <w:ilvl w:val="0"/>
                <w:numId w:val="0"/>
              </w:numPr>
              <w:jc w:val="left"/>
              <w:rPr>
                <w:b w:val="0"/>
                <w:bCs/>
                <w:i w:val="0"/>
                <w:szCs w:val="24"/>
              </w:rPr>
            </w:pPr>
            <w:r>
              <w:rPr>
                <w:b w:val="0"/>
                <w:bCs/>
                <w:i w:val="0"/>
                <w:szCs w:val="24"/>
              </w:rPr>
              <w:t>Boala hemolitică pe Rh și Grupă</w:t>
            </w:r>
            <w:r w:rsidRPr="00554D5D">
              <w:rPr>
                <w:b w:val="0"/>
                <w:bCs/>
                <w:i w:val="0"/>
                <w:szCs w:val="24"/>
              </w:rPr>
              <w:t xml:space="preserve">. Hidrops fetal </w:t>
            </w:r>
            <w:r>
              <w:rPr>
                <w:b w:val="0"/>
                <w:bCs/>
                <w:i w:val="0"/>
                <w:szCs w:val="24"/>
              </w:rPr>
              <w:t>cauzat de boala hemolitică și diagnosticul diferenț</w:t>
            </w:r>
            <w:r w:rsidRPr="00554D5D">
              <w:rPr>
                <w:b w:val="0"/>
                <w:bCs/>
                <w:i w:val="0"/>
                <w:szCs w:val="24"/>
              </w:rPr>
              <w:t>ial cu alte cauze ale hidropsului fetal.</w:t>
            </w:r>
          </w:p>
        </w:tc>
        <w:tc>
          <w:tcPr>
            <w:tcW w:w="1276" w:type="dxa"/>
          </w:tcPr>
          <w:p w:rsidR="00D95B14" w:rsidRPr="004563B9" w:rsidRDefault="00D95B14" w:rsidP="00D95B14">
            <w:pPr>
              <w:jc w:val="center"/>
              <w:rPr>
                <w:lang w:val="ro-RO"/>
              </w:rPr>
            </w:pPr>
            <w:r>
              <w:rPr>
                <w:lang w:val="ro-RO"/>
              </w:rPr>
              <w:t>2,00</w:t>
            </w:r>
          </w:p>
        </w:tc>
        <w:tc>
          <w:tcPr>
            <w:tcW w:w="1418" w:type="dxa"/>
          </w:tcPr>
          <w:p w:rsidR="00D95B14" w:rsidRDefault="00FB53BD" w:rsidP="00D95B14">
            <w:pPr>
              <w:jc w:val="center"/>
              <w:rPr>
                <w:lang w:val="ro-RO"/>
              </w:rPr>
            </w:pPr>
            <w:r>
              <w:rPr>
                <w:lang w:val="ro-RO"/>
              </w:rPr>
              <w:t>3,00</w:t>
            </w:r>
          </w:p>
        </w:tc>
        <w:tc>
          <w:tcPr>
            <w:tcW w:w="1275" w:type="dxa"/>
          </w:tcPr>
          <w:p w:rsidR="00D95B14" w:rsidRPr="004563B9" w:rsidRDefault="00FB53BD" w:rsidP="00D95B14">
            <w:pPr>
              <w:jc w:val="center"/>
              <w:rPr>
                <w:lang w:val="ro-RO"/>
              </w:rPr>
            </w:pPr>
            <w:r>
              <w:rPr>
                <w:lang w:val="ro-RO"/>
              </w:rPr>
              <w:t>2,10</w:t>
            </w:r>
          </w:p>
        </w:tc>
        <w:tc>
          <w:tcPr>
            <w:tcW w:w="993" w:type="dxa"/>
          </w:tcPr>
          <w:p w:rsidR="00D95B14" w:rsidRPr="004563B9" w:rsidRDefault="00D95B14" w:rsidP="00D95B14">
            <w:pPr>
              <w:jc w:val="center"/>
              <w:rPr>
                <w:lang w:val="ro-RO"/>
              </w:rPr>
            </w:pPr>
            <w:r>
              <w:rPr>
                <w:lang w:val="ro-RO"/>
              </w:rPr>
              <w:t>7,1</w:t>
            </w:r>
          </w:p>
        </w:tc>
      </w:tr>
      <w:tr w:rsidR="00D95B14" w:rsidRPr="00D92C6D" w:rsidTr="00D34B4C">
        <w:tc>
          <w:tcPr>
            <w:tcW w:w="638" w:type="dxa"/>
          </w:tcPr>
          <w:p w:rsidR="00D95B14" w:rsidRPr="004563B9" w:rsidRDefault="00D95B14" w:rsidP="00D95B14">
            <w:pPr>
              <w:rPr>
                <w:lang w:val="ro-RO"/>
              </w:rPr>
            </w:pPr>
            <w:r w:rsidRPr="004563B9">
              <w:rPr>
                <w:lang w:val="ro-RO"/>
              </w:rPr>
              <w:t>1</w:t>
            </w:r>
            <w:r>
              <w:rPr>
                <w:lang w:val="ro-RO"/>
              </w:rPr>
              <w:t>3</w:t>
            </w:r>
          </w:p>
        </w:tc>
        <w:tc>
          <w:tcPr>
            <w:tcW w:w="3893" w:type="dxa"/>
          </w:tcPr>
          <w:p w:rsidR="00D95B14" w:rsidRPr="000C470B" w:rsidRDefault="001675BC" w:rsidP="003A1910">
            <w:pPr>
              <w:pStyle w:val="obicnii"/>
              <w:numPr>
                <w:ilvl w:val="0"/>
                <w:numId w:val="0"/>
              </w:numPr>
              <w:jc w:val="left"/>
              <w:rPr>
                <w:b w:val="0"/>
                <w:i w:val="0"/>
                <w:caps/>
                <w:szCs w:val="24"/>
              </w:rPr>
            </w:pPr>
            <w:r w:rsidRPr="003A1910">
              <w:rPr>
                <w:b w:val="0"/>
                <w:i w:val="0"/>
              </w:rPr>
              <w:t>Complicaţiile precoce ale afecţiunilor SNC. Edemul cerebral. Sindromul convulsiv.</w:t>
            </w:r>
          </w:p>
        </w:tc>
        <w:tc>
          <w:tcPr>
            <w:tcW w:w="1276" w:type="dxa"/>
          </w:tcPr>
          <w:p w:rsidR="00D95B14" w:rsidRPr="000C470B" w:rsidRDefault="00D95B14" w:rsidP="00D95B14">
            <w:pPr>
              <w:jc w:val="center"/>
              <w:rPr>
                <w:lang w:val="en-US"/>
              </w:rPr>
            </w:pPr>
            <w:r w:rsidRPr="004563B9">
              <w:rPr>
                <w:lang w:val="ro-RO"/>
              </w:rPr>
              <w:t>2,0</w:t>
            </w:r>
            <w:r>
              <w:rPr>
                <w:lang w:val="ro-RO"/>
              </w:rPr>
              <w:t>0</w:t>
            </w:r>
          </w:p>
        </w:tc>
        <w:tc>
          <w:tcPr>
            <w:tcW w:w="1418" w:type="dxa"/>
          </w:tcPr>
          <w:p w:rsidR="00D95B14" w:rsidRPr="000C470B" w:rsidRDefault="00FB53BD" w:rsidP="00D95B14">
            <w:pPr>
              <w:jc w:val="center"/>
              <w:rPr>
                <w:lang w:val="en-US"/>
              </w:rPr>
            </w:pPr>
            <w:r>
              <w:rPr>
                <w:lang w:val="ro-RO"/>
              </w:rPr>
              <w:t>3,00</w:t>
            </w:r>
          </w:p>
        </w:tc>
        <w:tc>
          <w:tcPr>
            <w:tcW w:w="1275" w:type="dxa"/>
          </w:tcPr>
          <w:p w:rsidR="00D95B14" w:rsidRPr="000C470B" w:rsidRDefault="00FB53BD" w:rsidP="00D95B14">
            <w:pPr>
              <w:jc w:val="center"/>
              <w:rPr>
                <w:lang w:val="en-US"/>
              </w:rPr>
            </w:pPr>
            <w:r>
              <w:rPr>
                <w:lang w:val="ro-RO"/>
              </w:rPr>
              <w:t>2,10</w:t>
            </w:r>
          </w:p>
        </w:tc>
        <w:tc>
          <w:tcPr>
            <w:tcW w:w="993" w:type="dxa"/>
          </w:tcPr>
          <w:p w:rsidR="00D95B14" w:rsidRPr="004563B9" w:rsidRDefault="00D95B14" w:rsidP="00D95B14">
            <w:pPr>
              <w:jc w:val="center"/>
              <w:rPr>
                <w:lang w:val="ro-RO"/>
              </w:rPr>
            </w:pPr>
            <w:r w:rsidRPr="004563B9">
              <w:rPr>
                <w:lang w:val="ro-RO"/>
              </w:rPr>
              <w:t>7,1</w:t>
            </w:r>
          </w:p>
        </w:tc>
      </w:tr>
      <w:tr w:rsidR="00D95B14" w:rsidRPr="00BB6F97" w:rsidTr="004D7190">
        <w:tc>
          <w:tcPr>
            <w:tcW w:w="638" w:type="dxa"/>
            <w:vAlign w:val="center"/>
          </w:tcPr>
          <w:p w:rsidR="00D95B14" w:rsidRPr="00BB6F97" w:rsidRDefault="00D95B14" w:rsidP="00D95B14">
            <w:pPr>
              <w:rPr>
                <w:sz w:val="26"/>
                <w:szCs w:val="26"/>
                <w:lang w:val="ro-RO"/>
              </w:rPr>
            </w:pPr>
          </w:p>
        </w:tc>
        <w:tc>
          <w:tcPr>
            <w:tcW w:w="3893" w:type="dxa"/>
            <w:vAlign w:val="center"/>
          </w:tcPr>
          <w:p w:rsidR="00D95B14" w:rsidRPr="00BB6F97" w:rsidRDefault="00D95B14" w:rsidP="00D95B14">
            <w:pPr>
              <w:rPr>
                <w:sz w:val="26"/>
                <w:szCs w:val="26"/>
                <w:lang w:val="ro-RO"/>
              </w:rPr>
            </w:pPr>
            <w:r w:rsidRPr="00BB6F97">
              <w:rPr>
                <w:sz w:val="26"/>
                <w:szCs w:val="26"/>
                <w:lang w:val="ro-RO"/>
              </w:rPr>
              <w:t>Colocviu/Examen:</w:t>
            </w:r>
          </w:p>
        </w:tc>
        <w:tc>
          <w:tcPr>
            <w:tcW w:w="1276" w:type="dxa"/>
            <w:vAlign w:val="center"/>
          </w:tcPr>
          <w:p w:rsidR="00D95B14" w:rsidRPr="00BB6F97" w:rsidRDefault="00D95B14" w:rsidP="00D95B14">
            <w:pPr>
              <w:jc w:val="center"/>
              <w:rPr>
                <w:sz w:val="26"/>
                <w:szCs w:val="26"/>
                <w:lang w:val="ro-RO"/>
              </w:rPr>
            </w:pPr>
          </w:p>
        </w:tc>
        <w:tc>
          <w:tcPr>
            <w:tcW w:w="1418" w:type="dxa"/>
            <w:vAlign w:val="center"/>
          </w:tcPr>
          <w:p w:rsidR="00D95B14" w:rsidRPr="00BB6F97" w:rsidRDefault="00193C94" w:rsidP="00D95B14">
            <w:pPr>
              <w:jc w:val="center"/>
              <w:rPr>
                <w:sz w:val="26"/>
                <w:szCs w:val="26"/>
                <w:lang w:val="ro-RO"/>
              </w:rPr>
            </w:pPr>
            <w:r>
              <w:rPr>
                <w:sz w:val="26"/>
                <w:szCs w:val="26"/>
                <w:lang w:val="ro-RO"/>
              </w:rPr>
              <w:t>3,0</w:t>
            </w:r>
          </w:p>
        </w:tc>
        <w:tc>
          <w:tcPr>
            <w:tcW w:w="1275" w:type="dxa"/>
            <w:vAlign w:val="center"/>
          </w:tcPr>
          <w:p w:rsidR="00D95B14" w:rsidRPr="00BB6F97" w:rsidRDefault="00193C94" w:rsidP="00D95B14">
            <w:pPr>
              <w:jc w:val="center"/>
              <w:rPr>
                <w:sz w:val="26"/>
                <w:szCs w:val="26"/>
                <w:lang w:val="ro-RO"/>
              </w:rPr>
            </w:pPr>
            <w:r>
              <w:rPr>
                <w:sz w:val="26"/>
                <w:szCs w:val="26"/>
                <w:lang w:val="ro-RO"/>
              </w:rPr>
              <w:t>4,1</w:t>
            </w:r>
          </w:p>
        </w:tc>
        <w:tc>
          <w:tcPr>
            <w:tcW w:w="993" w:type="dxa"/>
            <w:vAlign w:val="center"/>
          </w:tcPr>
          <w:p w:rsidR="00D95B14" w:rsidRPr="00BB6F97" w:rsidRDefault="00193C94" w:rsidP="00D95B14">
            <w:pPr>
              <w:jc w:val="center"/>
              <w:rPr>
                <w:sz w:val="26"/>
                <w:szCs w:val="26"/>
                <w:lang w:val="ro-RO"/>
              </w:rPr>
            </w:pPr>
            <w:r>
              <w:rPr>
                <w:sz w:val="26"/>
                <w:szCs w:val="26"/>
                <w:lang w:val="ro-RO"/>
              </w:rPr>
              <w:t>7,1</w:t>
            </w:r>
          </w:p>
        </w:tc>
      </w:tr>
      <w:tr w:rsidR="00D95B14" w:rsidRPr="00BB6F97" w:rsidTr="004D7190">
        <w:tc>
          <w:tcPr>
            <w:tcW w:w="4531" w:type="dxa"/>
            <w:gridSpan w:val="2"/>
          </w:tcPr>
          <w:p w:rsidR="00D95B14" w:rsidRPr="00BB6F97" w:rsidRDefault="00D95B14" w:rsidP="00D95B14">
            <w:pPr>
              <w:jc w:val="center"/>
              <w:rPr>
                <w:b/>
                <w:sz w:val="26"/>
                <w:szCs w:val="26"/>
                <w:lang w:val="ro-RO"/>
              </w:rPr>
            </w:pPr>
            <w:r w:rsidRPr="00BB6F97">
              <w:rPr>
                <w:b/>
                <w:sz w:val="26"/>
                <w:szCs w:val="26"/>
                <w:lang w:val="ro-RO"/>
              </w:rPr>
              <w:t>Total:</w:t>
            </w:r>
          </w:p>
        </w:tc>
        <w:tc>
          <w:tcPr>
            <w:tcW w:w="1276" w:type="dxa"/>
            <w:vAlign w:val="center"/>
          </w:tcPr>
          <w:p w:rsidR="00D95B14" w:rsidRPr="00BB6F97" w:rsidRDefault="00193C94" w:rsidP="00D95B14">
            <w:pPr>
              <w:jc w:val="center"/>
              <w:rPr>
                <w:b/>
                <w:sz w:val="26"/>
                <w:szCs w:val="26"/>
                <w:lang w:val="ro-RO"/>
              </w:rPr>
            </w:pPr>
            <w:r>
              <w:rPr>
                <w:b/>
                <w:sz w:val="26"/>
                <w:szCs w:val="26"/>
                <w:lang w:val="ro-RO"/>
              </w:rPr>
              <w:t>2</w:t>
            </w:r>
            <w:r w:rsidR="00D95B14" w:rsidRPr="00BB6F97">
              <w:rPr>
                <w:b/>
                <w:sz w:val="26"/>
                <w:szCs w:val="26"/>
                <w:lang w:val="ro-RO"/>
              </w:rPr>
              <w:t>6</w:t>
            </w:r>
          </w:p>
        </w:tc>
        <w:tc>
          <w:tcPr>
            <w:tcW w:w="1418" w:type="dxa"/>
            <w:vAlign w:val="center"/>
          </w:tcPr>
          <w:p w:rsidR="00D95B14" w:rsidRPr="00BB6F97" w:rsidRDefault="00193C94" w:rsidP="00D95B14">
            <w:pPr>
              <w:jc w:val="center"/>
              <w:rPr>
                <w:b/>
                <w:sz w:val="26"/>
                <w:szCs w:val="26"/>
                <w:lang w:val="ro-RO"/>
              </w:rPr>
            </w:pPr>
            <w:r>
              <w:rPr>
                <w:b/>
                <w:sz w:val="26"/>
                <w:szCs w:val="26"/>
                <w:lang w:val="ro-RO"/>
              </w:rPr>
              <w:t>30,9</w:t>
            </w:r>
          </w:p>
        </w:tc>
        <w:tc>
          <w:tcPr>
            <w:tcW w:w="1275" w:type="dxa"/>
            <w:vAlign w:val="center"/>
          </w:tcPr>
          <w:p w:rsidR="00D95B14" w:rsidRPr="00BB6F97" w:rsidRDefault="00193C94" w:rsidP="00D95B14">
            <w:pPr>
              <w:jc w:val="center"/>
              <w:rPr>
                <w:b/>
                <w:sz w:val="26"/>
                <w:szCs w:val="26"/>
                <w:lang w:val="ro-RO"/>
              </w:rPr>
            </w:pPr>
            <w:r>
              <w:rPr>
                <w:b/>
                <w:sz w:val="26"/>
                <w:szCs w:val="26"/>
                <w:lang w:val="ro-RO"/>
              </w:rPr>
              <w:t>4</w:t>
            </w:r>
            <w:r w:rsidR="00D95B14" w:rsidRPr="00BB6F97">
              <w:rPr>
                <w:b/>
                <w:sz w:val="26"/>
                <w:szCs w:val="26"/>
                <w:lang w:val="ro-RO"/>
              </w:rPr>
              <w:t>3</w:t>
            </w:r>
            <w:r>
              <w:rPr>
                <w:b/>
                <w:sz w:val="26"/>
                <w:szCs w:val="26"/>
                <w:lang w:val="ro-RO"/>
              </w:rPr>
              <w:t>,1</w:t>
            </w:r>
          </w:p>
        </w:tc>
        <w:tc>
          <w:tcPr>
            <w:tcW w:w="993" w:type="dxa"/>
            <w:vAlign w:val="center"/>
          </w:tcPr>
          <w:p w:rsidR="00D95B14" w:rsidRPr="00BB6F97" w:rsidRDefault="00D95B14" w:rsidP="00D95B14">
            <w:pPr>
              <w:jc w:val="center"/>
              <w:rPr>
                <w:b/>
                <w:sz w:val="26"/>
                <w:szCs w:val="26"/>
                <w:lang w:val="ro-RO"/>
              </w:rPr>
            </w:pPr>
            <w:r w:rsidRPr="00BB6F97">
              <w:rPr>
                <w:b/>
                <w:sz w:val="26"/>
                <w:szCs w:val="26"/>
                <w:lang w:val="ro-RO"/>
              </w:rPr>
              <w:t>1</w:t>
            </w:r>
            <w:r w:rsidR="00193C94">
              <w:rPr>
                <w:b/>
                <w:sz w:val="26"/>
                <w:szCs w:val="26"/>
                <w:lang w:val="ro-RO"/>
              </w:rPr>
              <w:t>00</w:t>
            </w:r>
          </w:p>
        </w:tc>
      </w:tr>
    </w:tbl>
    <w:p w:rsidR="0000392A" w:rsidRDefault="0000392A" w:rsidP="009943B5">
      <w:pPr>
        <w:widowControl w:val="0"/>
        <w:rPr>
          <w:b/>
          <w:caps/>
          <w:sz w:val="28"/>
          <w:szCs w:val="28"/>
          <w:lang w:val="ro-RO"/>
        </w:rPr>
      </w:pPr>
    </w:p>
    <w:p w:rsidR="00120A74" w:rsidRPr="00BB6F97" w:rsidRDefault="00D22B92" w:rsidP="009943B5">
      <w:pPr>
        <w:widowControl w:val="0"/>
        <w:rPr>
          <w:b/>
          <w:caps/>
          <w:sz w:val="26"/>
          <w:szCs w:val="26"/>
          <w:lang w:val="ro-RO"/>
        </w:rPr>
      </w:pPr>
      <w:r w:rsidRPr="00BB6F97">
        <w:rPr>
          <w:b/>
          <w:caps/>
          <w:sz w:val="26"/>
          <w:szCs w:val="26"/>
          <w:lang w:val="ro-RO"/>
        </w:rPr>
        <w:t>IV.</w:t>
      </w:r>
      <w:r w:rsidR="009943B5" w:rsidRPr="00BB6F97">
        <w:rPr>
          <w:b/>
          <w:caps/>
          <w:sz w:val="26"/>
          <w:szCs w:val="26"/>
          <w:lang w:val="ro-RO"/>
        </w:rPr>
        <w:t>Obiective de referință și unități de conținut</w:t>
      </w:r>
    </w:p>
    <w:p w:rsidR="00B57549" w:rsidRPr="00B57549" w:rsidRDefault="00B57549" w:rsidP="009943B5">
      <w:pPr>
        <w:widowControl w:val="0"/>
        <w:rPr>
          <w:b/>
          <w:caps/>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3455"/>
        <w:gridCol w:w="5424"/>
      </w:tblGrid>
      <w:tr w:rsidR="009943B5" w:rsidRPr="009943B5" w:rsidTr="002420D1">
        <w:tc>
          <w:tcPr>
            <w:tcW w:w="629" w:type="dxa"/>
            <w:vAlign w:val="center"/>
          </w:tcPr>
          <w:p w:rsidR="009943B5" w:rsidRPr="0057061F" w:rsidRDefault="009943B5" w:rsidP="009943B5">
            <w:pPr>
              <w:jc w:val="center"/>
              <w:rPr>
                <w:b/>
                <w:sz w:val="26"/>
                <w:szCs w:val="26"/>
                <w:lang w:val="ro-RO"/>
              </w:rPr>
            </w:pPr>
            <w:r w:rsidRPr="0057061F">
              <w:rPr>
                <w:b/>
                <w:sz w:val="26"/>
                <w:szCs w:val="26"/>
                <w:lang w:val="ro-RO"/>
              </w:rPr>
              <w:t>Nr.</w:t>
            </w:r>
          </w:p>
          <w:p w:rsidR="009943B5" w:rsidRPr="0057061F" w:rsidRDefault="009943B5" w:rsidP="009943B5">
            <w:pPr>
              <w:jc w:val="center"/>
              <w:rPr>
                <w:b/>
                <w:sz w:val="26"/>
                <w:szCs w:val="26"/>
                <w:lang w:val="ro-RO"/>
              </w:rPr>
            </w:pPr>
            <w:r w:rsidRPr="0057061F">
              <w:rPr>
                <w:b/>
                <w:sz w:val="26"/>
                <w:szCs w:val="26"/>
                <w:lang w:val="ro-RO"/>
              </w:rPr>
              <w:t>d/o</w:t>
            </w:r>
          </w:p>
        </w:tc>
        <w:tc>
          <w:tcPr>
            <w:tcW w:w="1917" w:type="dxa"/>
          </w:tcPr>
          <w:p w:rsidR="009943B5" w:rsidRPr="0057061F" w:rsidRDefault="009943B5" w:rsidP="00B57549">
            <w:pPr>
              <w:rPr>
                <w:b/>
                <w:sz w:val="26"/>
                <w:szCs w:val="26"/>
                <w:lang w:val="ro-RO"/>
              </w:rPr>
            </w:pPr>
            <w:r w:rsidRPr="0057061F">
              <w:rPr>
                <w:b/>
                <w:sz w:val="26"/>
                <w:szCs w:val="26"/>
                <w:lang w:val="ro-RO"/>
              </w:rPr>
              <w:t>Denumirea temei</w:t>
            </w:r>
          </w:p>
        </w:tc>
        <w:tc>
          <w:tcPr>
            <w:tcW w:w="6947" w:type="dxa"/>
            <w:vAlign w:val="center"/>
          </w:tcPr>
          <w:p w:rsidR="009943B5" w:rsidRPr="0057061F" w:rsidRDefault="009943B5" w:rsidP="009943B5">
            <w:pPr>
              <w:jc w:val="center"/>
              <w:rPr>
                <w:b/>
                <w:sz w:val="26"/>
                <w:szCs w:val="26"/>
                <w:lang w:val="ro-RO"/>
              </w:rPr>
            </w:pPr>
            <w:r w:rsidRPr="0057061F">
              <w:rPr>
                <w:b/>
                <w:sz w:val="26"/>
                <w:szCs w:val="26"/>
                <w:lang w:val="ro-RO"/>
              </w:rPr>
              <w:t>Conținutul temei</w:t>
            </w:r>
          </w:p>
        </w:tc>
      </w:tr>
      <w:tr w:rsidR="009943B5" w:rsidRPr="00AA1063" w:rsidTr="002420D1">
        <w:tc>
          <w:tcPr>
            <w:tcW w:w="629" w:type="dxa"/>
          </w:tcPr>
          <w:p w:rsidR="009943B5" w:rsidRPr="0057061F" w:rsidRDefault="009943B5" w:rsidP="009943B5">
            <w:pPr>
              <w:rPr>
                <w:sz w:val="26"/>
                <w:szCs w:val="26"/>
                <w:lang w:val="ro-RO"/>
              </w:rPr>
            </w:pPr>
            <w:r w:rsidRPr="0057061F">
              <w:rPr>
                <w:sz w:val="26"/>
                <w:szCs w:val="26"/>
                <w:lang w:val="ro-RO"/>
              </w:rPr>
              <w:t>1.</w:t>
            </w:r>
          </w:p>
        </w:tc>
        <w:tc>
          <w:tcPr>
            <w:tcW w:w="1917" w:type="dxa"/>
          </w:tcPr>
          <w:p w:rsidR="009943B5" w:rsidRPr="00193C94" w:rsidRDefault="00193C94" w:rsidP="009943B5">
            <w:pPr>
              <w:rPr>
                <w:sz w:val="26"/>
                <w:szCs w:val="26"/>
                <w:lang w:val="ro-RO"/>
              </w:rPr>
            </w:pPr>
            <w:r w:rsidRPr="00193C94">
              <w:rPr>
                <w:lang w:val="ro-RO"/>
              </w:rPr>
              <w:t>Resuscitarea neonatală</w:t>
            </w:r>
          </w:p>
        </w:tc>
        <w:tc>
          <w:tcPr>
            <w:tcW w:w="6947" w:type="dxa"/>
          </w:tcPr>
          <w:p w:rsidR="009943B5" w:rsidRPr="0057061F" w:rsidRDefault="00193C94" w:rsidP="0057061F">
            <w:pPr>
              <w:jc w:val="both"/>
              <w:rPr>
                <w:sz w:val="26"/>
                <w:szCs w:val="26"/>
                <w:lang w:val="ro-RO"/>
              </w:rPr>
            </w:pPr>
            <w:r w:rsidRPr="003C4A59">
              <w:rPr>
                <w:lang w:val="ro-RO"/>
              </w:rPr>
              <w:t>ABC</w:t>
            </w:r>
            <w:r>
              <w:rPr>
                <w:lang w:val="ro-RO"/>
              </w:rPr>
              <w:t>D</w:t>
            </w:r>
            <w:r w:rsidRPr="003C4A59">
              <w:rPr>
                <w:lang w:val="ro-RO"/>
              </w:rPr>
              <w:t xml:space="preserve"> reanimării. Ordinea efectuării ajutorului primar de reanimare a nou-născutului în sala de naştere. Prognozarea necesităţii resuscitării.Pregătirea personalului şi aparatajului spre efectuarea măsurilor de reanimare. Ciclul “aprecierea stării copilului – decizie – acţiune”. Etapele resuscitării primare în sala de naştere. </w:t>
            </w:r>
            <w:r>
              <w:rPr>
                <w:lang w:val="ro-RO"/>
              </w:rPr>
              <w:t xml:space="preserve"> Minuta de aur. </w:t>
            </w:r>
            <w:r w:rsidRPr="003C4A59">
              <w:rPr>
                <w:lang w:val="ro-RO"/>
              </w:rPr>
              <w:t>Apnea primară şi secundară, hipoxia perinatală.</w:t>
            </w:r>
          </w:p>
        </w:tc>
      </w:tr>
      <w:tr w:rsidR="009943B5" w:rsidRPr="00926F58" w:rsidTr="002420D1">
        <w:tc>
          <w:tcPr>
            <w:tcW w:w="629" w:type="dxa"/>
          </w:tcPr>
          <w:p w:rsidR="009943B5" w:rsidRPr="0057061F" w:rsidRDefault="009943B5" w:rsidP="009943B5">
            <w:pPr>
              <w:rPr>
                <w:sz w:val="26"/>
                <w:szCs w:val="26"/>
                <w:lang w:val="ro-RO"/>
              </w:rPr>
            </w:pPr>
            <w:r w:rsidRPr="0057061F">
              <w:rPr>
                <w:sz w:val="26"/>
                <w:szCs w:val="26"/>
                <w:lang w:val="ro-RO"/>
              </w:rPr>
              <w:t>2.</w:t>
            </w:r>
          </w:p>
        </w:tc>
        <w:tc>
          <w:tcPr>
            <w:tcW w:w="1917" w:type="dxa"/>
          </w:tcPr>
          <w:p w:rsidR="009943B5" w:rsidRPr="0057061F" w:rsidRDefault="00193C94" w:rsidP="009943B5">
            <w:pPr>
              <w:rPr>
                <w:sz w:val="26"/>
                <w:szCs w:val="26"/>
                <w:lang w:val="ro-RO"/>
              </w:rPr>
            </w:pPr>
            <w:r w:rsidRPr="00DE4068">
              <w:t>Hipertensiuneapulmonară</w:t>
            </w:r>
          </w:p>
        </w:tc>
        <w:tc>
          <w:tcPr>
            <w:tcW w:w="6947" w:type="dxa"/>
            <w:vAlign w:val="center"/>
          </w:tcPr>
          <w:p w:rsidR="00193C94" w:rsidRDefault="00193C94" w:rsidP="00193C94">
            <w:pPr>
              <w:tabs>
                <w:tab w:val="num" w:pos="360"/>
              </w:tabs>
              <w:ind w:left="360" w:hanging="360"/>
              <w:jc w:val="both"/>
              <w:rPr>
                <w:lang w:val="ro-RO"/>
              </w:rPr>
            </w:pPr>
            <w:r w:rsidRPr="00193C94">
              <w:rPr>
                <w:lang w:val="ro-RO"/>
              </w:rPr>
              <w:t>Definiţie,cauzele. Clasificarea</w:t>
            </w:r>
            <w:r w:rsidRPr="00193C94">
              <w:rPr>
                <w:b/>
                <w:lang w:val="ro-RO"/>
              </w:rPr>
              <w:t xml:space="preserve">.  </w:t>
            </w:r>
            <w:r w:rsidRPr="00193C94">
              <w:rPr>
                <w:lang w:val="ro-RO"/>
              </w:rPr>
              <w:t xml:space="preserve">Tabloul </w:t>
            </w:r>
            <w:r>
              <w:rPr>
                <w:lang w:val="ro-RO"/>
              </w:rPr>
              <w:t>clinic. Diagnosticul pozitiv și</w:t>
            </w:r>
          </w:p>
          <w:p w:rsidR="00193C94" w:rsidRPr="00193C94" w:rsidRDefault="00193C94" w:rsidP="00193C94">
            <w:pPr>
              <w:tabs>
                <w:tab w:val="num" w:pos="360"/>
              </w:tabs>
              <w:ind w:left="360" w:hanging="360"/>
              <w:jc w:val="both"/>
              <w:rPr>
                <w:lang w:val="ro-RO"/>
              </w:rPr>
            </w:pPr>
            <w:r w:rsidRPr="00193C94">
              <w:rPr>
                <w:lang w:val="ro-RO"/>
              </w:rPr>
              <w:t>diferențial , tratamentul.</w:t>
            </w:r>
          </w:p>
          <w:p w:rsidR="009943B5" w:rsidRPr="0057061F" w:rsidRDefault="009943B5" w:rsidP="009943B5">
            <w:pPr>
              <w:rPr>
                <w:sz w:val="26"/>
                <w:szCs w:val="26"/>
                <w:lang w:val="ro-RO"/>
              </w:rPr>
            </w:pPr>
          </w:p>
        </w:tc>
      </w:tr>
      <w:tr w:rsidR="009943B5" w:rsidRPr="00193C94" w:rsidTr="002420D1">
        <w:tc>
          <w:tcPr>
            <w:tcW w:w="629" w:type="dxa"/>
          </w:tcPr>
          <w:p w:rsidR="009943B5" w:rsidRPr="0057061F" w:rsidRDefault="00193C94" w:rsidP="009943B5">
            <w:pPr>
              <w:rPr>
                <w:sz w:val="26"/>
                <w:szCs w:val="26"/>
                <w:lang w:val="ro-RO"/>
              </w:rPr>
            </w:pPr>
            <w:r>
              <w:rPr>
                <w:sz w:val="26"/>
                <w:szCs w:val="26"/>
                <w:lang w:val="ro-RO"/>
              </w:rPr>
              <w:t>3</w:t>
            </w:r>
            <w:r w:rsidR="0000392A" w:rsidRPr="0057061F">
              <w:rPr>
                <w:sz w:val="26"/>
                <w:szCs w:val="26"/>
                <w:lang w:val="ro-RO"/>
              </w:rPr>
              <w:t>.</w:t>
            </w:r>
          </w:p>
        </w:tc>
        <w:tc>
          <w:tcPr>
            <w:tcW w:w="1917" w:type="dxa"/>
          </w:tcPr>
          <w:p w:rsidR="009943B5" w:rsidRPr="0057061F" w:rsidRDefault="00193C94" w:rsidP="009943B5">
            <w:pPr>
              <w:rPr>
                <w:sz w:val="26"/>
                <w:szCs w:val="26"/>
                <w:lang w:val="ro-RO"/>
              </w:rPr>
            </w:pPr>
            <w:r>
              <w:t>Sindromuldedetresă</w:t>
            </w:r>
            <w:r w:rsidRPr="00DE4068">
              <w:t>respiratorie</w:t>
            </w:r>
          </w:p>
        </w:tc>
        <w:tc>
          <w:tcPr>
            <w:tcW w:w="6947" w:type="dxa"/>
            <w:vAlign w:val="center"/>
          </w:tcPr>
          <w:p w:rsidR="00193C94" w:rsidRDefault="00193C94" w:rsidP="00193C94">
            <w:pPr>
              <w:tabs>
                <w:tab w:val="num" w:pos="360"/>
              </w:tabs>
              <w:ind w:left="360" w:hanging="360"/>
              <w:rPr>
                <w:lang w:val="ro-RO"/>
              </w:rPr>
            </w:pPr>
            <w:r w:rsidRPr="00193C94">
              <w:rPr>
                <w:lang w:val="ro-RO"/>
              </w:rPr>
              <w:t xml:space="preserve">Clasificarea, etiopatogenia, diagnosticul, tratamentul, </w:t>
            </w:r>
          </w:p>
          <w:p w:rsidR="00193C94" w:rsidRDefault="00193C94" w:rsidP="00193C94">
            <w:pPr>
              <w:tabs>
                <w:tab w:val="num" w:pos="360"/>
              </w:tabs>
              <w:ind w:left="360" w:hanging="360"/>
              <w:rPr>
                <w:lang w:val="ro-RO"/>
              </w:rPr>
            </w:pPr>
            <w:r w:rsidRPr="00193C94">
              <w:rPr>
                <w:lang w:val="ro-RO"/>
              </w:rPr>
              <w:t>SDR DS(Sindromul dereglărilor respirator</w:t>
            </w:r>
            <w:r>
              <w:rPr>
                <w:lang w:val="ro-RO"/>
              </w:rPr>
              <w:t>ii) etiopatogenia,</w:t>
            </w:r>
          </w:p>
          <w:p w:rsidR="00193C94" w:rsidRDefault="00193C94" w:rsidP="00193C94">
            <w:pPr>
              <w:tabs>
                <w:tab w:val="num" w:pos="360"/>
              </w:tabs>
              <w:ind w:left="360" w:hanging="360"/>
              <w:rPr>
                <w:lang w:val="ro-RO"/>
              </w:rPr>
            </w:pPr>
            <w:r w:rsidRPr="00193C94">
              <w:rPr>
                <w:lang w:val="ro-RO"/>
              </w:rPr>
              <w:t>diagnosticul, clinica, evoluţia. Tahipnea tranzitorie a nou-născutului</w:t>
            </w:r>
            <w:r>
              <w:rPr>
                <w:lang w:val="ro-RO"/>
              </w:rPr>
              <w:t>.</w:t>
            </w:r>
          </w:p>
          <w:p w:rsidR="00193C94" w:rsidRDefault="00193C94" w:rsidP="00193C94">
            <w:pPr>
              <w:tabs>
                <w:tab w:val="num" w:pos="360"/>
              </w:tabs>
              <w:ind w:left="360" w:hanging="360"/>
              <w:rPr>
                <w:lang w:val="ro-RO"/>
              </w:rPr>
            </w:pPr>
            <w:r w:rsidRPr="00193C94">
              <w:rPr>
                <w:lang w:val="ro-RO"/>
              </w:rPr>
              <w:t>Metodele de administrare a Surfactantului: LISA , INSURE ș</w:t>
            </w:r>
            <w:r>
              <w:rPr>
                <w:lang w:val="ro-RO"/>
              </w:rPr>
              <w:t>i prin</w:t>
            </w:r>
          </w:p>
          <w:p w:rsidR="00193C94" w:rsidRPr="00193C94" w:rsidRDefault="00193C94" w:rsidP="00193C94">
            <w:pPr>
              <w:tabs>
                <w:tab w:val="num" w:pos="360"/>
              </w:tabs>
              <w:ind w:left="360" w:hanging="360"/>
              <w:rPr>
                <w:lang w:val="ro-RO"/>
              </w:rPr>
            </w:pPr>
            <w:r w:rsidRPr="00193C94">
              <w:rPr>
                <w:lang w:val="ro-RO"/>
              </w:rPr>
              <w:t>tubul endotraheal.</w:t>
            </w:r>
          </w:p>
          <w:p w:rsidR="009943B5" w:rsidRPr="0057061F" w:rsidRDefault="009943B5" w:rsidP="009943B5">
            <w:pPr>
              <w:rPr>
                <w:sz w:val="26"/>
                <w:szCs w:val="26"/>
                <w:lang w:val="ro-RO"/>
              </w:rPr>
            </w:pPr>
          </w:p>
        </w:tc>
      </w:tr>
      <w:tr w:rsidR="0000392A" w:rsidRPr="00926F58" w:rsidTr="002420D1">
        <w:tc>
          <w:tcPr>
            <w:tcW w:w="629" w:type="dxa"/>
          </w:tcPr>
          <w:p w:rsidR="0000392A" w:rsidRPr="0057061F" w:rsidRDefault="00193C94" w:rsidP="009943B5">
            <w:pPr>
              <w:rPr>
                <w:sz w:val="26"/>
                <w:szCs w:val="26"/>
                <w:lang w:val="ro-RO"/>
              </w:rPr>
            </w:pPr>
            <w:r>
              <w:rPr>
                <w:sz w:val="26"/>
                <w:szCs w:val="26"/>
                <w:lang w:val="ro-RO"/>
              </w:rPr>
              <w:t>4</w:t>
            </w:r>
            <w:r w:rsidR="0000392A" w:rsidRPr="0057061F">
              <w:rPr>
                <w:sz w:val="26"/>
                <w:szCs w:val="26"/>
                <w:lang w:val="ro-RO"/>
              </w:rPr>
              <w:t>.</w:t>
            </w:r>
          </w:p>
        </w:tc>
        <w:tc>
          <w:tcPr>
            <w:tcW w:w="1917" w:type="dxa"/>
          </w:tcPr>
          <w:p w:rsidR="0000392A" w:rsidRPr="0057061F" w:rsidRDefault="00193C94" w:rsidP="009943B5">
            <w:pPr>
              <w:rPr>
                <w:sz w:val="26"/>
                <w:szCs w:val="26"/>
                <w:lang w:val="ro-RO"/>
              </w:rPr>
            </w:pPr>
            <w:r>
              <w:t>Suportulrespiratorînneonatologie</w:t>
            </w:r>
          </w:p>
        </w:tc>
        <w:tc>
          <w:tcPr>
            <w:tcW w:w="6947" w:type="dxa"/>
            <w:vAlign w:val="center"/>
          </w:tcPr>
          <w:p w:rsidR="0000392A" w:rsidRPr="0057061F" w:rsidRDefault="00193C94" w:rsidP="009943B5">
            <w:pPr>
              <w:rPr>
                <w:sz w:val="26"/>
                <w:szCs w:val="26"/>
                <w:lang w:val="ro-RO"/>
              </w:rPr>
            </w:pPr>
            <w:r>
              <w:rPr>
                <w:bCs/>
                <w:iCs/>
                <w:lang w:val="fr-FR"/>
              </w:rPr>
              <w:t>Indicaț</w:t>
            </w:r>
            <w:r w:rsidRPr="00A450EA">
              <w:rPr>
                <w:bCs/>
                <w:iCs/>
                <w:lang w:val="fr-FR"/>
              </w:rPr>
              <w:t>iile la O2, cubolta, nCPAP</w:t>
            </w:r>
            <w:r w:rsidR="003A1910">
              <w:rPr>
                <w:bCs/>
                <w:iCs/>
                <w:lang w:val="fr-FR"/>
              </w:rPr>
              <w:t>.</w:t>
            </w:r>
          </w:p>
        </w:tc>
      </w:tr>
      <w:tr w:rsidR="00193C94" w:rsidRPr="00926F58" w:rsidTr="002420D1">
        <w:trPr>
          <w:trHeight w:val="1930"/>
        </w:trPr>
        <w:tc>
          <w:tcPr>
            <w:tcW w:w="629" w:type="dxa"/>
          </w:tcPr>
          <w:p w:rsidR="00193C94" w:rsidRDefault="00193C94" w:rsidP="009943B5">
            <w:pPr>
              <w:rPr>
                <w:sz w:val="26"/>
                <w:szCs w:val="26"/>
                <w:lang w:val="ro-RO"/>
              </w:rPr>
            </w:pPr>
            <w:r>
              <w:rPr>
                <w:sz w:val="26"/>
                <w:szCs w:val="26"/>
                <w:lang w:val="ro-RO"/>
              </w:rPr>
              <w:lastRenderedPageBreak/>
              <w:t>5.</w:t>
            </w:r>
          </w:p>
        </w:tc>
        <w:tc>
          <w:tcPr>
            <w:tcW w:w="1917" w:type="dxa"/>
          </w:tcPr>
          <w:p w:rsidR="00193C94" w:rsidRPr="00193C94" w:rsidRDefault="00193C94" w:rsidP="009943B5">
            <w:r w:rsidRPr="00193C94">
              <w:rPr>
                <w:lang w:val="ro-RO"/>
              </w:rPr>
              <w:t>Complicaţiile precoce ale afecţiunilor SNC. Edemul cerebral. Sindromul convulsiv</w:t>
            </w:r>
          </w:p>
        </w:tc>
        <w:tc>
          <w:tcPr>
            <w:tcW w:w="6947" w:type="dxa"/>
            <w:vAlign w:val="center"/>
          </w:tcPr>
          <w:p w:rsidR="00193C94" w:rsidRPr="00193C94" w:rsidRDefault="00193C94" w:rsidP="00193C94">
            <w:pPr>
              <w:jc w:val="both"/>
              <w:rPr>
                <w:i/>
                <w:lang w:val="ro-RO"/>
              </w:rPr>
            </w:pPr>
            <w:r w:rsidRPr="00193C94">
              <w:rPr>
                <w:lang w:val="ro-RO"/>
              </w:rPr>
              <w:t xml:space="preserve">Etiologia, patogenia, clinica, diagnosticul, tratamentul. Tulburările în hemodinamică cerebrală la nou-născuţi. </w:t>
            </w:r>
            <w:r w:rsidRPr="00193C94">
              <w:rPr>
                <w:lang w:val="fr-FR"/>
              </w:rPr>
              <w:t>Examenul neurologic al nou-născutului, investigaţii complimentare. Indicațiile de inducere în hipotermie.</w:t>
            </w:r>
          </w:p>
          <w:p w:rsidR="00193C94" w:rsidRPr="00193C94" w:rsidRDefault="00193C94" w:rsidP="009943B5">
            <w:pPr>
              <w:rPr>
                <w:bCs/>
                <w:iCs/>
                <w:lang w:val="ro-RO"/>
              </w:rPr>
            </w:pPr>
          </w:p>
        </w:tc>
      </w:tr>
      <w:tr w:rsidR="00193C94" w:rsidRPr="00193C94" w:rsidTr="002420D1">
        <w:trPr>
          <w:trHeight w:val="967"/>
        </w:trPr>
        <w:tc>
          <w:tcPr>
            <w:tcW w:w="629" w:type="dxa"/>
          </w:tcPr>
          <w:p w:rsidR="00193C94" w:rsidRDefault="00193C94" w:rsidP="009943B5">
            <w:pPr>
              <w:rPr>
                <w:sz w:val="26"/>
                <w:szCs w:val="26"/>
                <w:lang w:val="ro-RO"/>
              </w:rPr>
            </w:pPr>
            <w:r>
              <w:rPr>
                <w:sz w:val="26"/>
                <w:szCs w:val="26"/>
                <w:lang w:val="ro-RO"/>
              </w:rPr>
              <w:t>6.</w:t>
            </w:r>
          </w:p>
        </w:tc>
        <w:tc>
          <w:tcPr>
            <w:tcW w:w="1917" w:type="dxa"/>
          </w:tcPr>
          <w:p w:rsidR="00193C94" w:rsidRPr="00193C94" w:rsidRDefault="00193C94" w:rsidP="009943B5">
            <w:pPr>
              <w:rPr>
                <w:lang w:val="ro-RO"/>
              </w:rPr>
            </w:pPr>
            <w:r w:rsidRPr="00193C94">
              <w:rPr>
                <w:lang w:val="ro-RO"/>
              </w:rPr>
              <w:t>Şocul în neonatologie</w:t>
            </w:r>
          </w:p>
        </w:tc>
        <w:tc>
          <w:tcPr>
            <w:tcW w:w="6947" w:type="dxa"/>
            <w:vAlign w:val="center"/>
          </w:tcPr>
          <w:p w:rsidR="00193C94" w:rsidRPr="00193C94" w:rsidRDefault="00193C94" w:rsidP="00193C94">
            <w:pPr>
              <w:jc w:val="both"/>
              <w:rPr>
                <w:i/>
                <w:lang w:val="ro-RO"/>
              </w:rPr>
            </w:pPr>
            <w:r w:rsidRPr="00193C94">
              <w:rPr>
                <w:lang w:val="ro-RO"/>
              </w:rPr>
              <w:t>Definiţie, etiopatogenie, clasificarea, clinica, diagnosticul, tratamentul.  Principiile terapiei. Şocul asociat de  hipotensiune.</w:t>
            </w:r>
          </w:p>
          <w:p w:rsidR="00193C94" w:rsidRPr="00193C94" w:rsidRDefault="00193C94" w:rsidP="00193C94">
            <w:pPr>
              <w:jc w:val="both"/>
              <w:rPr>
                <w:lang w:val="ro-RO"/>
              </w:rPr>
            </w:pPr>
          </w:p>
        </w:tc>
      </w:tr>
      <w:tr w:rsidR="00193C94" w:rsidRPr="00193C94" w:rsidTr="002420D1">
        <w:trPr>
          <w:trHeight w:val="967"/>
        </w:trPr>
        <w:tc>
          <w:tcPr>
            <w:tcW w:w="629" w:type="dxa"/>
          </w:tcPr>
          <w:p w:rsidR="00193C94" w:rsidRDefault="00193C94" w:rsidP="009943B5">
            <w:pPr>
              <w:rPr>
                <w:sz w:val="26"/>
                <w:szCs w:val="26"/>
                <w:lang w:val="ro-RO"/>
              </w:rPr>
            </w:pPr>
            <w:r>
              <w:rPr>
                <w:sz w:val="26"/>
                <w:szCs w:val="26"/>
                <w:lang w:val="ro-RO"/>
              </w:rPr>
              <w:t>7.</w:t>
            </w:r>
          </w:p>
        </w:tc>
        <w:tc>
          <w:tcPr>
            <w:tcW w:w="1917" w:type="dxa"/>
          </w:tcPr>
          <w:p w:rsidR="00193C94" w:rsidRPr="005B51E9" w:rsidRDefault="00193C94" w:rsidP="009943B5">
            <w:pPr>
              <w:rPr>
                <w:lang w:val="ro-RO"/>
              </w:rPr>
            </w:pPr>
            <w:r w:rsidRPr="005B51E9">
              <w:rPr>
                <w:lang w:val="fr-FR"/>
              </w:rPr>
              <w:t>Alimentaţia parenterală în neonatologie</w:t>
            </w:r>
          </w:p>
        </w:tc>
        <w:tc>
          <w:tcPr>
            <w:tcW w:w="6947" w:type="dxa"/>
            <w:vAlign w:val="center"/>
          </w:tcPr>
          <w:p w:rsidR="005B51E9" w:rsidRPr="005B51E9" w:rsidRDefault="005B51E9" w:rsidP="005B51E9">
            <w:pPr>
              <w:jc w:val="both"/>
              <w:rPr>
                <w:lang w:val="ro-RO"/>
              </w:rPr>
            </w:pPr>
            <w:r w:rsidRPr="005B51E9">
              <w:rPr>
                <w:lang w:val="fr-FR"/>
              </w:rPr>
              <w:t>Metodele alimentaţiei parenterale. Necesităţile fiziologice în substanţele nutritive şi energetice al copiilor nou-născuţi. Corecția proteine, glucide, lipide, kilocalorii si microelemente.Terapia de infuzie în neonatologie</w:t>
            </w:r>
            <w:r w:rsidRPr="005B51E9">
              <w:rPr>
                <w:i/>
                <w:lang w:val="fr-FR"/>
              </w:rPr>
              <w:t xml:space="preserve">. </w:t>
            </w:r>
            <w:r w:rsidRPr="005B51E9">
              <w:rPr>
                <w:lang w:val="fr-FR"/>
              </w:rPr>
              <w:t xml:space="preserve">Terapia hemotransfuzională în neonatologie. </w:t>
            </w:r>
          </w:p>
          <w:p w:rsidR="00193C94" w:rsidRPr="00193C94" w:rsidRDefault="00193C94" w:rsidP="00193C94">
            <w:pPr>
              <w:jc w:val="both"/>
              <w:rPr>
                <w:lang w:val="ro-RO"/>
              </w:rPr>
            </w:pPr>
          </w:p>
        </w:tc>
      </w:tr>
      <w:tr w:rsidR="005B51E9" w:rsidRPr="00926F58" w:rsidTr="002420D1">
        <w:trPr>
          <w:trHeight w:val="967"/>
        </w:trPr>
        <w:tc>
          <w:tcPr>
            <w:tcW w:w="629" w:type="dxa"/>
          </w:tcPr>
          <w:p w:rsidR="005B51E9" w:rsidRDefault="005B51E9" w:rsidP="009943B5">
            <w:pPr>
              <w:rPr>
                <w:sz w:val="26"/>
                <w:szCs w:val="26"/>
                <w:lang w:val="ro-RO"/>
              </w:rPr>
            </w:pPr>
            <w:r>
              <w:rPr>
                <w:sz w:val="26"/>
                <w:szCs w:val="26"/>
                <w:lang w:val="ro-RO"/>
              </w:rPr>
              <w:t>8.</w:t>
            </w:r>
          </w:p>
        </w:tc>
        <w:tc>
          <w:tcPr>
            <w:tcW w:w="1917" w:type="dxa"/>
          </w:tcPr>
          <w:p w:rsidR="005B51E9" w:rsidRPr="005B51E9" w:rsidRDefault="005B51E9" w:rsidP="009943B5">
            <w:pPr>
              <w:rPr>
                <w:lang w:val="fr-FR"/>
              </w:rPr>
            </w:pPr>
            <w:r w:rsidRPr="005B51E9">
              <w:rPr>
                <w:lang w:val="en-US"/>
              </w:rPr>
              <w:t>Infecțiaintrauterină: viralășibacteriană</w:t>
            </w:r>
          </w:p>
        </w:tc>
        <w:tc>
          <w:tcPr>
            <w:tcW w:w="6947" w:type="dxa"/>
            <w:vAlign w:val="center"/>
          </w:tcPr>
          <w:p w:rsidR="005B51E9" w:rsidRPr="005B51E9" w:rsidRDefault="005B51E9" w:rsidP="005B51E9">
            <w:pPr>
              <w:jc w:val="both"/>
              <w:rPr>
                <w:lang w:val="ro-RO"/>
              </w:rPr>
            </w:pPr>
            <w:r w:rsidRPr="005B51E9">
              <w:rPr>
                <w:lang w:val="fr-FR"/>
              </w:rPr>
              <w:t>Sepsisul precoce și tardiv. Scorul riscului dezvoltării sepsisului. Infecția nosocomială.TORCH infecția. Diagnosticul antenatal și postnatal.  Tactica de conduită terapeutică antenatală</w:t>
            </w:r>
            <w:r>
              <w:rPr>
                <w:lang w:val="fr-FR"/>
              </w:rPr>
              <w:t xml:space="preserve"> si postnatal</w:t>
            </w:r>
            <w:r w:rsidRPr="005B51E9">
              <w:rPr>
                <w:lang w:val="fr-FR"/>
              </w:rPr>
              <w:t>ă</w:t>
            </w:r>
          </w:p>
          <w:p w:rsidR="005B51E9" w:rsidRPr="005B51E9" w:rsidRDefault="005B51E9" w:rsidP="005B51E9">
            <w:pPr>
              <w:jc w:val="both"/>
              <w:rPr>
                <w:lang w:val="ro-RO"/>
              </w:rPr>
            </w:pPr>
          </w:p>
        </w:tc>
      </w:tr>
      <w:tr w:rsidR="005B51E9" w:rsidRPr="00193C94" w:rsidTr="002420D1">
        <w:trPr>
          <w:trHeight w:val="967"/>
        </w:trPr>
        <w:tc>
          <w:tcPr>
            <w:tcW w:w="629" w:type="dxa"/>
          </w:tcPr>
          <w:p w:rsidR="005B51E9" w:rsidRDefault="005B51E9" w:rsidP="009943B5">
            <w:pPr>
              <w:rPr>
                <w:sz w:val="26"/>
                <w:szCs w:val="26"/>
                <w:lang w:val="ro-RO"/>
              </w:rPr>
            </w:pPr>
            <w:r>
              <w:rPr>
                <w:sz w:val="26"/>
                <w:szCs w:val="26"/>
                <w:lang w:val="ro-RO"/>
              </w:rPr>
              <w:t>9.</w:t>
            </w:r>
          </w:p>
        </w:tc>
        <w:tc>
          <w:tcPr>
            <w:tcW w:w="1917" w:type="dxa"/>
          </w:tcPr>
          <w:p w:rsidR="005B51E9" w:rsidRPr="005B51E9" w:rsidRDefault="005B51E9" w:rsidP="009943B5">
            <w:pPr>
              <w:rPr>
                <w:lang w:val="en-US"/>
              </w:rPr>
            </w:pPr>
            <w:r w:rsidRPr="005B51E9">
              <w:rPr>
                <w:lang w:val="en-US"/>
              </w:rPr>
              <w:t>Patologiasistemului cardiovascular. Malformaţiilecardiacecongenitale</w:t>
            </w:r>
          </w:p>
        </w:tc>
        <w:tc>
          <w:tcPr>
            <w:tcW w:w="6947" w:type="dxa"/>
            <w:vAlign w:val="center"/>
          </w:tcPr>
          <w:p w:rsidR="005B51E9" w:rsidRDefault="005B51E9" w:rsidP="005B51E9">
            <w:pPr>
              <w:tabs>
                <w:tab w:val="num" w:pos="360"/>
              </w:tabs>
              <w:ind w:left="360" w:hanging="360"/>
              <w:jc w:val="both"/>
              <w:rPr>
                <w:lang w:val="ro-RO"/>
              </w:rPr>
            </w:pPr>
            <w:r w:rsidRPr="005B51E9">
              <w:rPr>
                <w:lang w:val="ro-RO"/>
              </w:rPr>
              <w:t>Malformaţii cardiace congenital</w:t>
            </w:r>
            <w:r>
              <w:rPr>
                <w:lang w:val="ro-RO"/>
              </w:rPr>
              <w:t>e– clasificarea, etiopatogenia,</w:t>
            </w:r>
          </w:p>
          <w:p w:rsidR="005B51E9" w:rsidRDefault="005B51E9" w:rsidP="005B51E9">
            <w:pPr>
              <w:tabs>
                <w:tab w:val="num" w:pos="360"/>
              </w:tabs>
              <w:ind w:left="360" w:hanging="360"/>
              <w:jc w:val="both"/>
              <w:rPr>
                <w:lang w:val="ro-RO"/>
              </w:rPr>
            </w:pPr>
            <w:r w:rsidRPr="005B51E9">
              <w:rPr>
                <w:lang w:val="ro-RO"/>
              </w:rPr>
              <w:t>diagnosticul, tratamentul. Defectul se</w:t>
            </w:r>
            <w:r>
              <w:rPr>
                <w:lang w:val="ro-RO"/>
              </w:rPr>
              <w:t>ptal ventricular– clasificarea,</w:t>
            </w:r>
          </w:p>
          <w:p w:rsidR="005B51E9" w:rsidRDefault="005B51E9" w:rsidP="005B51E9">
            <w:pPr>
              <w:tabs>
                <w:tab w:val="num" w:pos="360"/>
              </w:tabs>
              <w:ind w:left="360" w:hanging="360"/>
              <w:jc w:val="both"/>
              <w:rPr>
                <w:lang w:val="ro-RO"/>
              </w:rPr>
            </w:pPr>
            <w:r w:rsidRPr="005B51E9">
              <w:rPr>
                <w:lang w:val="ro-RO"/>
              </w:rPr>
              <w:t>etiopatogenia, diagnosticul, tratamentul. Managementul ș</w:t>
            </w:r>
            <w:r>
              <w:rPr>
                <w:lang w:val="ro-RO"/>
              </w:rPr>
              <w:t>i conduita</w:t>
            </w:r>
          </w:p>
          <w:p w:rsidR="005B51E9" w:rsidRDefault="005B51E9" w:rsidP="005B51E9">
            <w:pPr>
              <w:tabs>
                <w:tab w:val="num" w:pos="360"/>
              </w:tabs>
              <w:ind w:left="360" w:hanging="360"/>
              <w:jc w:val="both"/>
              <w:rPr>
                <w:lang w:val="ro-RO"/>
              </w:rPr>
            </w:pPr>
            <w:r w:rsidRPr="005B51E9">
              <w:rPr>
                <w:lang w:val="ro-RO"/>
              </w:rPr>
              <w:t>terapeutică și chirurgicală în MCC ductal dependente ș</w:t>
            </w:r>
            <w:r>
              <w:rPr>
                <w:lang w:val="ro-RO"/>
              </w:rPr>
              <w:t>i non-ductal</w:t>
            </w:r>
          </w:p>
          <w:p w:rsidR="005B51E9" w:rsidRDefault="005B51E9" w:rsidP="005B51E9">
            <w:pPr>
              <w:tabs>
                <w:tab w:val="num" w:pos="360"/>
              </w:tabs>
              <w:ind w:left="360" w:hanging="360"/>
              <w:jc w:val="both"/>
              <w:rPr>
                <w:lang w:val="fr-FR"/>
              </w:rPr>
            </w:pPr>
            <w:r w:rsidRPr="005B51E9">
              <w:rPr>
                <w:lang w:val="ro-RO"/>
              </w:rPr>
              <w:t xml:space="preserve">dependente. Insuficiența cardiacă la nou-născut. </w:t>
            </w:r>
            <w:r>
              <w:rPr>
                <w:lang w:val="fr-FR"/>
              </w:rPr>
              <w:t>Definiţie,</w:t>
            </w:r>
          </w:p>
          <w:p w:rsidR="005B51E9" w:rsidRPr="005B51E9" w:rsidRDefault="005B51E9" w:rsidP="005B51E9">
            <w:pPr>
              <w:tabs>
                <w:tab w:val="num" w:pos="360"/>
              </w:tabs>
              <w:ind w:left="360" w:hanging="360"/>
              <w:jc w:val="both"/>
              <w:rPr>
                <w:lang w:val="ro-RO"/>
              </w:rPr>
            </w:pPr>
            <w:r w:rsidRPr="005B51E9">
              <w:rPr>
                <w:lang w:val="fr-FR"/>
              </w:rPr>
              <w:t>etiopatogenia, diagnosticul, tratamentul.</w:t>
            </w:r>
          </w:p>
          <w:p w:rsidR="005B51E9" w:rsidRPr="005B51E9" w:rsidRDefault="005B51E9" w:rsidP="005B51E9">
            <w:pPr>
              <w:jc w:val="both"/>
              <w:rPr>
                <w:lang w:val="fr-FR"/>
              </w:rPr>
            </w:pPr>
          </w:p>
        </w:tc>
      </w:tr>
      <w:tr w:rsidR="005B51E9" w:rsidRPr="00193C94" w:rsidTr="002420D1">
        <w:trPr>
          <w:trHeight w:val="967"/>
        </w:trPr>
        <w:tc>
          <w:tcPr>
            <w:tcW w:w="629" w:type="dxa"/>
          </w:tcPr>
          <w:p w:rsidR="005B51E9" w:rsidRDefault="005B51E9" w:rsidP="009943B5">
            <w:pPr>
              <w:rPr>
                <w:sz w:val="26"/>
                <w:szCs w:val="26"/>
                <w:lang w:val="ro-RO"/>
              </w:rPr>
            </w:pPr>
            <w:r>
              <w:rPr>
                <w:sz w:val="26"/>
                <w:szCs w:val="26"/>
                <w:lang w:val="ro-RO"/>
              </w:rPr>
              <w:t>10.</w:t>
            </w:r>
          </w:p>
        </w:tc>
        <w:tc>
          <w:tcPr>
            <w:tcW w:w="1917" w:type="dxa"/>
          </w:tcPr>
          <w:p w:rsidR="005B51E9" w:rsidRPr="005B51E9" w:rsidRDefault="005B51E9" w:rsidP="009943B5">
            <w:pPr>
              <w:rPr>
                <w:lang w:val="en-US"/>
              </w:rPr>
            </w:pPr>
            <w:r w:rsidRPr="005B51E9">
              <w:rPr>
                <w:lang w:val="ro-RO"/>
              </w:rPr>
              <w:t>Dereglările de ritm la nou-născut</w:t>
            </w:r>
          </w:p>
        </w:tc>
        <w:tc>
          <w:tcPr>
            <w:tcW w:w="6947" w:type="dxa"/>
            <w:vAlign w:val="center"/>
          </w:tcPr>
          <w:p w:rsidR="005B51E9" w:rsidRPr="005B51E9" w:rsidRDefault="005B51E9" w:rsidP="005B51E9">
            <w:pPr>
              <w:jc w:val="both"/>
              <w:rPr>
                <w:lang w:val="ro-RO"/>
              </w:rPr>
            </w:pPr>
            <w:r w:rsidRPr="005B51E9">
              <w:rPr>
                <w:bCs/>
                <w:lang w:val="fr-FR"/>
              </w:rPr>
              <w:t>Conduita sarcinii și nașterii.Dereglările de ritm în perioadaneonatală. Preparatele antiaritmice folosite în perioada neonatală.</w:t>
            </w:r>
          </w:p>
          <w:p w:rsidR="005B51E9" w:rsidRPr="005B51E9" w:rsidRDefault="005B51E9" w:rsidP="005B51E9">
            <w:pPr>
              <w:tabs>
                <w:tab w:val="num" w:pos="360"/>
              </w:tabs>
              <w:ind w:left="360" w:hanging="360"/>
              <w:jc w:val="both"/>
              <w:rPr>
                <w:lang w:val="ro-RO"/>
              </w:rPr>
            </w:pPr>
          </w:p>
        </w:tc>
      </w:tr>
      <w:tr w:rsidR="005B51E9" w:rsidRPr="00926F58" w:rsidTr="002420D1">
        <w:trPr>
          <w:trHeight w:val="967"/>
        </w:trPr>
        <w:tc>
          <w:tcPr>
            <w:tcW w:w="629" w:type="dxa"/>
          </w:tcPr>
          <w:p w:rsidR="005B51E9" w:rsidRDefault="005B51E9" w:rsidP="009943B5">
            <w:pPr>
              <w:rPr>
                <w:sz w:val="26"/>
                <w:szCs w:val="26"/>
                <w:lang w:val="ro-RO"/>
              </w:rPr>
            </w:pPr>
            <w:r>
              <w:rPr>
                <w:sz w:val="26"/>
                <w:szCs w:val="26"/>
                <w:lang w:val="ro-RO"/>
              </w:rPr>
              <w:t>11.</w:t>
            </w:r>
          </w:p>
        </w:tc>
        <w:tc>
          <w:tcPr>
            <w:tcW w:w="1917" w:type="dxa"/>
          </w:tcPr>
          <w:p w:rsidR="005B51E9" w:rsidRPr="005B51E9" w:rsidRDefault="005B51E9" w:rsidP="009943B5">
            <w:pPr>
              <w:rPr>
                <w:lang w:val="ro-RO"/>
              </w:rPr>
            </w:pPr>
            <w:r w:rsidRPr="005B51E9">
              <w:rPr>
                <w:lang w:val="ro-RO"/>
              </w:rPr>
              <w:t>Boala hemolitică a nou-născutului</w:t>
            </w:r>
          </w:p>
        </w:tc>
        <w:tc>
          <w:tcPr>
            <w:tcW w:w="6947" w:type="dxa"/>
            <w:vAlign w:val="center"/>
          </w:tcPr>
          <w:p w:rsidR="00A5283A" w:rsidRPr="00A5283A" w:rsidRDefault="00A5283A" w:rsidP="00A5283A">
            <w:pPr>
              <w:jc w:val="both"/>
              <w:rPr>
                <w:lang w:val="ro-RO"/>
              </w:rPr>
            </w:pPr>
            <w:r w:rsidRPr="00A5283A">
              <w:rPr>
                <w:lang w:val="ro-RO"/>
              </w:rPr>
              <w:t>Definiţie, etiopatogenia, clasificarea, diagnosticul, tratamentul. Incompatibilitatea Rh. Tramentul. Incompatibilitatea ABO. Tratamentul. Hidrops fetal. Definiţie, etiopatogenia, diagnosticul si tratamentul</w:t>
            </w:r>
          </w:p>
          <w:p w:rsidR="005B51E9" w:rsidRPr="00A5283A" w:rsidRDefault="005B51E9" w:rsidP="005B51E9">
            <w:pPr>
              <w:jc w:val="both"/>
              <w:rPr>
                <w:bCs/>
                <w:lang w:val="ro-RO"/>
              </w:rPr>
            </w:pPr>
          </w:p>
        </w:tc>
      </w:tr>
      <w:tr w:rsidR="003A1910" w:rsidRPr="003A1910" w:rsidTr="002420D1">
        <w:trPr>
          <w:trHeight w:val="967"/>
        </w:trPr>
        <w:tc>
          <w:tcPr>
            <w:tcW w:w="629" w:type="dxa"/>
            <w:tcBorders>
              <w:bottom w:val="single" w:sz="4" w:space="0" w:color="auto"/>
            </w:tcBorders>
          </w:tcPr>
          <w:p w:rsidR="003A1910" w:rsidRDefault="003A1910" w:rsidP="009943B5">
            <w:pPr>
              <w:rPr>
                <w:sz w:val="26"/>
                <w:szCs w:val="26"/>
                <w:lang w:val="ro-RO"/>
              </w:rPr>
            </w:pPr>
            <w:r>
              <w:rPr>
                <w:sz w:val="26"/>
                <w:szCs w:val="26"/>
                <w:lang w:val="ro-RO"/>
              </w:rPr>
              <w:t>12.</w:t>
            </w:r>
          </w:p>
        </w:tc>
        <w:tc>
          <w:tcPr>
            <w:tcW w:w="1917" w:type="dxa"/>
            <w:tcBorders>
              <w:bottom w:val="single" w:sz="4" w:space="0" w:color="auto"/>
            </w:tcBorders>
          </w:tcPr>
          <w:p w:rsidR="003A1910" w:rsidRPr="0057061F" w:rsidRDefault="003A1910" w:rsidP="001069BC">
            <w:pPr>
              <w:rPr>
                <w:sz w:val="26"/>
                <w:szCs w:val="26"/>
                <w:lang w:val="ro-RO"/>
              </w:rPr>
            </w:pPr>
            <w:r>
              <w:t>Suportulrespiratorînneonatologie</w:t>
            </w:r>
          </w:p>
        </w:tc>
        <w:tc>
          <w:tcPr>
            <w:tcW w:w="6947" w:type="dxa"/>
            <w:tcBorders>
              <w:bottom w:val="single" w:sz="4" w:space="0" w:color="auto"/>
            </w:tcBorders>
            <w:vAlign w:val="center"/>
          </w:tcPr>
          <w:p w:rsidR="003A1910" w:rsidRPr="0057061F" w:rsidRDefault="003A1910" w:rsidP="001069BC">
            <w:pPr>
              <w:rPr>
                <w:sz w:val="26"/>
                <w:szCs w:val="26"/>
                <w:lang w:val="ro-RO"/>
              </w:rPr>
            </w:pPr>
            <w:r>
              <w:rPr>
                <w:bCs/>
                <w:iCs/>
                <w:lang w:val="fr-FR"/>
              </w:rPr>
              <w:t xml:space="preserve">Indicațiile la </w:t>
            </w:r>
            <w:r w:rsidRPr="00A450EA">
              <w:rPr>
                <w:bCs/>
                <w:iCs/>
                <w:lang w:val="fr-FR"/>
              </w:rPr>
              <w:t xml:space="preserve"> VAP, HFOV.</w:t>
            </w:r>
          </w:p>
        </w:tc>
      </w:tr>
    </w:tbl>
    <w:p w:rsidR="0057061F" w:rsidRDefault="0057061F" w:rsidP="00B57549">
      <w:pPr>
        <w:pStyle w:val="ListParagraph1"/>
        <w:widowControl w:val="0"/>
        <w:tabs>
          <w:tab w:val="left" w:pos="851"/>
        </w:tabs>
        <w:spacing w:after="0" w:line="240" w:lineRule="auto"/>
        <w:ind w:left="0"/>
        <w:contextualSpacing w:val="0"/>
        <w:jc w:val="both"/>
        <w:rPr>
          <w:b/>
          <w:caps/>
          <w:sz w:val="28"/>
          <w:szCs w:val="28"/>
          <w:lang w:val="ro-RO"/>
        </w:rPr>
      </w:pPr>
    </w:p>
    <w:p w:rsidR="00B57549" w:rsidRPr="00BB6F97" w:rsidRDefault="00B57549" w:rsidP="00B57549">
      <w:pPr>
        <w:pStyle w:val="ListParagraph1"/>
        <w:widowControl w:val="0"/>
        <w:tabs>
          <w:tab w:val="left" w:pos="851"/>
        </w:tabs>
        <w:spacing w:after="0" w:line="240" w:lineRule="auto"/>
        <w:ind w:left="0"/>
        <w:contextualSpacing w:val="0"/>
        <w:jc w:val="both"/>
        <w:rPr>
          <w:b/>
          <w:caps/>
          <w:sz w:val="26"/>
          <w:szCs w:val="26"/>
          <w:lang w:val="ro-RO"/>
        </w:rPr>
      </w:pPr>
      <w:r w:rsidRPr="00BB6F97">
        <w:rPr>
          <w:b/>
          <w:caps/>
          <w:sz w:val="26"/>
          <w:szCs w:val="26"/>
          <w:lang w:val="ro-RO"/>
        </w:rPr>
        <w:t>V</w:t>
      </w:r>
      <w:r w:rsidR="00690F49" w:rsidRPr="00BB6F97">
        <w:rPr>
          <w:b/>
          <w:caps/>
          <w:sz w:val="26"/>
          <w:szCs w:val="26"/>
          <w:lang w:val="ro-RO"/>
        </w:rPr>
        <w:t xml:space="preserve">. </w:t>
      </w:r>
      <w:r w:rsidRPr="00BB6F97">
        <w:rPr>
          <w:b/>
          <w:caps/>
          <w:sz w:val="26"/>
          <w:szCs w:val="26"/>
          <w:lang w:val="ro-RO"/>
        </w:rPr>
        <w:t>sugestii metodologice de predare-învăţare-evaluare</w:t>
      </w:r>
    </w:p>
    <w:p w:rsidR="0099062F" w:rsidRPr="00BB6F97" w:rsidRDefault="0099062F" w:rsidP="00B57549">
      <w:pPr>
        <w:pStyle w:val="ListParagraph1"/>
        <w:widowControl w:val="0"/>
        <w:tabs>
          <w:tab w:val="left" w:pos="851"/>
        </w:tabs>
        <w:spacing w:after="0" w:line="240" w:lineRule="auto"/>
        <w:ind w:left="0"/>
        <w:contextualSpacing w:val="0"/>
        <w:jc w:val="both"/>
        <w:rPr>
          <w:b/>
          <w:caps/>
          <w:sz w:val="26"/>
          <w:szCs w:val="26"/>
          <w:lang w:val="ro-RO"/>
        </w:rPr>
      </w:pPr>
    </w:p>
    <w:p w:rsidR="00B57549" w:rsidRPr="00A5283A" w:rsidRDefault="00B57549" w:rsidP="00DC51FA">
      <w:pPr>
        <w:pStyle w:val="af0"/>
        <w:widowControl w:val="0"/>
        <w:numPr>
          <w:ilvl w:val="0"/>
          <w:numId w:val="5"/>
        </w:numPr>
        <w:rPr>
          <w:b/>
          <w:i/>
          <w:caps/>
          <w:sz w:val="26"/>
          <w:szCs w:val="26"/>
          <w:lang w:val="ro-RO"/>
        </w:rPr>
      </w:pPr>
      <w:r w:rsidRPr="00BB6F97">
        <w:rPr>
          <w:b/>
          <w:i/>
          <w:sz w:val="26"/>
          <w:szCs w:val="26"/>
          <w:lang w:val="ro-RO"/>
        </w:rPr>
        <w:t>Metode de predare și învățare utilizate</w:t>
      </w:r>
    </w:p>
    <w:p w:rsidR="00A5283A" w:rsidRPr="003C4A59" w:rsidRDefault="00A5283A" w:rsidP="00A5283A">
      <w:pPr>
        <w:pStyle w:val="af0"/>
        <w:widowControl w:val="0"/>
        <w:numPr>
          <w:ilvl w:val="0"/>
          <w:numId w:val="10"/>
        </w:numPr>
        <w:rPr>
          <w:b/>
          <w:i/>
          <w:caps/>
          <w:lang w:val="ro-RO"/>
        </w:rPr>
      </w:pPr>
      <w:r w:rsidRPr="003C4A59">
        <w:rPr>
          <w:b/>
          <w:i/>
          <w:lang w:val="ro-RO"/>
        </w:rPr>
        <w:t>Prelegere, caz clinic</w:t>
      </w:r>
      <w:r>
        <w:rPr>
          <w:b/>
          <w:i/>
          <w:lang w:val="ro-RO"/>
        </w:rPr>
        <w:t xml:space="preserve"> online</w:t>
      </w:r>
      <w:r w:rsidRPr="003C4A59">
        <w:rPr>
          <w:b/>
          <w:i/>
          <w:lang w:val="ro-RO"/>
        </w:rPr>
        <w:t>, simulare pe manechi</w:t>
      </w:r>
      <w:r>
        <w:rPr>
          <w:b/>
          <w:i/>
          <w:lang w:val="ro-RO"/>
        </w:rPr>
        <w:t>n online</w:t>
      </w:r>
    </w:p>
    <w:p w:rsidR="006548F5" w:rsidRPr="00A5283A" w:rsidRDefault="006548F5" w:rsidP="00A5283A">
      <w:pPr>
        <w:widowControl w:val="0"/>
        <w:rPr>
          <w:b/>
          <w:i/>
          <w:caps/>
          <w:sz w:val="26"/>
          <w:szCs w:val="26"/>
          <w:lang w:val="ro-RO"/>
        </w:rPr>
      </w:pPr>
    </w:p>
    <w:p w:rsidR="006548F5" w:rsidRPr="00BB6F97" w:rsidRDefault="00B57549" w:rsidP="00DC51FA">
      <w:pPr>
        <w:pStyle w:val="af0"/>
        <w:widowControl w:val="0"/>
        <w:numPr>
          <w:ilvl w:val="0"/>
          <w:numId w:val="5"/>
        </w:numPr>
        <w:rPr>
          <w:b/>
          <w:i/>
          <w:sz w:val="26"/>
          <w:szCs w:val="26"/>
          <w:lang w:val="ro-RO"/>
        </w:rPr>
      </w:pPr>
      <w:r w:rsidRPr="00BB6F97">
        <w:rPr>
          <w:b/>
          <w:i/>
          <w:sz w:val="26"/>
          <w:szCs w:val="26"/>
          <w:lang w:val="ro-RO"/>
        </w:rPr>
        <w:t>Metode de evaluare</w:t>
      </w:r>
      <w:r w:rsidR="006548F5" w:rsidRPr="00BB6F97">
        <w:rPr>
          <w:b/>
          <w:i/>
          <w:sz w:val="26"/>
          <w:szCs w:val="26"/>
          <w:lang w:val="ro-RO"/>
        </w:rPr>
        <w:t>:</w:t>
      </w:r>
    </w:p>
    <w:p w:rsidR="0099062F" w:rsidRPr="00BB6F97" w:rsidRDefault="0099062F" w:rsidP="0099062F">
      <w:pPr>
        <w:widowControl w:val="0"/>
        <w:rPr>
          <w:b/>
          <w:i/>
          <w:sz w:val="26"/>
          <w:szCs w:val="26"/>
          <w:lang w:val="ro-RO"/>
        </w:rPr>
      </w:pPr>
    </w:p>
    <w:p w:rsidR="00B57549" w:rsidRDefault="00B57549" w:rsidP="00DC51FA">
      <w:pPr>
        <w:pStyle w:val="af0"/>
        <w:widowControl w:val="0"/>
        <w:numPr>
          <w:ilvl w:val="0"/>
          <w:numId w:val="6"/>
        </w:numPr>
        <w:rPr>
          <w:b/>
          <w:i/>
          <w:sz w:val="26"/>
          <w:szCs w:val="26"/>
          <w:lang w:val="ro-RO"/>
        </w:rPr>
      </w:pPr>
      <w:r w:rsidRPr="00BB6F97">
        <w:rPr>
          <w:b/>
          <w:i/>
          <w:sz w:val="26"/>
          <w:szCs w:val="26"/>
          <w:lang w:val="ro-RO"/>
        </w:rPr>
        <w:t>Curentă</w:t>
      </w:r>
    </w:p>
    <w:p w:rsidR="00A5283A" w:rsidRPr="00BB6F97" w:rsidRDefault="00A5283A" w:rsidP="00A5283A">
      <w:pPr>
        <w:pStyle w:val="af0"/>
        <w:widowControl w:val="0"/>
        <w:rPr>
          <w:b/>
          <w:i/>
          <w:sz w:val="26"/>
          <w:szCs w:val="26"/>
          <w:lang w:val="ro-RO"/>
        </w:rPr>
      </w:pPr>
      <w:r>
        <w:rPr>
          <w:b/>
          <w:i/>
          <w:sz w:val="26"/>
          <w:szCs w:val="26"/>
          <w:lang w:val="ro-RO"/>
        </w:rPr>
        <w:t>-</w:t>
      </w:r>
      <w:r w:rsidRPr="003C4A59">
        <w:rPr>
          <w:b/>
          <w:i/>
          <w:lang w:val="ro-RO"/>
        </w:rPr>
        <w:t>Teste, probleme de situație</w:t>
      </w:r>
      <w:r>
        <w:rPr>
          <w:b/>
          <w:i/>
          <w:lang w:val="ro-RO"/>
        </w:rPr>
        <w:t xml:space="preserve"> online, simulare pe manechin online</w:t>
      </w:r>
    </w:p>
    <w:p w:rsidR="00B57549" w:rsidRPr="00A5283A" w:rsidRDefault="00B57549" w:rsidP="00DC51FA">
      <w:pPr>
        <w:pStyle w:val="af0"/>
        <w:widowControl w:val="0"/>
        <w:numPr>
          <w:ilvl w:val="0"/>
          <w:numId w:val="6"/>
        </w:numPr>
        <w:rPr>
          <w:b/>
          <w:i/>
          <w:caps/>
          <w:sz w:val="26"/>
          <w:szCs w:val="26"/>
          <w:lang w:val="ro-RO"/>
        </w:rPr>
      </w:pPr>
      <w:r w:rsidRPr="00BB6F97">
        <w:rPr>
          <w:b/>
          <w:i/>
          <w:sz w:val="26"/>
          <w:szCs w:val="26"/>
          <w:lang w:val="ro-RO"/>
        </w:rPr>
        <w:t xml:space="preserve">Finală </w:t>
      </w:r>
    </w:p>
    <w:p w:rsidR="00A5283A" w:rsidRPr="00BB6F97" w:rsidRDefault="00A5283A" w:rsidP="00A5283A">
      <w:pPr>
        <w:pStyle w:val="af0"/>
        <w:widowControl w:val="0"/>
        <w:numPr>
          <w:ilvl w:val="0"/>
          <w:numId w:val="10"/>
        </w:numPr>
        <w:rPr>
          <w:b/>
          <w:i/>
          <w:caps/>
          <w:sz w:val="26"/>
          <w:szCs w:val="26"/>
          <w:lang w:val="ro-RO"/>
        </w:rPr>
      </w:pPr>
      <w:r>
        <w:rPr>
          <w:b/>
          <w:i/>
          <w:lang w:val="ro-RO"/>
        </w:rPr>
        <w:t>Examen online</w:t>
      </w:r>
    </w:p>
    <w:p w:rsidR="00E854F2" w:rsidRPr="00BB6F97" w:rsidRDefault="00E854F2" w:rsidP="009943B5">
      <w:pPr>
        <w:widowControl w:val="0"/>
        <w:ind w:firstLine="709"/>
        <w:rPr>
          <w:b/>
          <w:i/>
          <w:sz w:val="26"/>
          <w:szCs w:val="26"/>
          <w:lang w:val="ro-RO"/>
        </w:rPr>
      </w:pPr>
    </w:p>
    <w:p w:rsidR="00E854F2" w:rsidRPr="00BB6F97" w:rsidRDefault="00E854F2" w:rsidP="009943B5">
      <w:pPr>
        <w:rPr>
          <w:b/>
          <w:i/>
          <w:sz w:val="26"/>
          <w:szCs w:val="26"/>
          <w:lang w:val="ro-RO"/>
        </w:rPr>
      </w:pPr>
    </w:p>
    <w:p w:rsidR="009F2FB5" w:rsidRPr="00BB6F97" w:rsidRDefault="009F2FB5" w:rsidP="009943B5">
      <w:pPr>
        <w:widowControl w:val="0"/>
        <w:rPr>
          <w:b/>
          <w:caps/>
          <w:sz w:val="26"/>
          <w:szCs w:val="26"/>
          <w:lang w:val="ro-RO"/>
        </w:rPr>
      </w:pPr>
      <w:r w:rsidRPr="00BB6F97">
        <w:rPr>
          <w:b/>
          <w:caps/>
          <w:sz w:val="26"/>
          <w:szCs w:val="26"/>
          <w:lang w:val="ro-RO"/>
        </w:rPr>
        <w:t>V</w:t>
      </w:r>
      <w:r w:rsidR="006548F5" w:rsidRPr="00BB6F97">
        <w:rPr>
          <w:b/>
          <w:caps/>
          <w:sz w:val="26"/>
          <w:szCs w:val="26"/>
          <w:lang w:val="ro-RO"/>
        </w:rPr>
        <w:t>I</w:t>
      </w:r>
      <w:r w:rsidRPr="00BB6F97">
        <w:rPr>
          <w:b/>
          <w:caps/>
          <w:sz w:val="26"/>
          <w:szCs w:val="26"/>
          <w:lang w:val="ro-RO"/>
        </w:rPr>
        <w:t>. Bibliografia recomandată:</w:t>
      </w:r>
    </w:p>
    <w:p w:rsidR="009F2FB5" w:rsidRPr="00BB6F97" w:rsidRDefault="009F2FB5" w:rsidP="00DC51FA">
      <w:pPr>
        <w:pStyle w:val="af0"/>
        <w:numPr>
          <w:ilvl w:val="0"/>
          <w:numId w:val="4"/>
        </w:numPr>
        <w:ind w:left="900"/>
        <w:rPr>
          <w:b/>
          <w:i/>
          <w:sz w:val="26"/>
          <w:szCs w:val="26"/>
          <w:lang w:val="ro-RO"/>
        </w:rPr>
      </w:pPr>
      <w:r w:rsidRPr="00BB6F97">
        <w:rPr>
          <w:b/>
          <w:i/>
          <w:sz w:val="26"/>
          <w:szCs w:val="26"/>
          <w:lang w:val="ro-RO"/>
        </w:rPr>
        <w:t>Obligatorie:</w:t>
      </w:r>
    </w:p>
    <w:p w:rsidR="00A5283A" w:rsidRPr="00A5283A" w:rsidRDefault="00A5283A" w:rsidP="00A5283A">
      <w:pPr>
        <w:pStyle w:val="af0"/>
        <w:numPr>
          <w:ilvl w:val="0"/>
          <w:numId w:val="13"/>
        </w:numPr>
        <w:rPr>
          <w:lang w:val="ro-RO"/>
        </w:rPr>
      </w:pPr>
      <w:r w:rsidRPr="00A5283A">
        <w:rPr>
          <w:lang w:val="ro-RO"/>
        </w:rPr>
        <w:t>Protocoale neonatale sub redacția prof. Stratulat, Chișinău 2014</w:t>
      </w:r>
    </w:p>
    <w:p w:rsidR="00A5283A" w:rsidRPr="003C4A59" w:rsidRDefault="00A5283A" w:rsidP="00A5283A">
      <w:pPr>
        <w:pStyle w:val="af0"/>
        <w:numPr>
          <w:ilvl w:val="0"/>
          <w:numId w:val="13"/>
        </w:numPr>
        <w:rPr>
          <w:lang w:val="ro-RO"/>
        </w:rPr>
      </w:pPr>
      <w:r w:rsidRPr="003C4A59">
        <w:rPr>
          <w:lang w:val="ro-RO"/>
        </w:rPr>
        <w:t>Kjristine Karlsen Recognition and stabilization of neonates with severe CHD, S.T.A.B.L.E.General and Cardiac Module, 2003</w:t>
      </w:r>
    </w:p>
    <w:p w:rsidR="00A5283A" w:rsidRPr="003C4A59" w:rsidRDefault="00A5283A" w:rsidP="00A5283A">
      <w:pPr>
        <w:pStyle w:val="af0"/>
        <w:numPr>
          <w:ilvl w:val="0"/>
          <w:numId w:val="13"/>
        </w:numPr>
        <w:rPr>
          <w:lang w:val="ro-RO"/>
        </w:rPr>
      </w:pPr>
      <w:r w:rsidRPr="003C4A59">
        <w:rPr>
          <w:lang w:val="ro-RO"/>
        </w:rPr>
        <w:t>Managementul îngrijirii nou – născutului, Chișinău 2005</w:t>
      </w:r>
    </w:p>
    <w:p w:rsidR="00A5283A" w:rsidRPr="003C4A59" w:rsidRDefault="00A5283A" w:rsidP="00A5283A">
      <w:pPr>
        <w:pStyle w:val="af0"/>
        <w:numPr>
          <w:ilvl w:val="0"/>
          <w:numId w:val="13"/>
        </w:numPr>
        <w:rPr>
          <w:lang w:val="ro-RO"/>
        </w:rPr>
      </w:pPr>
      <w:r w:rsidRPr="003C4A59">
        <w:rPr>
          <w:lang w:val="ro-RO"/>
        </w:rPr>
        <w:t>Ghid Practic de Neonatologie Oxford, ediția a 2-a. Grenville Fox, Nicholas Hoque, Timothy Watts in English in 2017, sub traducerea Mariei Stamatin. București, Hipocrate 2018</w:t>
      </w:r>
    </w:p>
    <w:p w:rsidR="00A5283A" w:rsidRPr="003C4A59" w:rsidRDefault="00A5283A" w:rsidP="00A5283A">
      <w:pPr>
        <w:pStyle w:val="af0"/>
        <w:numPr>
          <w:ilvl w:val="0"/>
          <w:numId w:val="13"/>
        </w:numPr>
        <w:rPr>
          <w:lang w:val="ro-RO"/>
        </w:rPr>
      </w:pPr>
      <w:r w:rsidRPr="003C4A59">
        <w:rPr>
          <w:lang w:val="ro-RO"/>
        </w:rPr>
        <w:t>Profilaxia infecției nosocomiale în maternitate și în secțiile de terapie intensivă pentru nou – născuți, sub redacția rpof.univ. Petru Stratulat, Chișinău 2012</w:t>
      </w:r>
    </w:p>
    <w:p w:rsidR="00A5283A" w:rsidRDefault="00A5283A" w:rsidP="00A5283A">
      <w:pPr>
        <w:pStyle w:val="af0"/>
        <w:numPr>
          <w:ilvl w:val="0"/>
          <w:numId w:val="13"/>
        </w:numPr>
        <w:rPr>
          <w:lang w:val="ro-RO"/>
        </w:rPr>
      </w:pPr>
      <w:r w:rsidRPr="003C4A59">
        <w:rPr>
          <w:lang w:val="ro-RO"/>
        </w:rPr>
        <w:t>Algoritmi neonatali, sub redacția prof.univ. Pentru Stratulat, Chișinău 2010.</w:t>
      </w:r>
    </w:p>
    <w:p w:rsidR="00A5283A" w:rsidRPr="00141C43" w:rsidRDefault="00A5283A" w:rsidP="00A5283A">
      <w:pPr>
        <w:pStyle w:val="af0"/>
        <w:numPr>
          <w:ilvl w:val="0"/>
          <w:numId w:val="13"/>
        </w:numPr>
        <w:rPr>
          <w:lang w:val="ro-RO"/>
        </w:rPr>
      </w:pPr>
      <w:r w:rsidRPr="00141C43">
        <w:rPr>
          <w:lang w:val="ro-RO"/>
        </w:rPr>
        <w:t>Reinhard ROOS, Orsolya Gennzel- Boroviczeny, Checkliste Neonatologie, Berlin, 2010 Cовременные европейские протосолы клинической неонатологии. Перевод с немецкого. С. Коваль. 2012</w:t>
      </w:r>
    </w:p>
    <w:p w:rsidR="00A5283A" w:rsidRPr="003C4A59" w:rsidRDefault="00A5283A" w:rsidP="00A5283A">
      <w:pPr>
        <w:pStyle w:val="af0"/>
        <w:numPr>
          <w:ilvl w:val="0"/>
          <w:numId w:val="13"/>
        </w:numPr>
        <w:rPr>
          <w:lang w:val="ro-RO"/>
        </w:rPr>
      </w:pPr>
      <w:r w:rsidRPr="003C4A59">
        <w:rPr>
          <w:lang w:val="en-US"/>
        </w:rPr>
        <w:t>Grenville FOX, Nicholas HoqueLondon,UK 2017 Oxford Ghid practice de NeonatologieTraducere din engleza. Maria Stamatin 2018</w:t>
      </w:r>
    </w:p>
    <w:p w:rsidR="009F2FB5" w:rsidRPr="00BB6F97" w:rsidRDefault="009F2FB5" w:rsidP="00D36C5F">
      <w:pPr>
        <w:ind w:firstLine="540"/>
        <w:rPr>
          <w:b/>
          <w:i/>
          <w:sz w:val="26"/>
          <w:szCs w:val="26"/>
          <w:lang w:val="ro-RO"/>
        </w:rPr>
      </w:pPr>
      <w:r w:rsidRPr="00BB6F97">
        <w:rPr>
          <w:b/>
          <w:i/>
          <w:sz w:val="26"/>
          <w:szCs w:val="26"/>
          <w:lang w:val="ro-RO"/>
        </w:rPr>
        <w:t>B. Suplimentară:</w:t>
      </w:r>
    </w:p>
    <w:p w:rsidR="0085004B" w:rsidRDefault="0085004B" w:rsidP="0085004B">
      <w:pPr>
        <w:pStyle w:val="af0"/>
        <w:numPr>
          <w:ilvl w:val="0"/>
          <w:numId w:val="14"/>
        </w:numPr>
        <w:jc w:val="both"/>
        <w:rPr>
          <w:lang w:val="ro-RO"/>
        </w:rPr>
      </w:pPr>
      <w:r>
        <w:rPr>
          <w:lang w:val="ro-RO"/>
        </w:rPr>
        <w:t xml:space="preserve">Nelson Textbook Of Pediatrics,Twenty-First Edition, Elsevier Inc., 2020. </w:t>
      </w:r>
    </w:p>
    <w:p w:rsidR="0085004B" w:rsidRDefault="0085004B" w:rsidP="0085004B">
      <w:pPr>
        <w:pStyle w:val="af0"/>
        <w:numPr>
          <w:ilvl w:val="0"/>
          <w:numId w:val="14"/>
        </w:numPr>
        <w:jc w:val="both"/>
        <w:rPr>
          <w:lang w:val="ro-RO"/>
        </w:rPr>
      </w:pPr>
      <w:r>
        <w:rPr>
          <w:lang w:val="ro-RO"/>
        </w:rPr>
        <w:t>Urgențe neonatale, ed.: Maria Stamatin, Andreea-Luciana Avasiloaiei. Iași:Tehnopress, 2018.</w:t>
      </w:r>
    </w:p>
    <w:p w:rsidR="0085004B" w:rsidRDefault="0085004B" w:rsidP="0085004B">
      <w:pPr>
        <w:pStyle w:val="af0"/>
        <w:numPr>
          <w:ilvl w:val="0"/>
          <w:numId w:val="14"/>
        </w:numPr>
        <w:jc w:val="both"/>
        <w:rPr>
          <w:lang w:val="ro-RO"/>
        </w:rPr>
      </w:pPr>
      <w:r>
        <w:rPr>
          <w:lang w:val="ro-RO"/>
        </w:rPr>
        <w:t>Protocolul Clinic Național Îngrijirea Nou-Născutului Sănătos, Chișinău, 2019.</w:t>
      </w:r>
    </w:p>
    <w:p w:rsidR="0085004B" w:rsidRDefault="0085004B" w:rsidP="0085004B">
      <w:pPr>
        <w:pStyle w:val="af0"/>
        <w:numPr>
          <w:ilvl w:val="0"/>
          <w:numId w:val="14"/>
        </w:numPr>
        <w:jc w:val="both"/>
        <w:rPr>
          <w:lang w:val="ro-RO"/>
        </w:rPr>
      </w:pPr>
      <w:r>
        <w:rPr>
          <w:lang w:val="ro-RO"/>
        </w:rPr>
        <w:t>Protociale Clinice Na’tionale-Neonatale 2020. Chisinau,2020</w:t>
      </w:r>
    </w:p>
    <w:p w:rsidR="0085004B" w:rsidRDefault="0085004B" w:rsidP="0085004B">
      <w:pPr>
        <w:pStyle w:val="af0"/>
        <w:numPr>
          <w:ilvl w:val="0"/>
          <w:numId w:val="14"/>
        </w:numPr>
        <w:jc w:val="both"/>
        <w:rPr>
          <w:lang w:val="ro-RO"/>
        </w:rPr>
      </w:pPr>
      <w:r>
        <w:rPr>
          <w:lang w:val="ro-RO"/>
        </w:rPr>
        <w:t>WHO recommendations on newborn health: guidelines approved by the WHO Guidelines Review Committee. Geneva: World Health Organization; 2017 (WHO/MCA/17.07). Licence: CC BY-NC-SA 3.0 IGO.</w:t>
      </w:r>
    </w:p>
    <w:p w:rsidR="0085004B" w:rsidRDefault="0085004B" w:rsidP="0085004B">
      <w:pPr>
        <w:pStyle w:val="af0"/>
        <w:numPr>
          <w:ilvl w:val="0"/>
          <w:numId w:val="14"/>
        </w:numPr>
        <w:jc w:val="both"/>
        <w:rPr>
          <w:lang w:val="ro-RO"/>
        </w:rPr>
      </w:pPr>
      <w:r>
        <w:rPr>
          <w:lang w:val="ro-RO"/>
        </w:rPr>
        <w:t xml:space="preserve">WHO recommendations on Postnatal care of the mother and newborn. World Health Organization 2014. </w:t>
      </w:r>
    </w:p>
    <w:p w:rsidR="0085004B" w:rsidRDefault="0085004B" w:rsidP="0085004B">
      <w:pPr>
        <w:pStyle w:val="af0"/>
        <w:numPr>
          <w:ilvl w:val="0"/>
          <w:numId w:val="14"/>
        </w:numPr>
        <w:jc w:val="both"/>
        <w:rPr>
          <w:lang w:val="ro-RO"/>
        </w:rPr>
      </w:pPr>
      <w:r>
        <w:rPr>
          <w:lang w:val="ro-RO"/>
        </w:rPr>
        <w:t>American Academy of Pediatrics,American College of Obstetricians and Gynecologists. Delayed umbilical cord clamping after birth, committee opinion 684. Obstet Gynecol . 2017;129(1):e5–e10.</w:t>
      </w:r>
    </w:p>
    <w:p w:rsidR="0085004B" w:rsidRDefault="0085004B" w:rsidP="0085004B">
      <w:pPr>
        <w:pStyle w:val="af0"/>
        <w:numPr>
          <w:ilvl w:val="0"/>
          <w:numId w:val="14"/>
        </w:numPr>
        <w:jc w:val="both"/>
        <w:rPr>
          <w:lang w:val="ro-RO"/>
        </w:rPr>
      </w:pPr>
      <w:r>
        <w:rPr>
          <w:lang w:val="ro-RO"/>
        </w:rPr>
        <w:t>American Academy of Pediatrics Committee on Fetus and Newborn. Hospital stay for healthy term newborn infants. Pediatrics. 2015;135:948–953.</w:t>
      </w:r>
    </w:p>
    <w:p w:rsidR="0085004B" w:rsidRDefault="0085004B" w:rsidP="0085004B">
      <w:pPr>
        <w:pStyle w:val="af0"/>
        <w:numPr>
          <w:ilvl w:val="0"/>
          <w:numId w:val="14"/>
        </w:numPr>
        <w:jc w:val="both"/>
        <w:rPr>
          <w:lang w:val="ro-RO"/>
        </w:rPr>
      </w:pPr>
      <w:r>
        <w:rPr>
          <w:lang w:val="ro-RO"/>
        </w:rPr>
        <w:lastRenderedPageBreak/>
        <w:t>American Academy of Pediatrics Committee on Fetus and Newborn. Umbilical cord</w:t>
      </w:r>
      <w:r>
        <w:rPr>
          <w:lang w:val="ro-RO"/>
        </w:rPr>
        <w:tab/>
        <w:t>care in the newborn infant. Pediatrics. 2016;138(3).</w:t>
      </w:r>
    </w:p>
    <w:p w:rsidR="0085004B" w:rsidRDefault="0085004B" w:rsidP="0085004B">
      <w:pPr>
        <w:pStyle w:val="af0"/>
        <w:numPr>
          <w:ilvl w:val="0"/>
          <w:numId w:val="14"/>
        </w:numPr>
        <w:jc w:val="both"/>
        <w:rPr>
          <w:lang w:val="ro-RO"/>
        </w:rPr>
      </w:pPr>
      <w:r>
        <w:rPr>
          <w:lang w:val="ro-RO"/>
        </w:rPr>
        <w:t>Gras-Le-Guen</w:t>
      </w:r>
      <w:r>
        <w:rPr>
          <w:lang w:val="ro-RO"/>
        </w:rPr>
        <w:tab/>
        <w:t>C, Caille A, Launay E, et al. Dry care versus antiseptics for  umbilical cord care: a cluster randomized trial. Pediatrics.2016;139(1).</w:t>
      </w:r>
    </w:p>
    <w:p w:rsidR="000869A8" w:rsidRPr="00BB6F97" w:rsidRDefault="00D36C5F" w:rsidP="0057061F">
      <w:pPr>
        <w:ind w:right="140"/>
        <w:jc w:val="both"/>
        <w:rPr>
          <w:b/>
          <w:i/>
          <w:color w:val="C00000"/>
          <w:sz w:val="26"/>
          <w:szCs w:val="26"/>
          <w:lang w:val="ro-RO"/>
        </w:rPr>
      </w:pPr>
      <w:r w:rsidRPr="00BB6F97">
        <w:rPr>
          <w:b/>
          <w:i/>
          <w:color w:val="C00000"/>
          <w:sz w:val="26"/>
          <w:szCs w:val="26"/>
          <w:lang w:val="ro-RO"/>
        </w:rPr>
        <w:t>Notă!</w:t>
      </w:r>
    </w:p>
    <w:p w:rsidR="00D22B92" w:rsidRPr="00BB6F97" w:rsidRDefault="00D36C5F" w:rsidP="0057061F">
      <w:pPr>
        <w:spacing w:line="276" w:lineRule="auto"/>
        <w:ind w:right="140"/>
        <w:jc w:val="both"/>
        <w:rPr>
          <w:sz w:val="26"/>
          <w:szCs w:val="26"/>
          <w:lang w:val="ro-RO"/>
        </w:rPr>
      </w:pPr>
      <w:r w:rsidRPr="00BB6F97">
        <w:rPr>
          <w:sz w:val="26"/>
          <w:szCs w:val="26"/>
          <w:lang w:val="ro-RO"/>
        </w:rPr>
        <w:t>Program</w:t>
      </w:r>
      <w:r w:rsidR="00286AAB" w:rsidRPr="00BB6F97">
        <w:rPr>
          <w:sz w:val="26"/>
          <w:szCs w:val="26"/>
          <w:lang w:val="ro-RO"/>
        </w:rPr>
        <w:t>a</w:t>
      </w:r>
      <w:r w:rsidRPr="00BB6F97">
        <w:rPr>
          <w:sz w:val="26"/>
          <w:szCs w:val="26"/>
          <w:lang w:val="ro-RO"/>
        </w:rPr>
        <w:t xml:space="preserve"> se prezintă în D</w:t>
      </w:r>
      <w:r w:rsidR="00654F85">
        <w:rPr>
          <w:sz w:val="26"/>
          <w:szCs w:val="26"/>
          <w:lang w:val="ro-RO"/>
        </w:rPr>
        <w:t xml:space="preserve">epartamentul </w:t>
      </w:r>
      <w:r w:rsidRPr="00BB6F97">
        <w:rPr>
          <w:sz w:val="26"/>
          <w:szCs w:val="26"/>
          <w:lang w:val="ro-RO"/>
        </w:rPr>
        <w:t>E</w:t>
      </w:r>
      <w:r w:rsidR="00654F85">
        <w:rPr>
          <w:sz w:val="26"/>
          <w:szCs w:val="26"/>
          <w:lang w:val="ro-RO"/>
        </w:rPr>
        <w:t xml:space="preserve">ducație </w:t>
      </w:r>
      <w:r w:rsidRPr="00BB6F97">
        <w:rPr>
          <w:sz w:val="26"/>
          <w:szCs w:val="26"/>
          <w:lang w:val="ro-RO"/>
        </w:rPr>
        <w:t>M</w:t>
      </w:r>
      <w:r w:rsidR="00654F85">
        <w:rPr>
          <w:sz w:val="26"/>
          <w:szCs w:val="26"/>
          <w:lang w:val="ro-RO"/>
        </w:rPr>
        <w:t xml:space="preserve">edicală </w:t>
      </w:r>
      <w:r w:rsidRPr="00BB6F97">
        <w:rPr>
          <w:sz w:val="26"/>
          <w:szCs w:val="26"/>
          <w:lang w:val="ro-RO"/>
        </w:rPr>
        <w:t>C</w:t>
      </w:r>
      <w:r w:rsidR="00654F85">
        <w:rPr>
          <w:sz w:val="26"/>
          <w:szCs w:val="26"/>
          <w:lang w:val="ro-RO"/>
        </w:rPr>
        <w:t>ontinuă</w:t>
      </w:r>
      <w:r w:rsidRPr="00BB6F97">
        <w:rPr>
          <w:sz w:val="26"/>
          <w:szCs w:val="26"/>
          <w:lang w:val="ro-RO"/>
        </w:rPr>
        <w:t xml:space="preserve"> în trei exemplare. La </w:t>
      </w:r>
      <w:r w:rsidR="000869A8" w:rsidRPr="00BB6F97">
        <w:rPr>
          <w:sz w:val="26"/>
          <w:szCs w:val="26"/>
          <w:lang w:val="ro-RO"/>
        </w:rPr>
        <w:t>program</w:t>
      </w:r>
      <w:r w:rsidR="00286AAB" w:rsidRPr="00BB6F97">
        <w:rPr>
          <w:sz w:val="26"/>
          <w:szCs w:val="26"/>
          <w:lang w:val="ro-RO"/>
        </w:rPr>
        <w:t>ă</w:t>
      </w:r>
      <w:r w:rsidRPr="00BB6F97">
        <w:rPr>
          <w:sz w:val="26"/>
          <w:szCs w:val="26"/>
          <w:lang w:val="ro-RO"/>
        </w:rPr>
        <w:t xml:space="preserve"> se vor anexa extrasele </w:t>
      </w:r>
      <w:r w:rsidR="000869A8" w:rsidRPr="00BB6F97">
        <w:rPr>
          <w:sz w:val="26"/>
          <w:szCs w:val="26"/>
          <w:lang w:val="ro-RO"/>
        </w:rPr>
        <w:t xml:space="preserve">din </w:t>
      </w:r>
      <w:r w:rsidRPr="00BB6F97">
        <w:rPr>
          <w:sz w:val="26"/>
          <w:szCs w:val="26"/>
          <w:lang w:val="ro-RO"/>
        </w:rPr>
        <w:t>procesele verbale ale ședințelor departamentului/catedrei</w:t>
      </w:r>
      <w:r w:rsidR="00D22B92" w:rsidRPr="00BB6F97">
        <w:rPr>
          <w:sz w:val="26"/>
          <w:szCs w:val="26"/>
          <w:lang w:val="ro-RO"/>
        </w:rPr>
        <w:t xml:space="preserve">, Comisiei </w:t>
      </w:r>
      <w:r w:rsidRPr="00BB6F97">
        <w:rPr>
          <w:sz w:val="26"/>
          <w:szCs w:val="26"/>
          <w:lang w:val="ro-RO"/>
        </w:rPr>
        <w:t xml:space="preserve">metodice </w:t>
      </w:r>
      <w:r w:rsidR="00D22B92" w:rsidRPr="00BB6F97">
        <w:rPr>
          <w:sz w:val="26"/>
          <w:szCs w:val="26"/>
          <w:lang w:val="ro-RO"/>
        </w:rPr>
        <w:t xml:space="preserve">de </w:t>
      </w:r>
      <w:r w:rsidRPr="00BB6F97">
        <w:rPr>
          <w:sz w:val="26"/>
          <w:szCs w:val="26"/>
          <w:lang w:val="ro-RO"/>
        </w:rPr>
        <w:t xml:space="preserve">profil și </w:t>
      </w:r>
      <w:r w:rsidR="00D22B92" w:rsidRPr="00BB6F97">
        <w:rPr>
          <w:sz w:val="26"/>
          <w:szCs w:val="26"/>
          <w:lang w:val="ro-RO"/>
        </w:rPr>
        <w:t>Consiliului de Management al Calității.</w:t>
      </w:r>
    </w:p>
    <w:p w:rsidR="00AC546F" w:rsidRPr="00BB6F97" w:rsidRDefault="00AC546F" w:rsidP="009943B5">
      <w:pPr>
        <w:rPr>
          <w:b/>
          <w:sz w:val="26"/>
          <w:szCs w:val="26"/>
          <w:lang w:val="ro-RO"/>
        </w:rPr>
      </w:pPr>
    </w:p>
    <w:sectPr w:rsidR="00AC546F" w:rsidRPr="00BB6F97" w:rsidSect="001675BC">
      <w:headerReference w:type="default" r:id="rId8"/>
      <w:headerReference w:type="first" r:id="rId9"/>
      <w:pgSz w:w="11906" w:h="16838" w:code="9"/>
      <w:pgMar w:top="1134" w:right="850" w:bottom="1134" w:left="1701" w:header="44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CF3" w:rsidRDefault="00732CF3">
      <w:r>
        <w:separator/>
      </w:r>
    </w:p>
  </w:endnote>
  <w:endnote w:type="continuationSeparator" w:id="1">
    <w:p w:rsidR="00732CF3" w:rsidRDefault="00732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CF3" w:rsidRDefault="00732CF3">
      <w:r>
        <w:separator/>
      </w:r>
    </w:p>
  </w:footnote>
  <w:footnote w:type="continuationSeparator" w:id="1">
    <w:p w:rsidR="00732CF3" w:rsidRDefault="00732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528"/>
      <w:gridCol w:w="1276"/>
      <w:gridCol w:w="1276"/>
    </w:tblGrid>
    <w:tr w:rsidR="00531DC8" w:rsidRPr="00710634" w:rsidTr="00FB27A6">
      <w:trPr>
        <w:cantSplit/>
        <w:trHeight w:val="414"/>
        <w:tblHeader/>
      </w:trPr>
      <w:tc>
        <w:tcPr>
          <w:tcW w:w="1560" w:type="dxa"/>
          <w:vMerge w:val="restart"/>
          <w:tcBorders>
            <w:top w:val="single" w:sz="4" w:space="0" w:color="auto"/>
            <w:left w:val="single" w:sz="4" w:space="0" w:color="auto"/>
          </w:tcBorders>
        </w:tcPr>
        <w:p w:rsidR="00531DC8" w:rsidRPr="00541BD3" w:rsidRDefault="00531DC8" w:rsidP="00531DC8">
          <w:pPr>
            <w:pStyle w:val="a7"/>
            <w:ind w:left="830"/>
            <w:rPr>
              <w:rFonts w:ascii="Arial" w:hAnsi="Arial" w:cs="Arial"/>
            </w:rPr>
          </w:pPr>
          <w:r w:rsidRPr="00736A4C">
            <w:rPr>
              <w:rFonts w:ascii="Calibri" w:hAnsi="Calibri" w:cs="Arial"/>
              <w:noProof/>
            </w:rPr>
            <w:drawing>
              <wp:anchor distT="0" distB="0" distL="114300" distR="114300" simplePos="0" relativeHeight="251661312"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005B58B7">
            <w:rPr>
              <w:rFonts w:ascii="Arial" w:hAnsi="Arial" w:cs="Arial"/>
              <w:noProof/>
            </w:rPr>
          </w:r>
          <w:r w:rsidR="005B58B7">
            <w:rPr>
              <w:rFonts w:ascii="Arial" w:hAnsi="Arial" w:cs="Arial"/>
              <w:noProof/>
            </w:rPr>
            <w:pict>
              <v:group id="Полотно 19" o:spid="_x0000_s4101"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width:5619;height:8166;visibility:visible">
                  <v:fill o:detectmouseclick="t"/>
                  <v:path o:connecttype="none"/>
                </v:shape>
                <w10:wrap type="none"/>
                <w10:anchorlock/>
              </v:group>
            </w:pict>
          </w:r>
        </w:p>
      </w:tc>
      <w:tc>
        <w:tcPr>
          <w:tcW w:w="5528" w:type="dxa"/>
          <w:vMerge w:val="restart"/>
          <w:tcBorders>
            <w:top w:val="single" w:sz="4" w:space="0" w:color="auto"/>
            <w:left w:val="single" w:sz="4" w:space="0" w:color="auto"/>
          </w:tcBorders>
          <w:vAlign w:val="center"/>
        </w:tcPr>
        <w:p w:rsidR="00072514" w:rsidRPr="00FB27A6" w:rsidRDefault="00531DC8" w:rsidP="00531DC8">
          <w:pPr>
            <w:pStyle w:val="a7"/>
            <w:jc w:val="center"/>
            <w:rPr>
              <w:b/>
              <w:sz w:val="28"/>
              <w:szCs w:val="28"/>
              <w:lang w:val="it-IT"/>
            </w:rPr>
          </w:pPr>
          <w:r w:rsidRPr="00FB27A6">
            <w:rPr>
              <w:b/>
              <w:caps/>
              <w:sz w:val="28"/>
              <w:szCs w:val="28"/>
              <w:lang w:val="it-IT"/>
            </w:rPr>
            <w:t xml:space="preserve">PEC 8.5.1 </w:t>
          </w:r>
          <w:r w:rsidRPr="00FB27A6">
            <w:rPr>
              <w:b/>
              <w:sz w:val="28"/>
              <w:szCs w:val="28"/>
              <w:lang w:val="it-IT"/>
            </w:rPr>
            <w:t>PROGRAM</w:t>
          </w:r>
          <w:r w:rsidR="00286AAB" w:rsidRPr="00FB27A6">
            <w:rPr>
              <w:b/>
              <w:sz w:val="28"/>
              <w:szCs w:val="28"/>
              <w:lang w:val="it-IT"/>
            </w:rPr>
            <w:t>A</w:t>
          </w:r>
        </w:p>
        <w:p w:rsidR="00531DC8" w:rsidRPr="00FB27A6" w:rsidRDefault="00531DC8" w:rsidP="00531DC8">
          <w:pPr>
            <w:pStyle w:val="a7"/>
            <w:jc w:val="center"/>
            <w:rPr>
              <w:b/>
              <w:caps/>
              <w:lang w:val="it-IT"/>
            </w:rPr>
          </w:pPr>
          <w:r w:rsidRPr="00FB27A6">
            <w:rPr>
              <w:b/>
              <w:sz w:val="28"/>
              <w:szCs w:val="28"/>
              <w:lang w:val="it-IT"/>
            </w:rPr>
            <w:t>DE EDUCAŢIE CONTIN</w:t>
          </w:r>
          <w:r w:rsidRPr="00FB27A6">
            <w:rPr>
              <w:b/>
              <w:sz w:val="28"/>
              <w:szCs w:val="28"/>
              <w:lang w:val="ro-RO"/>
            </w:rPr>
            <w:t>UĂ</w:t>
          </w: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rPr>
              <w:rStyle w:val="a9"/>
              <w:lang w:val="ro-RO"/>
            </w:rPr>
          </w:pPr>
          <w:r w:rsidRPr="00FB27A6">
            <w:rPr>
              <w:rStyle w:val="a9"/>
            </w:rPr>
            <w:t>R</w:t>
          </w:r>
          <w:r w:rsidRPr="00FB27A6">
            <w:rPr>
              <w:rStyle w:val="a9"/>
              <w:lang w:val="en-US"/>
            </w:rPr>
            <w:t>edac</w:t>
          </w:r>
          <w:r w:rsidR="00FB27A6">
            <w:rPr>
              <w:rStyle w:val="a9"/>
              <w:lang w:val="ro-RO"/>
            </w:rPr>
            <w:t>ţia</w:t>
          </w:r>
          <w:r w:rsidRPr="00FB27A6">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pStyle w:val="PaginaIntestazione"/>
            <w:jc w:val="left"/>
            <w:rPr>
              <w:rStyle w:val="a9"/>
              <w:b/>
              <w:sz w:val="24"/>
              <w:szCs w:val="24"/>
            </w:rPr>
          </w:pPr>
          <w:r w:rsidRPr="00FB27A6">
            <w:rPr>
              <w:rStyle w:val="a9"/>
              <w:b/>
              <w:sz w:val="24"/>
              <w:szCs w:val="24"/>
            </w:rPr>
            <w:t>0</w:t>
          </w:r>
          <w:r w:rsidR="00654F85">
            <w:rPr>
              <w:rStyle w:val="a9"/>
              <w:b/>
              <w:sz w:val="24"/>
              <w:szCs w:val="24"/>
            </w:rPr>
            <w:t>8</w:t>
          </w:r>
        </w:p>
      </w:tc>
    </w:tr>
    <w:tr w:rsidR="00531DC8" w:rsidRPr="00291E53" w:rsidTr="00FB27A6">
      <w:trPr>
        <w:cantSplit/>
        <w:trHeight w:val="382"/>
        <w:tblHeader/>
      </w:trPr>
      <w:tc>
        <w:tcPr>
          <w:tcW w:w="1560" w:type="dxa"/>
          <w:vMerge/>
          <w:tcBorders>
            <w:left w:val="single" w:sz="4" w:space="0" w:color="auto"/>
          </w:tcBorders>
        </w:tcPr>
        <w:p w:rsidR="00531DC8" w:rsidRPr="00D544E2" w:rsidRDefault="00531DC8" w:rsidP="00531DC8">
          <w:pPr>
            <w:pStyle w:val="a7"/>
            <w:ind w:left="830"/>
            <w:rPr>
              <w:sz w:val="16"/>
              <w:szCs w:val="16"/>
              <w:lang w:val="ro-RO"/>
            </w:rPr>
          </w:pPr>
        </w:p>
      </w:tc>
      <w:tc>
        <w:tcPr>
          <w:tcW w:w="5528" w:type="dxa"/>
          <w:vMerge/>
          <w:tcBorders>
            <w:left w:val="single" w:sz="4" w:space="0" w:color="auto"/>
          </w:tcBorders>
          <w:vAlign w:val="center"/>
        </w:tcPr>
        <w:p w:rsidR="00531DC8" w:rsidRPr="00FB27A6" w:rsidRDefault="00531DC8" w:rsidP="00531DC8">
          <w:pPr>
            <w:pStyle w:val="a7"/>
            <w:jc w:val="center"/>
            <w:rPr>
              <w:b/>
              <w:caps/>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rPr>
              <w:rStyle w:val="a9"/>
            </w:rPr>
          </w:pPr>
          <w:r w:rsidRPr="00FB27A6">
            <w:rPr>
              <w:rStyle w:val="a9"/>
            </w:rPr>
            <w:t>D</w:t>
          </w:r>
          <w:r w:rsidRPr="00FB27A6">
            <w:rPr>
              <w:rStyle w:val="a9"/>
              <w:lang w:val="ro-RO"/>
            </w:rPr>
            <w:t>ata</w:t>
          </w:r>
          <w:r w:rsidRPr="00FB27A6">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291E53" w:rsidP="00531DC8">
          <w:pPr>
            <w:pStyle w:val="PaginaIntestazione"/>
            <w:jc w:val="left"/>
            <w:rPr>
              <w:rStyle w:val="a9"/>
              <w:b/>
              <w:sz w:val="24"/>
              <w:szCs w:val="24"/>
            </w:rPr>
          </w:pPr>
          <w:r w:rsidRPr="00291E53">
            <w:rPr>
              <w:rStyle w:val="a9"/>
              <w:b/>
              <w:sz w:val="24"/>
              <w:szCs w:val="24"/>
              <w:lang w:val="en-US"/>
            </w:rPr>
            <w:t>12.10</w:t>
          </w:r>
          <w:r w:rsidR="00654F85">
            <w:rPr>
              <w:rStyle w:val="a9"/>
              <w:b/>
              <w:sz w:val="24"/>
              <w:szCs w:val="24"/>
            </w:rPr>
            <w:t>.2020</w:t>
          </w:r>
        </w:p>
      </w:tc>
    </w:tr>
    <w:tr w:rsidR="00531DC8" w:rsidRPr="00291E53" w:rsidTr="00FB27A6">
      <w:trPr>
        <w:cantSplit/>
        <w:trHeight w:val="676"/>
        <w:tblHeader/>
      </w:trPr>
      <w:tc>
        <w:tcPr>
          <w:tcW w:w="1560" w:type="dxa"/>
          <w:vMerge/>
          <w:tcBorders>
            <w:left w:val="single" w:sz="4" w:space="0" w:color="auto"/>
            <w:bottom w:val="single" w:sz="4" w:space="0" w:color="auto"/>
          </w:tcBorders>
        </w:tcPr>
        <w:p w:rsidR="00531DC8" w:rsidRPr="00D544E2" w:rsidRDefault="00531DC8" w:rsidP="00531DC8">
          <w:pPr>
            <w:pStyle w:val="a7"/>
            <w:ind w:left="830"/>
            <w:rPr>
              <w:sz w:val="16"/>
              <w:szCs w:val="16"/>
              <w:lang w:val="ro-RO"/>
            </w:rPr>
          </w:pPr>
        </w:p>
      </w:tc>
      <w:tc>
        <w:tcPr>
          <w:tcW w:w="5528" w:type="dxa"/>
          <w:vMerge/>
          <w:tcBorders>
            <w:left w:val="single" w:sz="4" w:space="0" w:color="auto"/>
            <w:bottom w:val="single" w:sz="4" w:space="0" w:color="auto"/>
          </w:tcBorders>
          <w:vAlign w:val="center"/>
        </w:tcPr>
        <w:p w:rsidR="00531DC8" w:rsidRPr="00FB27A6" w:rsidRDefault="00531DC8" w:rsidP="00531DC8">
          <w:pPr>
            <w:pStyle w:val="a7"/>
            <w:jc w:val="center"/>
            <w:rPr>
              <w:b/>
              <w:caps/>
              <w:lang w:val="it-IT"/>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31DC8" w:rsidRPr="00291E53" w:rsidRDefault="00531DC8" w:rsidP="00531DC8">
          <w:pPr>
            <w:jc w:val="center"/>
            <w:rPr>
              <w:rStyle w:val="a9"/>
              <w:lang w:val="en-US"/>
            </w:rPr>
          </w:pPr>
          <w:r w:rsidRPr="00291E53">
            <w:rPr>
              <w:rStyle w:val="a9"/>
              <w:lang w:val="en-US"/>
            </w:rPr>
            <w:t xml:space="preserve">Pag. </w:t>
          </w:r>
          <w:r w:rsidR="005B58B7" w:rsidRPr="00FB27A6">
            <w:rPr>
              <w:b/>
              <w:bCs/>
            </w:rPr>
            <w:fldChar w:fldCharType="begin"/>
          </w:r>
          <w:r w:rsidRPr="00291E53">
            <w:rPr>
              <w:b/>
              <w:bCs/>
              <w:lang w:val="en-US"/>
            </w:rPr>
            <w:instrText>PAGE</w:instrText>
          </w:r>
          <w:r w:rsidR="005B58B7" w:rsidRPr="00FB27A6">
            <w:rPr>
              <w:b/>
              <w:bCs/>
            </w:rPr>
            <w:fldChar w:fldCharType="separate"/>
          </w:r>
          <w:r w:rsidR="00237DE6">
            <w:rPr>
              <w:b/>
              <w:bCs/>
              <w:noProof/>
              <w:lang w:val="en-US"/>
            </w:rPr>
            <w:t>1</w:t>
          </w:r>
          <w:r w:rsidR="005B58B7" w:rsidRPr="00FB27A6">
            <w:rPr>
              <w:b/>
              <w:bCs/>
            </w:rPr>
            <w:fldChar w:fldCharType="end"/>
          </w:r>
          <w:r w:rsidRPr="00FB27A6">
            <w:rPr>
              <w:lang w:val="ro-RO"/>
            </w:rPr>
            <w:t>/</w:t>
          </w:r>
          <w:r w:rsidR="005B58B7" w:rsidRPr="00FB27A6">
            <w:rPr>
              <w:b/>
              <w:bCs/>
            </w:rPr>
            <w:fldChar w:fldCharType="begin"/>
          </w:r>
          <w:r w:rsidRPr="00291E53">
            <w:rPr>
              <w:b/>
              <w:bCs/>
              <w:lang w:val="en-US"/>
            </w:rPr>
            <w:instrText>NUMPAGES</w:instrText>
          </w:r>
          <w:r w:rsidR="005B58B7" w:rsidRPr="00FB27A6">
            <w:rPr>
              <w:b/>
              <w:bCs/>
            </w:rPr>
            <w:fldChar w:fldCharType="separate"/>
          </w:r>
          <w:r w:rsidR="00237DE6">
            <w:rPr>
              <w:b/>
              <w:bCs/>
              <w:noProof/>
              <w:lang w:val="en-US"/>
            </w:rPr>
            <w:t>8</w:t>
          </w:r>
          <w:r w:rsidR="005B58B7" w:rsidRPr="00FB27A6">
            <w:rPr>
              <w:b/>
              <w:bCs/>
            </w:rPr>
            <w:fldChar w:fldCharType="end"/>
          </w:r>
        </w:p>
      </w:tc>
    </w:tr>
  </w:tbl>
  <w:p w:rsidR="00531DC8" w:rsidRPr="00291E53" w:rsidRDefault="005B58B7">
    <w:pPr>
      <w:pStyle w:val="a7"/>
      <w:rPr>
        <w:lang w:val="en-US"/>
      </w:rPr>
    </w:pPr>
    <w:r>
      <w:rPr>
        <w:noProof/>
      </w:rPr>
      <w:pict>
        <v:rect id="Прямоугольник 17" o:spid="_x0000_s4100" style="position:absolute;margin-left:-13.8pt;margin-top:-81.6pt;width:494.25pt;height:783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" filled="f" strokecolor="black [3213]"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632"/>
      <w:gridCol w:w="1172"/>
      <w:gridCol w:w="1276"/>
    </w:tblGrid>
    <w:tr w:rsidR="00421AC7" w:rsidRPr="00710634" w:rsidTr="00531DC8">
      <w:trPr>
        <w:cantSplit/>
        <w:trHeight w:val="414"/>
        <w:tblHeader/>
      </w:trPr>
      <w:tc>
        <w:tcPr>
          <w:tcW w:w="1560" w:type="dxa"/>
          <w:vMerge w:val="restart"/>
          <w:tcBorders>
            <w:top w:val="single" w:sz="4" w:space="0" w:color="auto"/>
            <w:left w:val="single" w:sz="4" w:space="0" w:color="auto"/>
          </w:tcBorders>
        </w:tcPr>
        <w:p w:rsidR="00421AC7" w:rsidRPr="00541BD3" w:rsidRDefault="00C8462B" w:rsidP="00614B3C">
          <w:pPr>
            <w:pStyle w:val="a7"/>
            <w:ind w:left="830"/>
            <w:rPr>
              <w:rFonts w:ascii="Arial" w:hAnsi="Arial" w:cs="Arial"/>
            </w:rPr>
          </w:pPr>
          <w:r w:rsidRPr="00736A4C">
            <w:rPr>
              <w:rFonts w:ascii="Calibri" w:hAnsi="Calibri" w:cs="Arial"/>
              <w:noProof/>
            </w:rPr>
            <w:drawing>
              <wp:anchor distT="0" distB="0" distL="114300" distR="114300" simplePos="0" relativeHeight="251657216"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005B58B7">
            <w:rPr>
              <w:rFonts w:ascii="Arial" w:hAnsi="Arial" w:cs="Arial"/>
              <w:noProof/>
            </w:rPr>
          </w:r>
          <w:r w:rsidR="005B58B7">
            <w:rPr>
              <w:rFonts w:ascii="Arial" w:hAnsi="Arial" w:cs="Arial"/>
              <w:noProof/>
            </w:rPr>
            <w:pict>
              <v:group id="Полотно 13" o:spid="_x0000_s4098"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rsidR="00421AC7" w:rsidRPr="00736A4C" w:rsidRDefault="00421AC7" w:rsidP="00736A4C">
          <w:pPr>
            <w:pStyle w:val="a7"/>
            <w:jc w:val="center"/>
            <w:rPr>
              <w:b/>
              <w:caps/>
              <w:lang w:val="it-IT"/>
            </w:rPr>
          </w:pPr>
          <w:r w:rsidRPr="00736A4C">
            <w:rPr>
              <w:rFonts w:ascii="Calibri" w:hAnsi="Calibri"/>
              <w:b/>
              <w:caps/>
              <w:sz w:val="28"/>
              <w:szCs w:val="28"/>
              <w:lang w:val="it-IT"/>
            </w:rPr>
            <w:t>P</w:t>
          </w:r>
          <w:r w:rsidR="00EA757E" w:rsidRPr="00736A4C">
            <w:rPr>
              <w:rFonts w:ascii="Calibri" w:hAnsi="Calibri"/>
              <w:b/>
              <w:caps/>
              <w:sz w:val="28"/>
              <w:szCs w:val="28"/>
              <w:lang w:val="it-IT"/>
            </w:rPr>
            <w:t>EC</w:t>
          </w:r>
          <w:r w:rsidR="00736A4C" w:rsidRPr="00736A4C">
            <w:rPr>
              <w:rFonts w:ascii="Calibri" w:hAnsi="Calibri"/>
              <w:b/>
              <w:caps/>
              <w:sz w:val="28"/>
              <w:szCs w:val="28"/>
              <w:lang w:val="it-IT"/>
            </w:rPr>
            <w:t xml:space="preserve"> 8.5.1 </w:t>
          </w:r>
          <w:r w:rsidRPr="00736A4C">
            <w:rPr>
              <w:rFonts w:ascii="Calibri" w:hAnsi="Calibri"/>
              <w:b/>
              <w:sz w:val="28"/>
              <w:szCs w:val="28"/>
              <w:lang w:val="it-IT"/>
            </w:rPr>
            <w:t xml:space="preserve">PROGRAMA </w:t>
          </w:r>
          <w:r w:rsidR="00EA757E" w:rsidRPr="00736A4C">
            <w:rPr>
              <w:rFonts w:ascii="Calibri" w:hAnsi="Calibri"/>
              <w:b/>
              <w:sz w:val="28"/>
              <w:szCs w:val="28"/>
              <w:lang w:val="it-IT"/>
            </w:rPr>
            <w:t>DE EDUCAŢIE CONTIN</w:t>
          </w:r>
          <w:r w:rsidR="00EA757E"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rsidR="00421AC7" w:rsidRPr="00736A4C" w:rsidRDefault="00736A4C" w:rsidP="00531DC8">
          <w:pPr>
            <w:rPr>
              <w:rStyle w:val="a9"/>
              <w:lang w:val="ro-RO"/>
            </w:rPr>
          </w:pPr>
          <w:r w:rsidRPr="00736A4C">
            <w:rPr>
              <w:rStyle w:val="a9"/>
            </w:rPr>
            <w:t>R</w:t>
          </w:r>
          <w:r w:rsidRPr="00736A4C">
            <w:rPr>
              <w:rStyle w:val="a9"/>
              <w:lang w:val="en-US"/>
            </w:rPr>
            <w:t>edac</w:t>
          </w:r>
          <w:r w:rsidRPr="00736A4C">
            <w:rPr>
              <w:rStyle w:val="a9"/>
              <w:lang w:val="ro-RO"/>
            </w:rPr>
            <w:t>ţie</w:t>
          </w:r>
          <w:r w:rsidR="00421AC7"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421AC7" w:rsidRPr="00736A4C" w:rsidRDefault="00421AC7" w:rsidP="00531DC8">
          <w:pPr>
            <w:pStyle w:val="PaginaIntestazione"/>
            <w:jc w:val="left"/>
            <w:rPr>
              <w:rStyle w:val="a9"/>
              <w:b/>
              <w:sz w:val="24"/>
              <w:szCs w:val="24"/>
            </w:rPr>
          </w:pPr>
          <w:r w:rsidRPr="00736A4C">
            <w:rPr>
              <w:rStyle w:val="a9"/>
              <w:b/>
              <w:sz w:val="24"/>
              <w:szCs w:val="24"/>
            </w:rPr>
            <w:t>0</w:t>
          </w:r>
          <w:r w:rsidR="00EF6230">
            <w:rPr>
              <w:rStyle w:val="a9"/>
              <w:b/>
              <w:sz w:val="24"/>
              <w:szCs w:val="24"/>
            </w:rPr>
            <w:t>6</w:t>
          </w:r>
        </w:p>
      </w:tc>
    </w:tr>
    <w:tr w:rsidR="00421AC7" w:rsidRPr="00710634" w:rsidTr="00531DC8">
      <w:trPr>
        <w:cantSplit/>
        <w:trHeight w:val="382"/>
        <w:tblHeader/>
      </w:trPr>
      <w:tc>
        <w:tcPr>
          <w:tcW w:w="1560" w:type="dxa"/>
          <w:vMerge/>
          <w:tcBorders>
            <w:left w:val="single" w:sz="4" w:space="0" w:color="auto"/>
          </w:tcBorders>
        </w:tcPr>
        <w:p w:rsidR="00421AC7" w:rsidRPr="00D544E2" w:rsidRDefault="00421AC7" w:rsidP="00614B3C">
          <w:pPr>
            <w:pStyle w:val="a7"/>
            <w:ind w:left="830"/>
            <w:rPr>
              <w:sz w:val="16"/>
              <w:szCs w:val="16"/>
              <w:lang w:val="ro-RO"/>
            </w:rPr>
          </w:pPr>
        </w:p>
      </w:tc>
      <w:tc>
        <w:tcPr>
          <w:tcW w:w="5632" w:type="dxa"/>
          <w:vMerge/>
          <w:tcBorders>
            <w:left w:val="single" w:sz="4" w:space="0" w:color="auto"/>
          </w:tcBorders>
          <w:vAlign w:val="center"/>
        </w:tcPr>
        <w:p w:rsidR="00421AC7" w:rsidRPr="00736A4C" w:rsidRDefault="00421AC7"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421AC7" w:rsidRPr="00736A4C" w:rsidRDefault="00736A4C" w:rsidP="00531DC8">
          <w:pPr>
            <w:rPr>
              <w:rStyle w:val="a9"/>
            </w:rPr>
          </w:pPr>
          <w:r w:rsidRPr="00736A4C">
            <w:rPr>
              <w:rStyle w:val="a9"/>
            </w:rPr>
            <w:t>D</w:t>
          </w:r>
          <w:r w:rsidRPr="00736A4C">
            <w:rPr>
              <w:rStyle w:val="a9"/>
              <w:lang w:val="ro-RO"/>
            </w:rPr>
            <w:t>ata</w:t>
          </w:r>
          <w:r w:rsidR="00421AC7"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rsidR="00421AC7" w:rsidRPr="00736A4C" w:rsidRDefault="00736A4C" w:rsidP="00531DC8">
          <w:pPr>
            <w:pStyle w:val="PaginaIntestazione"/>
            <w:jc w:val="left"/>
            <w:rPr>
              <w:rStyle w:val="a9"/>
              <w:b/>
              <w:sz w:val="24"/>
              <w:szCs w:val="24"/>
            </w:rPr>
          </w:pPr>
          <w:r w:rsidRPr="00736A4C">
            <w:rPr>
              <w:rStyle w:val="a9"/>
              <w:b/>
              <w:sz w:val="24"/>
              <w:szCs w:val="24"/>
            </w:rPr>
            <w:t>2</w:t>
          </w:r>
          <w:r w:rsidR="00EF6230">
            <w:rPr>
              <w:rStyle w:val="a9"/>
              <w:b/>
              <w:sz w:val="24"/>
              <w:szCs w:val="24"/>
            </w:rPr>
            <w:t>0.09</w:t>
          </w:r>
          <w:r w:rsidRPr="00736A4C">
            <w:rPr>
              <w:rStyle w:val="a9"/>
              <w:b/>
              <w:sz w:val="24"/>
              <w:szCs w:val="24"/>
            </w:rPr>
            <w:t>.2017</w:t>
          </w:r>
        </w:p>
      </w:tc>
    </w:tr>
    <w:tr w:rsidR="00421AC7" w:rsidRPr="00710634" w:rsidTr="00531DC8">
      <w:trPr>
        <w:cantSplit/>
        <w:trHeight w:val="676"/>
        <w:tblHeader/>
      </w:trPr>
      <w:tc>
        <w:tcPr>
          <w:tcW w:w="1560" w:type="dxa"/>
          <w:vMerge/>
          <w:tcBorders>
            <w:left w:val="single" w:sz="4" w:space="0" w:color="auto"/>
            <w:bottom w:val="single" w:sz="4" w:space="0" w:color="auto"/>
          </w:tcBorders>
        </w:tcPr>
        <w:p w:rsidR="00421AC7" w:rsidRPr="00D544E2" w:rsidRDefault="00421AC7"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rsidR="00421AC7" w:rsidRPr="00736A4C" w:rsidRDefault="00421AC7"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421AC7" w:rsidRPr="00736A4C" w:rsidRDefault="00421AC7" w:rsidP="00736A4C">
          <w:pPr>
            <w:jc w:val="center"/>
            <w:rPr>
              <w:rStyle w:val="a9"/>
            </w:rPr>
          </w:pPr>
          <w:r w:rsidRPr="00736A4C">
            <w:rPr>
              <w:rStyle w:val="a9"/>
            </w:rPr>
            <w:t xml:space="preserve">Pag. </w:t>
          </w:r>
          <w:r w:rsidR="00E01AF5" w:rsidRPr="00736A4C">
            <w:rPr>
              <w:rStyle w:val="a9"/>
            </w:rPr>
            <w:t>1/5</w:t>
          </w:r>
        </w:p>
      </w:tc>
    </w:tr>
  </w:tbl>
  <w:p w:rsidR="00421AC7" w:rsidRDefault="005B58B7">
    <w:pPr>
      <w:pStyle w:val="a7"/>
    </w:pPr>
    <w:r>
      <w:rPr>
        <w:noProof/>
      </w:rPr>
      <w:pict>
        <v:rect id="Прямоугольник 1" o:spid="_x0000_s4097" style="position:absolute;margin-left:-13.8pt;margin-top:-81.6pt;width:494.25pt;height:783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" filled="f" strokecolor="black [3213]"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4AA5"/>
    <w:multiLevelType w:val="hybridMultilevel"/>
    <w:tmpl w:val="AB9E5EC6"/>
    <w:lvl w:ilvl="0" w:tplc="F67481F8">
      <w:start w:val="1"/>
      <w:numFmt w:val="decimal"/>
      <w:lvlText w:val="%1."/>
      <w:lvlJc w:val="left"/>
      <w:pPr>
        <w:ind w:left="1319" w:hanging="360"/>
      </w:pPr>
      <w:rPr>
        <w:rFonts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1">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B7D4449"/>
    <w:multiLevelType w:val="hybridMultilevel"/>
    <w:tmpl w:val="712E5DB0"/>
    <w:lvl w:ilvl="0" w:tplc="67B06C3A">
      <w:start w:val="5"/>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4ED22286"/>
    <w:multiLevelType w:val="singleLevel"/>
    <w:tmpl w:val="78200562"/>
    <w:lvl w:ilvl="0">
      <w:start w:val="1"/>
      <w:numFmt w:val="decimal"/>
      <w:pStyle w:val="obicnii"/>
      <w:lvlText w:val="%1."/>
      <w:lvlJc w:val="left"/>
      <w:pPr>
        <w:tabs>
          <w:tab w:val="num" w:pos="360"/>
        </w:tabs>
        <w:ind w:left="360" w:hanging="360"/>
      </w:pPr>
      <w:rPr>
        <w:rFonts w:ascii="Times New Roman" w:hAnsi="Times New Roman" w:hint="default"/>
        <w:b w:val="0"/>
        <w:i w:val="0"/>
        <w:sz w:val="24"/>
      </w:rPr>
    </w:lvl>
  </w:abstractNum>
  <w:abstractNum w:abstractNumId="7">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8">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E22D2"/>
    <w:multiLevelType w:val="multilevel"/>
    <w:tmpl w:val="65083A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nsid w:val="55F73E39"/>
    <w:multiLevelType w:val="multilevel"/>
    <w:tmpl w:val="592ECE1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isLgl/>
      <w:lvlText w:val="%1.%2"/>
      <w:lvlJc w:val="left"/>
      <w:pPr>
        <w:ind w:left="735" w:hanging="375"/>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1">
    <w:nsid w:val="5A780463"/>
    <w:multiLevelType w:val="hybridMultilevel"/>
    <w:tmpl w:val="7B829D22"/>
    <w:lvl w:ilvl="0" w:tplc="BD7E3BB8">
      <w:start w:val="1"/>
      <w:numFmt w:val="decimal"/>
      <w:lvlText w:val="%1."/>
      <w:lvlJc w:val="left"/>
      <w:pPr>
        <w:ind w:left="959" w:hanging="360"/>
      </w:pPr>
      <w:rPr>
        <w:rFonts w:hint="default"/>
      </w:rPr>
    </w:lvl>
    <w:lvl w:ilvl="1" w:tplc="04180019" w:tentative="1">
      <w:start w:val="1"/>
      <w:numFmt w:val="lowerLetter"/>
      <w:lvlText w:val="%2."/>
      <w:lvlJc w:val="left"/>
      <w:pPr>
        <w:ind w:left="1679" w:hanging="360"/>
      </w:pPr>
    </w:lvl>
    <w:lvl w:ilvl="2" w:tplc="0418001B" w:tentative="1">
      <w:start w:val="1"/>
      <w:numFmt w:val="lowerRoman"/>
      <w:lvlText w:val="%3."/>
      <w:lvlJc w:val="right"/>
      <w:pPr>
        <w:ind w:left="2399" w:hanging="180"/>
      </w:pPr>
    </w:lvl>
    <w:lvl w:ilvl="3" w:tplc="0418000F" w:tentative="1">
      <w:start w:val="1"/>
      <w:numFmt w:val="decimal"/>
      <w:lvlText w:val="%4."/>
      <w:lvlJc w:val="left"/>
      <w:pPr>
        <w:ind w:left="3119" w:hanging="360"/>
      </w:pPr>
    </w:lvl>
    <w:lvl w:ilvl="4" w:tplc="04180019" w:tentative="1">
      <w:start w:val="1"/>
      <w:numFmt w:val="lowerLetter"/>
      <w:lvlText w:val="%5."/>
      <w:lvlJc w:val="left"/>
      <w:pPr>
        <w:ind w:left="3839" w:hanging="360"/>
      </w:pPr>
    </w:lvl>
    <w:lvl w:ilvl="5" w:tplc="0418001B" w:tentative="1">
      <w:start w:val="1"/>
      <w:numFmt w:val="lowerRoman"/>
      <w:lvlText w:val="%6."/>
      <w:lvlJc w:val="right"/>
      <w:pPr>
        <w:ind w:left="4559" w:hanging="180"/>
      </w:pPr>
    </w:lvl>
    <w:lvl w:ilvl="6" w:tplc="0418000F" w:tentative="1">
      <w:start w:val="1"/>
      <w:numFmt w:val="decimal"/>
      <w:lvlText w:val="%7."/>
      <w:lvlJc w:val="left"/>
      <w:pPr>
        <w:ind w:left="5279" w:hanging="360"/>
      </w:pPr>
    </w:lvl>
    <w:lvl w:ilvl="7" w:tplc="04180019" w:tentative="1">
      <w:start w:val="1"/>
      <w:numFmt w:val="lowerLetter"/>
      <w:lvlText w:val="%8."/>
      <w:lvlJc w:val="left"/>
      <w:pPr>
        <w:ind w:left="5999" w:hanging="360"/>
      </w:pPr>
    </w:lvl>
    <w:lvl w:ilvl="8" w:tplc="0418001B" w:tentative="1">
      <w:start w:val="1"/>
      <w:numFmt w:val="lowerRoman"/>
      <w:lvlText w:val="%9."/>
      <w:lvlJc w:val="right"/>
      <w:pPr>
        <w:ind w:left="6719" w:hanging="180"/>
      </w:pPr>
    </w:lvl>
  </w:abstractNum>
  <w:abstractNum w:abstractNumId="12">
    <w:nsid w:val="5DFD0C86"/>
    <w:multiLevelType w:val="hybridMultilevel"/>
    <w:tmpl w:val="C3CE4684"/>
    <w:lvl w:ilvl="0" w:tplc="507898EA">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B487474"/>
    <w:multiLevelType w:val="hybridMultilevel"/>
    <w:tmpl w:val="8FBCA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3"/>
  </w:num>
  <w:num w:numId="6">
    <w:abstractNumId w:val="2"/>
  </w:num>
  <w:num w:numId="7">
    <w:abstractNumId w:val="9"/>
  </w:num>
  <w:num w:numId="8">
    <w:abstractNumId w:val="6"/>
  </w:num>
  <w:num w:numId="9">
    <w:abstractNumId w:val="12"/>
  </w:num>
  <w:num w:numId="10">
    <w:abstractNumId w:val="5"/>
  </w:num>
  <w:num w:numId="11">
    <w:abstractNumId w:val="13"/>
  </w:num>
  <w:num w:numId="12">
    <w:abstractNumId w:val="0"/>
  </w:num>
  <w:num w:numId="13">
    <w:abstractNumId w:val="11"/>
  </w:num>
  <w:num w:numId="1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D402E"/>
    <w:rsid w:val="00001474"/>
    <w:rsid w:val="0000392A"/>
    <w:rsid w:val="00035066"/>
    <w:rsid w:val="0003680E"/>
    <w:rsid w:val="00045D71"/>
    <w:rsid w:val="0005035C"/>
    <w:rsid w:val="0005180A"/>
    <w:rsid w:val="00053C34"/>
    <w:rsid w:val="00067707"/>
    <w:rsid w:val="00072514"/>
    <w:rsid w:val="000869A8"/>
    <w:rsid w:val="00091F86"/>
    <w:rsid w:val="000B08CF"/>
    <w:rsid w:val="000B5AA6"/>
    <w:rsid w:val="000B73DC"/>
    <w:rsid w:val="000D6227"/>
    <w:rsid w:val="00114763"/>
    <w:rsid w:val="00120A74"/>
    <w:rsid w:val="0014598D"/>
    <w:rsid w:val="001675BC"/>
    <w:rsid w:val="001743A1"/>
    <w:rsid w:val="001848DC"/>
    <w:rsid w:val="00193C94"/>
    <w:rsid w:val="00193DB8"/>
    <w:rsid w:val="001955BD"/>
    <w:rsid w:val="001D2393"/>
    <w:rsid w:val="001E0028"/>
    <w:rsid w:val="00237DE6"/>
    <w:rsid w:val="002420D1"/>
    <w:rsid w:val="00286AAB"/>
    <w:rsid w:val="00291E53"/>
    <w:rsid w:val="00297F79"/>
    <w:rsid w:val="002A14DE"/>
    <w:rsid w:val="002D22C6"/>
    <w:rsid w:val="002E6028"/>
    <w:rsid w:val="002F762B"/>
    <w:rsid w:val="0031549A"/>
    <w:rsid w:val="00317D23"/>
    <w:rsid w:val="00320BD5"/>
    <w:rsid w:val="0032495F"/>
    <w:rsid w:val="003A1910"/>
    <w:rsid w:val="003B3040"/>
    <w:rsid w:val="003D0773"/>
    <w:rsid w:val="003D5F98"/>
    <w:rsid w:val="003D7B90"/>
    <w:rsid w:val="003F36A6"/>
    <w:rsid w:val="003F6030"/>
    <w:rsid w:val="0041501C"/>
    <w:rsid w:val="00421AC7"/>
    <w:rsid w:val="004701D5"/>
    <w:rsid w:val="00491CA0"/>
    <w:rsid w:val="004D7190"/>
    <w:rsid w:val="004F354B"/>
    <w:rsid w:val="00507653"/>
    <w:rsid w:val="00512200"/>
    <w:rsid w:val="00531DC8"/>
    <w:rsid w:val="0057061F"/>
    <w:rsid w:val="00572278"/>
    <w:rsid w:val="005727AF"/>
    <w:rsid w:val="005B51E9"/>
    <w:rsid w:val="005B58B7"/>
    <w:rsid w:val="005C2B97"/>
    <w:rsid w:val="005C7ACE"/>
    <w:rsid w:val="005D733F"/>
    <w:rsid w:val="005F6924"/>
    <w:rsid w:val="005F7DAB"/>
    <w:rsid w:val="00601D60"/>
    <w:rsid w:val="0061401F"/>
    <w:rsid w:val="00614B3C"/>
    <w:rsid w:val="00637EA5"/>
    <w:rsid w:val="006548F5"/>
    <w:rsid w:val="00654F85"/>
    <w:rsid w:val="00674225"/>
    <w:rsid w:val="00690F49"/>
    <w:rsid w:val="006B56EA"/>
    <w:rsid w:val="00710634"/>
    <w:rsid w:val="00732CF3"/>
    <w:rsid w:val="00736A4C"/>
    <w:rsid w:val="00760B1C"/>
    <w:rsid w:val="0078414C"/>
    <w:rsid w:val="007A5F20"/>
    <w:rsid w:val="007E07CB"/>
    <w:rsid w:val="0085004B"/>
    <w:rsid w:val="00865C32"/>
    <w:rsid w:val="00874911"/>
    <w:rsid w:val="008C7919"/>
    <w:rsid w:val="008F3464"/>
    <w:rsid w:val="0090394E"/>
    <w:rsid w:val="0091636F"/>
    <w:rsid w:val="00926F58"/>
    <w:rsid w:val="009402D6"/>
    <w:rsid w:val="00955F6C"/>
    <w:rsid w:val="00967726"/>
    <w:rsid w:val="00974D91"/>
    <w:rsid w:val="0099062F"/>
    <w:rsid w:val="009943B5"/>
    <w:rsid w:val="00996A9E"/>
    <w:rsid w:val="009A1C61"/>
    <w:rsid w:val="009B3EA9"/>
    <w:rsid w:val="009C779C"/>
    <w:rsid w:val="009D049C"/>
    <w:rsid w:val="009E30A9"/>
    <w:rsid w:val="009F2FB5"/>
    <w:rsid w:val="00A07F9D"/>
    <w:rsid w:val="00A21F92"/>
    <w:rsid w:val="00A23E93"/>
    <w:rsid w:val="00A35DAE"/>
    <w:rsid w:val="00A5283A"/>
    <w:rsid w:val="00A54EED"/>
    <w:rsid w:val="00A80634"/>
    <w:rsid w:val="00A87467"/>
    <w:rsid w:val="00AA1063"/>
    <w:rsid w:val="00AA320A"/>
    <w:rsid w:val="00AC1616"/>
    <w:rsid w:val="00AC546F"/>
    <w:rsid w:val="00AE4C8C"/>
    <w:rsid w:val="00AF2D85"/>
    <w:rsid w:val="00B16D29"/>
    <w:rsid w:val="00B45B4E"/>
    <w:rsid w:val="00B57549"/>
    <w:rsid w:val="00B74338"/>
    <w:rsid w:val="00B96BF6"/>
    <w:rsid w:val="00BA6152"/>
    <w:rsid w:val="00BB6F97"/>
    <w:rsid w:val="00BC561A"/>
    <w:rsid w:val="00BD55C9"/>
    <w:rsid w:val="00BD607D"/>
    <w:rsid w:val="00BE22A5"/>
    <w:rsid w:val="00BF0844"/>
    <w:rsid w:val="00BF3337"/>
    <w:rsid w:val="00BF7A14"/>
    <w:rsid w:val="00C20EA8"/>
    <w:rsid w:val="00C43C31"/>
    <w:rsid w:val="00C57E65"/>
    <w:rsid w:val="00C63F5F"/>
    <w:rsid w:val="00C81882"/>
    <w:rsid w:val="00C8462B"/>
    <w:rsid w:val="00CC09F3"/>
    <w:rsid w:val="00CC34B6"/>
    <w:rsid w:val="00CD402E"/>
    <w:rsid w:val="00CE5951"/>
    <w:rsid w:val="00CF5E65"/>
    <w:rsid w:val="00D17410"/>
    <w:rsid w:val="00D22B92"/>
    <w:rsid w:val="00D36C5F"/>
    <w:rsid w:val="00D449A4"/>
    <w:rsid w:val="00D8469F"/>
    <w:rsid w:val="00D9208C"/>
    <w:rsid w:val="00D92C6D"/>
    <w:rsid w:val="00D95B14"/>
    <w:rsid w:val="00DC1097"/>
    <w:rsid w:val="00DC51FA"/>
    <w:rsid w:val="00DD52DC"/>
    <w:rsid w:val="00DE3AC1"/>
    <w:rsid w:val="00DF46C3"/>
    <w:rsid w:val="00E01AF5"/>
    <w:rsid w:val="00E024EC"/>
    <w:rsid w:val="00E32BF1"/>
    <w:rsid w:val="00E42B05"/>
    <w:rsid w:val="00E753A9"/>
    <w:rsid w:val="00E854F2"/>
    <w:rsid w:val="00E859FE"/>
    <w:rsid w:val="00E974F8"/>
    <w:rsid w:val="00EA62C0"/>
    <w:rsid w:val="00EA757E"/>
    <w:rsid w:val="00EB091B"/>
    <w:rsid w:val="00EB3908"/>
    <w:rsid w:val="00ED4FFB"/>
    <w:rsid w:val="00ED7FB8"/>
    <w:rsid w:val="00EF3BBE"/>
    <w:rsid w:val="00EF6230"/>
    <w:rsid w:val="00F055A5"/>
    <w:rsid w:val="00F401E3"/>
    <w:rsid w:val="00F6550E"/>
    <w:rsid w:val="00FA54DA"/>
    <w:rsid w:val="00FB27A6"/>
    <w:rsid w:val="00FB53BD"/>
    <w:rsid w:val="00FE4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B7"/>
    <w:rPr>
      <w:sz w:val="24"/>
      <w:szCs w:val="24"/>
      <w:lang w:val="ru-RU" w:eastAsia="ru-RU"/>
    </w:rPr>
  </w:style>
  <w:style w:type="paragraph" w:styleId="1">
    <w:name w:val="heading 1"/>
    <w:basedOn w:val="a"/>
    <w:next w:val="a"/>
    <w:qFormat/>
    <w:rsid w:val="005B58B7"/>
    <w:pPr>
      <w:keepNext/>
      <w:jc w:val="both"/>
      <w:outlineLvl w:val="0"/>
    </w:pPr>
    <w:rPr>
      <w:b/>
      <w:bCs/>
      <w:sz w:val="28"/>
      <w:lang w:val="ro-RO"/>
    </w:rPr>
  </w:style>
  <w:style w:type="paragraph" w:styleId="2">
    <w:name w:val="heading 2"/>
    <w:basedOn w:val="a"/>
    <w:next w:val="a"/>
    <w:qFormat/>
    <w:rsid w:val="005B58B7"/>
    <w:pPr>
      <w:keepNext/>
      <w:spacing w:line="360" w:lineRule="auto"/>
      <w:jc w:val="center"/>
      <w:outlineLvl w:val="1"/>
    </w:pPr>
    <w:rPr>
      <w:b/>
      <w:bCs/>
      <w:sz w:val="28"/>
      <w:lang w:val="ro-RO"/>
    </w:rPr>
  </w:style>
  <w:style w:type="paragraph" w:styleId="3">
    <w:name w:val="heading 3"/>
    <w:basedOn w:val="a"/>
    <w:next w:val="a"/>
    <w:qFormat/>
    <w:rsid w:val="005B58B7"/>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5B58B7"/>
    <w:rPr>
      <w:szCs w:val="20"/>
      <w:lang w:val="ro-RO"/>
    </w:rPr>
  </w:style>
  <w:style w:type="paragraph" w:customStyle="1" w:styleId="PRAG14">
    <w:name w:val="PRAG_14"/>
    <w:basedOn w:val="a"/>
    <w:rsid w:val="005B58B7"/>
    <w:pPr>
      <w:jc w:val="both"/>
    </w:pPr>
    <w:rPr>
      <w:rFonts w:ascii="$Pragmatica" w:hAnsi="$Pragmatica"/>
      <w:sz w:val="28"/>
      <w:szCs w:val="20"/>
      <w:lang w:val="en-US"/>
    </w:rPr>
  </w:style>
  <w:style w:type="paragraph" w:styleId="30">
    <w:name w:val="Body Text 3"/>
    <w:basedOn w:val="a"/>
    <w:rsid w:val="005B58B7"/>
    <w:pPr>
      <w:jc w:val="both"/>
    </w:pPr>
    <w:rPr>
      <w:i/>
      <w:szCs w:val="20"/>
      <w:lang w:val="ro-RO"/>
    </w:rPr>
  </w:style>
  <w:style w:type="paragraph" w:styleId="a3">
    <w:name w:val="Body Text Indent"/>
    <w:basedOn w:val="a"/>
    <w:rsid w:val="005B58B7"/>
    <w:pPr>
      <w:ind w:firstLine="360"/>
    </w:pPr>
    <w:rPr>
      <w:szCs w:val="20"/>
      <w:lang w:val="ro-RO"/>
    </w:rPr>
  </w:style>
  <w:style w:type="paragraph" w:styleId="21">
    <w:name w:val="Body Text Indent 2"/>
    <w:basedOn w:val="a"/>
    <w:rsid w:val="005B58B7"/>
    <w:pPr>
      <w:ind w:left="360"/>
    </w:pPr>
    <w:rPr>
      <w:szCs w:val="20"/>
      <w:lang w:val="ro-RO"/>
    </w:rPr>
  </w:style>
  <w:style w:type="paragraph" w:styleId="31">
    <w:name w:val="Body Text Indent 3"/>
    <w:basedOn w:val="a"/>
    <w:rsid w:val="005B58B7"/>
    <w:pPr>
      <w:ind w:left="360"/>
    </w:pPr>
    <w:rPr>
      <w:sz w:val="22"/>
      <w:szCs w:val="20"/>
      <w:lang w:val="ro-RO"/>
    </w:rPr>
  </w:style>
  <w:style w:type="paragraph" w:styleId="a4">
    <w:name w:val="Title"/>
    <w:basedOn w:val="a"/>
    <w:link w:val="a5"/>
    <w:qFormat/>
    <w:rsid w:val="005B58B7"/>
    <w:pPr>
      <w:spacing w:line="360" w:lineRule="auto"/>
      <w:jc w:val="center"/>
    </w:pPr>
    <w:rPr>
      <w:b/>
      <w:bCs/>
      <w:i/>
      <w:iCs/>
      <w:sz w:val="32"/>
      <w:lang w:val="ro-RO"/>
    </w:rPr>
  </w:style>
  <w:style w:type="paragraph" w:styleId="a6">
    <w:name w:val="Block Text"/>
    <w:basedOn w:val="a"/>
    <w:rsid w:val="005B58B7"/>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link w:val="ab"/>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c">
    <w:name w:val="Plain Text"/>
    <w:basedOn w:val="a"/>
    <w:link w:val="ad"/>
    <w:rsid w:val="00A80634"/>
    <w:rPr>
      <w:rFonts w:ascii="Courier New" w:hAnsi="Courier New"/>
      <w:sz w:val="20"/>
      <w:szCs w:val="20"/>
    </w:rPr>
  </w:style>
  <w:style w:type="character" w:customStyle="1" w:styleId="ad">
    <w:name w:val="Текст Знак"/>
    <w:link w:val="ac"/>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e">
    <w:name w:val="Balloon Text"/>
    <w:basedOn w:val="a"/>
    <w:link w:val="af"/>
    <w:rsid w:val="00D8469F"/>
    <w:rPr>
      <w:rFonts w:ascii="Tahoma" w:hAnsi="Tahoma" w:cs="Tahoma"/>
      <w:sz w:val="16"/>
      <w:szCs w:val="16"/>
    </w:rPr>
  </w:style>
  <w:style w:type="character" w:customStyle="1" w:styleId="af">
    <w:name w:val="Текст выноски Знак"/>
    <w:link w:val="ae"/>
    <w:rsid w:val="00D8469F"/>
    <w:rPr>
      <w:rFonts w:ascii="Tahoma" w:hAnsi="Tahoma" w:cs="Tahoma"/>
      <w:sz w:val="16"/>
      <w:szCs w:val="16"/>
      <w:lang w:val="ru-RU" w:eastAsia="ru-RU"/>
    </w:rPr>
  </w:style>
  <w:style w:type="paragraph" w:styleId="af0">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paragraph" w:customStyle="1" w:styleId="obicnii">
    <w:name w:val="obicnii"/>
    <w:basedOn w:val="af1"/>
    <w:rsid w:val="00D92C6D"/>
    <w:pPr>
      <w:numPr>
        <w:numId w:val="8"/>
      </w:numPr>
      <w:spacing w:after="0"/>
      <w:ind w:left="0" w:firstLine="0"/>
      <w:jc w:val="both"/>
    </w:pPr>
    <w:rPr>
      <w:b/>
      <w:i/>
      <w:szCs w:val="20"/>
      <w:lang w:val="ro-RO"/>
    </w:rPr>
  </w:style>
  <w:style w:type="paragraph" w:styleId="af1">
    <w:name w:val="Body Text"/>
    <w:basedOn w:val="a"/>
    <w:link w:val="af2"/>
    <w:semiHidden/>
    <w:unhideWhenUsed/>
    <w:rsid w:val="00D92C6D"/>
    <w:pPr>
      <w:spacing w:after="120"/>
    </w:pPr>
  </w:style>
  <w:style w:type="character" w:customStyle="1" w:styleId="af2">
    <w:name w:val="Основной текст Знак"/>
    <w:basedOn w:val="a0"/>
    <w:link w:val="af1"/>
    <w:semiHidden/>
    <w:rsid w:val="00D92C6D"/>
    <w:rPr>
      <w:sz w:val="24"/>
      <w:szCs w:val="24"/>
      <w:lang w:val="ru-RU" w:eastAsia="ru-RU"/>
    </w:rPr>
  </w:style>
  <w:style w:type="character" w:customStyle="1" w:styleId="ab">
    <w:name w:val="Нижний колонтитул Знак"/>
    <w:link w:val="aa"/>
    <w:rsid w:val="00D95B14"/>
    <w:rPr>
      <w:sz w:val="24"/>
      <w:szCs w:val="24"/>
      <w:lang w:val="ru-RU" w:eastAsia="ru-RU"/>
    </w:rPr>
  </w:style>
  <w:style w:type="character" w:customStyle="1" w:styleId="af3">
    <w:name w:val="Заголовок Знак"/>
    <w:rsid w:val="00D95B14"/>
    <w:rPr>
      <w:b/>
      <w:caps/>
      <w:sz w:val="28"/>
      <w:lang w:val="ro-RO"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Cs w:val="20"/>
      <w:lang w:val="ro-RO"/>
    </w:rPr>
  </w:style>
  <w:style w:type="paragraph" w:customStyle="1" w:styleId="PRAG14">
    <w:name w:val="PRAG_14"/>
    <w:basedOn w:val="a"/>
    <w:pPr>
      <w:jc w:val="both"/>
    </w:pPr>
    <w:rPr>
      <w:rFonts w:ascii="$Pragmatica" w:hAnsi="$Pragmatica"/>
      <w:sz w:val="28"/>
      <w:szCs w:val="20"/>
      <w:lang w:val="en-US"/>
    </w:rPr>
  </w:style>
  <w:style w:type="paragraph" w:styleId="30">
    <w:name w:val="Body Text 3"/>
    <w:basedOn w:val="a"/>
    <w:pPr>
      <w:jc w:val="both"/>
    </w:pPr>
    <w:rPr>
      <w:i/>
      <w:szCs w:val="20"/>
      <w:lang w:val="ro-RO"/>
    </w:rPr>
  </w:style>
  <w:style w:type="paragraph" w:styleId="a3">
    <w:name w:val="Body Text Indent"/>
    <w:basedOn w:val="a"/>
    <w:pPr>
      <w:ind w:firstLine="360"/>
    </w:pPr>
    <w:rPr>
      <w:szCs w:val="20"/>
      <w:lang w:val="ro-RO"/>
    </w:rPr>
  </w:style>
  <w:style w:type="paragraph" w:styleId="21">
    <w:name w:val="Body Text Indent 2"/>
    <w:basedOn w:val="a"/>
    <w:pPr>
      <w:ind w:left="360"/>
    </w:pPr>
    <w:rPr>
      <w:szCs w:val="20"/>
      <w:lang w:val="ro-RO"/>
    </w:rPr>
  </w:style>
  <w:style w:type="paragraph" w:styleId="31">
    <w:name w:val="Body Text Indent 3"/>
    <w:basedOn w:val="a"/>
    <w:pPr>
      <w:ind w:left="360"/>
    </w:pPr>
    <w:rPr>
      <w:sz w:val="22"/>
      <w:szCs w:val="20"/>
      <w:lang w:val="ro-RO"/>
    </w:rPr>
  </w:style>
  <w:style w:type="paragraph" w:styleId="a4">
    <w:name w:val="Title"/>
    <w:basedOn w:val="a"/>
    <w:link w:val="a5"/>
    <w:qFormat/>
    <w:pPr>
      <w:spacing w:line="360" w:lineRule="auto"/>
      <w:jc w:val="center"/>
    </w:pPr>
    <w:rPr>
      <w:b/>
      <w:bCs/>
      <w:i/>
      <w:iCs/>
      <w:sz w:val="32"/>
      <w:lang w:val="ro-RO"/>
    </w:rPr>
  </w:style>
  <w:style w:type="paragraph" w:styleId="a6">
    <w:name w:val="Block Text"/>
    <w:basedOn w:val="a"/>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link w:val="ab"/>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c">
    <w:name w:val="Plain Text"/>
    <w:basedOn w:val="a"/>
    <w:link w:val="ad"/>
    <w:rsid w:val="00A80634"/>
    <w:rPr>
      <w:rFonts w:ascii="Courier New" w:hAnsi="Courier New"/>
      <w:sz w:val="20"/>
      <w:szCs w:val="20"/>
    </w:rPr>
  </w:style>
  <w:style w:type="character" w:customStyle="1" w:styleId="ad">
    <w:name w:val="Текст Знак"/>
    <w:link w:val="ac"/>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e">
    <w:name w:val="Balloon Text"/>
    <w:basedOn w:val="a"/>
    <w:link w:val="af"/>
    <w:rsid w:val="00D8469F"/>
    <w:rPr>
      <w:rFonts w:ascii="Tahoma" w:hAnsi="Tahoma" w:cs="Tahoma"/>
      <w:sz w:val="16"/>
      <w:szCs w:val="16"/>
    </w:rPr>
  </w:style>
  <w:style w:type="character" w:customStyle="1" w:styleId="af">
    <w:name w:val="Текст выноски Знак"/>
    <w:link w:val="ae"/>
    <w:rsid w:val="00D8469F"/>
    <w:rPr>
      <w:rFonts w:ascii="Tahoma" w:hAnsi="Tahoma" w:cs="Tahoma"/>
      <w:sz w:val="16"/>
      <w:szCs w:val="16"/>
      <w:lang w:val="ru-RU" w:eastAsia="ru-RU"/>
    </w:rPr>
  </w:style>
  <w:style w:type="paragraph" w:styleId="af0">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paragraph" w:customStyle="1" w:styleId="obicnii">
    <w:name w:val="obicnii"/>
    <w:basedOn w:val="af1"/>
    <w:rsid w:val="00D92C6D"/>
    <w:pPr>
      <w:numPr>
        <w:numId w:val="8"/>
      </w:numPr>
      <w:spacing w:after="0"/>
      <w:ind w:left="0" w:firstLine="0"/>
      <w:jc w:val="both"/>
    </w:pPr>
    <w:rPr>
      <w:b/>
      <w:i/>
      <w:szCs w:val="20"/>
      <w:lang w:val="ro-RO"/>
    </w:rPr>
  </w:style>
  <w:style w:type="paragraph" w:styleId="af1">
    <w:name w:val="Body Text"/>
    <w:basedOn w:val="a"/>
    <w:link w:val="af2"/>
    <w:semiHidden/>
    <w:unhideWhenUsed/>
    <w:rsid w:val="00D92C6D"/>
    <w:pPr>
      <w:spacing w:after="120"/>
    </w:pPr>
  </w:style>
  <w:style w:type="character" w:customStyle="1" w:styleId="af2">
    <w:name w:val="Основной текст Знак"/>
    <w:basedOn w:val="a0"/>
    <w:link w:val="af1"/>
    <w:semiHidden/>
    <w:rsid w:val="00D92C6D"/>
    <w:rPr>
      <w:sz w:val="24"/>
      <w:szCs w:val="24"/>
      <w:lang w:val="ru-RU" w:eastAsia="ru-RU"/>
    </w:rPr>
  </w:style>
  <w:style w:type="character" w:customStyle="1" w:styleId="ab">
    <w:name w:val="Нижний колонтитул Знак"/>
    <w:link w:val="aa"/>
    <w:rsid w:val="00D95B14"/>
    <w:rPr>
      <w:sz w:val="24"/>
      <w:szCs w:val="24"/>
      <w:lang w:val="ru-RU" w:eastAsia="ru-RU"/>
    </w:rPr>
  </w:style>
  <w:style w:type="character" w:customStyle="1" w:styleId="af3">
    <w:name w:val="Заголовок Знак"/>
    <w:rsid w:val="00D95B14"/>
    <w:rPr>
      <w:b/>
      <w:caps/>
      <w:sz w:val="28"/>
      <w:lang w:val="ro-RO" w:eastAsia="ru-RU" w:bidi="ar-SA"/>
    </w:rPr>
  </w:style>
</w:styles>
</file>

<file path=word/webSettings.xml><?xml version="1.0" encoding="utf-8"?>
<w:webSettings xmlns:r="http://schemas.openxmlformats.org/officeDocument/2006/relationships" xmlns:w="http://schemas.openxmlformats.org/wordprocessingml/2006/main">
  <w:divs>
    <w:div w:id="16873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20C36-6ED8-41B9-AA02-E56F77B2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1667</Words>
  <Characters>9502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Home</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Пользователь</cp:lastModifiedBy>
  <cp:revision>2</cp:revision>
  <cp:lastPrinted>2020-10-09T08:22:00Z</cp:lastPrinted>
  <dcterms:created xsi:type="dcterms:W3CDTF">2020-10-12T05:39:00Z</dcterms:created>
  <dcterms:modified xsi:type="dcterms:W3CDTF">2020-10-12T05:39:00Z</dcterms:modified>
</cp:coreProperties>
</file>