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E7" w:rsidRPr="00FB5158" w:rsidRDefault="00CA74E7" w:rsidP="00777F3D">
      <w:pPr>
        <w:spacing w:after="120" w:line="276" w:lineRule="auto"/>
        <w:jc w:val="center"/>
        <w:rPr>
          <w:b/>
          <w:bCs/>
          <w:caps/>
          <w:sz w:val="26"/>
          <w:szCs w:val="26"/>
        </w:rPr>
      </w:pPr>
    </w:p>
    <w:p w:rsidR="00777F3D" w:rsidRPr="00FB5158" w:rsidRDefault="00777F3D" w:rsidP="004B7897">
      <w:pPr>
        <w:spacing w:after="120"/>
        <w:jc w:val="center"/>
        <w:rPr>
          <w:b/>
          <w:bCs/>
          <w:caps/>
          <w:sz w:val="26"/>
          <w:szCs w:val="26"/>
          <w:lang w:val="ro-RO"/>
        </w:rPr>
      </w:pPr>
      <w:r w:rsidRPr="00FB5158">
        <w:rPr>
          <w:b/>
          <w:bCs/>
          <w:caps/>
          <w:sz w:val="26"/>
          <w:szCs w:val="26"/>
          <w:lang w:val="ro-RO"/>
        </w:rPr>
        <w:t>MINISTERUL SĂNĂTĂ</w:t>
      </w:r>
      <w:r w:rsidR="00272BEF" w:rsidRPr="00FB5158">
        <w:rPr>
          <w:b/>
          <w:bCs/>
          <w:caps/>
          <w:sz w:val="26"/>
          <w:szCs w:val="26"/>
          <w:lang w:val="ro-RO"/>
        </w:rPr>
        <w:t>Ț</w:t>
      </w:r>
      <w:r w:rsidRPr="00FB5158">
        <w:rPr>
          <w:b/>
          <w:bCs/>
          <w:caps/>
          <w:sz w:val="26"/>
          <w:szCs w:val="26"/>
          <w:lang w:val="ro-RO"/>
        </w:rPr>
        <w:t>II AL REPUBLICII MOLDOVA</w:t>
      </w:r>
    </w:p>
    <w:p w:rsidR="00CA74E7" w:rsidRPr="00FB5158" w:rsidRDefault="00CA74E7" w:rsidP="00777F3D">
      <w:pPr>
        <w:spacing w:after="120" w:line="276" w:lineRule="auto"/>
        <w:jc w:val="center"/>
        <w:rPr>
          <w:b/>
          <w:bCs/>
          <w:caps/>
          <w:sz w:val="26"/>
          <w:szCs w:val="26"/>
          <w:lang w:val="ro-RO"/>
        </w:rPr>
      </w:pPr>
    </w:p>
    <w:p w:rsidR="0065477C" w:rsidRDefault="00777F3D" w:rsidP="0065477C">
      <w:pPr>
        <w:spacing w:line="276" w:lineRule="auto"/>
        <w:jc w:val="center"/>
        <w:rPr>
          <w:b/>
          <w:bCs/>
          <w:caps/>
          <w:sz w:val="26"/>
          <w:szCs w:val="26"/>
          <w:lang w:val="ro-RO"/>
        </w:rPr>
      </w:pPr>
      <w:r w:rsidRPr="00FB5158">
        <w:rPr>
          <w:b/>
          <w:bCs/>
          <w:caps/>
          <w:sz w:val="26"/>
          <w:szCs w:val="26"/>
          <w:lang w:val="ro-RO"/>
        </w:rPr>
        <w:t xml:space="preserve">UNIVERSITATEA DE STAT DE mEDICINĂ </w:t>
      </w:r>
      <w:r w:rsidR="00272BEF" w:rsidRPr="00FB5158">
        <w:rPr>
          <w:b/>
          <w:bCs/>
          <w:caps/>
          <w:sz w:val="26"/>
          <w:szCs w:val="26"/>
          <w:lang w:val="ro-RO"/>
        </w:rPr>
        <w:t>Ș</w:t>
      </w:r>
      <w:r w:rsidRPr="00FB5158">
        <w:rPr>
          <w:b/>
          <w:bCs/>
          <w:caps/>
          <w:sz w:val="26"/>
          <w:szCs w:val="26"/>
          <w:lang w:val="ro-RO"/>
        </w:rPr>
        <w:t>I FARMACIE</w:t>
      </w:r>
    </w:p>
    <w:p w:rsidR="00777F3D" w:rsidRDefault="00777F3D" w:rsidP="00777F3D">
      <w:pPr>
        <w:spacing w:after="120" w:line="276" w:lineRule="auto"/>
        <w:jc w:val="center"/>
        <w:rPr>
          <w:b/>
          <w:bCs/>
          <w:caps/>
          <w:sz w:val="26"/>
          <w:szCs w:val="26"/>
          <w:lang w:val="ro-RO"/>
        </w:rPr>
      </w:pPr>
      <w:r w:rsidRPr="00FB5158">
        <w:rPr>
          <w:b/>
          <w:bCs/>
          <w:caps/>
          <w:sz w:val="26"/>
          <w:szCs w:val="26"/>
          <w:lang w:val="ro-RO"/>
        </w:rPr>
        <w:t xml:space="preserve"> „NICOLAE TESTEMI</w:t>
      </w:r>
      <w:r w:rsidR="00FB47F4" w:rsidRPr="00FB5158">
        <w:rPr>
          <w:b/>
          <w:bCs/>
          <w:caps/>
          <w:sz w:val="26"/>
          <w:szCs w:val="26"/>
          <w:lang w:val="ro-RO"/>
        </w:rPr>
        <w:t>ț</w:t>
      </w:r>
      <w:r w:rsidRPr="00FB5158">
        <w:rPr>
          <w:b/>
          <w:bCs/>
          <w:caps/>
          <w:sz w:val="26"/>
          <w:szCs w:val="26"/>
          <w:lang w:val="ro-RO"/>
        </w:rPr>
        <w:t>ANU”</w:t>
      </w:r>
    </w:p>
    <w:p w:rsidR="00B415BB" w:rsidRPr="00FB5158" w:rsidRDefault="00B415BB" w:rsidP="00777F3D">
      <w:pPr>
        <w:spacing w:after="120" w:line="276" w:lineRule="auto"/>
        <w:jc w:val="center"/>
        <w:rPr>
          <w:b/>
          <w:bCs/>
          <w:caps/>
          <w:sz w:val="26"/>
          <w:szCs w:val="26"/>
          <w:lang w:val="ro-RO"/>
        </w:rPr>
      </w:pPr>
    </w:p>
    <w:p w:rsidR="00D8469F" w:rsidRPr="00FB5158" w:rsidRDefault="00D8469F" w:rsidP="00A80634">
      <w:pPr>
        <w:spacing w:line="360" w:lineRule="auto"/>
        <w:jc w:val="center"/>
        <w:rPr>
          <w:b/>
          <w:bCs/>
          <w:caps/>
          <w:sz w:val="26"/>
          <w:szCs w:val="26"/>
          <w:lang w:val="ro-RO"/>
        </w:rPr>
      </w:pPr>
      <w:r w:rsidRPr="00FB5158">
        <w:rPr>
          <w:b/>
          <w:bCs/>
          <w:caps/>
          <w:sz w:val="26"/>
          <w:szCs w:val="26"/>
          <w:lang w:val="ro-RO"/>
        </w:rPr>
        <w:t xml:space="preserve">FACULTATEA </w:t>
      </w:r>
      <w:r w:rsidR="00ED7FB8" w:rsidRPr="00FB5158">
        <w:rPr>
          <w:b/>
          <w:bCs/>
          <w:caps/>
          <w:sz w:val="26"/>
          <w:szCs w:val="26"/>
          <w:lang w:val="ro-RO"/>
        </w:rPr>
        <w:t xml:space="preserve">de </w:t>
      </w:r>
      <w:r w:rsidR="00443205" w:rsidRPr="00FB5158">
        <w:rPr>
          <w:b/>
          <w:bCs/>
          <w:caps/>
          <w:sz w:val="26"/>
          <w:szCs w:val="26"/>
          <w:lang w:val="ro-RO"/>
        </w:rPr>
        <w:t>REZIDEN</w:t>
      </w:r>
      <w:r w:rsidR="00272BEF" w:rsidRPr="00FB5158">
        <w:rPr>
          <w:b/>
          <w:bCs/>
          <w:caps/>
          <w:sz w:val="26"/>
          <w:szCs w:val="26"/>
          <w:lang w:val="ro-RO"/>
        </w:rPr>
        <w:t>Ț</w:t>
      </w:r>
      <w:r w:rsidR="00443205" w:rsidRPr="00FB5158">
        <w:rPr>
          <w:b/>
          <w:bCs/>
          <w:caps/>
          <w:sz w:val="26"/>
          <w:szCs w:val="26"/>
          <w:lang w:val="ro-RO"/>
        </w:rPr>
        <w:t xml:space="preserve">IAT </w:t>
      </w:r>
    </w:p>
    <w:p w:rsidR="00777F3D" w:rsidRDefault="00777F3D" w:rsidP="00ED7FB8">
      <w:pPr>
        <w:tabs>
          <w:tab w:val="left" w:pos="2175"/>
        </w:tabs>
        <w:spacing w:line="360" w:lineRule="auto"/>
        <w:jc w:val="center"/>
        <w:rPr>
          <w:b/>
          <w:bCs/>
          <w:sz w:val="26"/>
          <w:szCs w:val="26"/>
          <w:lang w:val="ro-RO"/>
        </w:rPr>
      </w:pPr>
    </w:p>
    <w:p w:rsidR="00B415BB" w:rsidRDefault="00B415BB" w:rsidP="00ED7FB8">
      <w:pPr>
        <w:tabs>
          <w:tab w:val="left" w:pos="2175"/>
        </w:tabs>
        <w:spacing w:line="360" w:lineRule="auto"/>
        <w:jc w:val="center"/>
        <w:rPr>
          <w:b/>
          <w:bCs/>
          <w:sz w:val="26"/>
          <w:szCs w:val="26"/>
          <w:lang w:val="ro-RO"/>
        </w:rPr>
      </w:pPr>
    </w:p>
    <w:p w:rsidR="00B415BB" w:rsidRDefault="00B415BB" w:rsidP="00ED7FB8">
      <w:pPr>
        <w:tabs>
          <w:tab w:val="left" w:pos="2175"/>
        </w:tabs>
        <w:spacing w:line="360" w:lineRule="auto"/>
        <w:jc w:val="center"/>
        <w:rPr>
          <w:b/>
          <w:bCs/>
          <w:sz w:val="26"/>
          <w:szCs w:val="26"/>
          <w:lang w:val="ro-RO"/>
        </w:rPr>
      </w:pPr>
    </w:p>
    <w:p w:rsidR="00B415BB" w:rsidRPr="00FB5158" w:rsidRDefault="00B415BB" w:rsidP="00ED7FB8">
      <w:pPr>
        <w:tabs>
          <w:tab w:val="left" w:pos="2175"/>
        </w:tabs>
        <w:spacing w:line="360" w:lineRule="auto"/>
        <w:jc w:val="center"/>
        <w:rPr>
          <w:b/>
          <w:bCs/>
          <w:sz w:val="26"/>
          <w:szCs w:val="26"/>
          <w:lang w:val="ro-RO"/>
        </w:rPr>
      </w:pPr>
    </w:p>
    <w:p w:rsidR="002A7DB8" w:rsidRPr="00B415BB" w:rsidRDefault="00F57DA0" w:rsidP="001A294C">
      <w:pPr>
        <w:spacing w:after="120" w:line="276" w:lineRule="auto"/>
        <w:jc w:val="center"/>
        <w:rPr>
          <w:b/>
          <w:bCs/>
          <w:caps/>
          <w:sz w:val="28"/>
          <w:szCs w:val="26"/>
          <w:lang w:val="ro-RO"/>
        </w:rPr>
      </w:pPr>
      <w:r w:rsidRPr="00B415BB">
        <w:rPr>
          <w:b/>
          <w:bCs/>
          <w:caps/>
          <w:sz w:val="28"/>
          <w:szCs w:val="26"/>
          <w:lang w:val="ro-RO"/>
        </w:rPr>
        <w:t>Program</w:t>
      </w:r>
      <w:r w:rsidR="00551291" w:rsidRPr="00B415BB">
        <w:rPr>
          <w:b/>
          <w:bCs/>
          <w:caps/>
          <w:sz w:val="28"/>
          <w:szCs w:val="26"/>
          <w:lang w:val="ro-RO"/>
        </w:rPr>
        <w:t xml:space="preserve">DE </w:t>
      </w:r>
      <w:r w:rsidR="006B251E" w:rsidRPr="00B415BB">
        <w:rPr>
          <w:b/>
          <w:bCs/>
          <w:caps/>
          <w:sz w:val="28"/>
          <w:szCs w:val="26"/>
          <w:lang w:val="ro-RO"/>
        </w:rPr>
        <w:t xml:space="preserve">INSTRUIRE </w:t>
      </w:r>
    </w:p>
    <w:p w:rsidR="000F5A2A" w:rsidRPr="00FB5158" w:rsidRDefault="006B251E" w:rsidP="001A294C">
      <w:pPr>
        <w:spacing w:after="120" w:line="276" w:lineRule="auto"/>
        <w:jc w:val="center"/>
        <w:rPr>
          <w:b/>
          <w:bCs/>
          <w:caps/>
          <w:sz w:val="26"/>
          <w:szCs w:val="26"/>
          <w:lang w:val="ro-RO"/>
        </w:rPr>
      </w:pPr>
      <w:r w:rsidRPr="00FB5158">
        <w:rPr>
          <w:b/>
          <w:bCs/>
          <w:caps/>
          <w:sz w:val="26"/>
          <w:szCs w:val="26"/>
          <w:lang w:val="ro-RO"/>
        </w:rPr>
        <w:t>PRIN</w:t>
      </w:r>
      <w:r w:rsidR="00154F29">
        <w:rPr>
          <w:b/>
          <w:bCs/>
          <w:caps/>
          <w:sz w:val="26"/>
          <w:szCs w:val="26"/>
          <w:lang w:val="ro-RO"/>
        </w:rPr>
        <w:t xml:space="preserve"> </w:t>
      </w:r>
      <w:r w:rsidR="008731E7">
        <w:rPr>
          <w:b/>
          <w:bCs/>
          <w:caps/>
          <w:sz w:val="26"/>
          <w:szCs w:val="26"/>
          <w:lang w:val="ro-RO"/>
        </w:rPr>
        <w:t xml:space="preserve">secundariat clinic </w:t>
      </w:r>
      <w:r w:rsidR="002A7DB8" w:rsidRPr="00FB5158">
        <w:rPr>
          <w:b/>
          <w:bCs/>
          <w:caps/>
          <w:sz w:val="26"/>
          <w:szCs w:val="26"/>
          <w:lang w:val="ro-RO"/>
        </w:rPr>
        <w:t xml:space="preserve">la </w:t>
      </w:r>
      <w:r w:rsidR="000F5A2A" w:rsidRPr="00FB5158">
        <w:rPr>
          <w:b/>
          <w:bCs/>
          <w:caps/>
          <w:sz w:val="26"/>
          <w:szCs w:val="26"/>
          <w:lang w:val="ro-RO"/>
        </w:rPr>
        <w:t>SPECIALITATEA</w:t>
      </w:r>
    </w:p>
    <w:p w:rsidR="003C02C6" w:rsidRPr="00CB6637" w:rsidRDefault="003C02C6" w:rsidP="003C02C6">
      <w:pPr>
        <w:tabs>
          <w:tab w:val="left" w:pos="2175"/>
        </w:tabs>
        <w:spacing w:line="360" w:lineRule="auto"/>
        <w:jc w:val="center"/>
        <w:rPr>
          <w:b/>
          <w:bCs/>
          <w:caps/>
          <w:sz w:val="32"/>
          <w:szCs w:val="26"/>
          <w:lang w:val="ro-RO"/>
        </w:rPr>
      </w:pPr>
      <w:r w:rsidRPr="00CB6637">
        <w:rPr>
          <w:b/>
          <w:bCs/>
          <w:caps/>
          <w:sz w:val="32"/>
          <w:szCs w:val="26"/>
          <w:lang w:val="ro-RO"/>
        </w:rPr>
        <w:t>ALERGOLOGIE PEDIATRICĂ</w:t>
      </w: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Pr="00FB5158" w:rsidRDefault="00B415BB" w:rsidP="00B61E58">
      <w:pPr>
        <w:tabs>
          <w:tab w:val="left" w:pos="2175"/>
        </w:tabs>
        <w:spacing w:line="360" w:lineRule="auto"/>
        <w:jc w:val="center"/>
        <w:rPr>
          <w:b/>
          <w:bCs/>
          <w:sz w:val="26"/>
          <w:szCs w:val="26"/>
          <w:lang w:val="ro-RO"/>
        </w:rPr>
      </w:pPr>
    </w:p>
    <w:p w:rsidR="009C6F5D" w:rsidRPr="00FB5158" w:rsidRDefault="00754C59" w:rsidP="0065477C">
      <w:pPr>
        <w:tabs>
          <w:tab w:val="left" w:pos="2175"/>
        </w:tabs>
        <w:spacing w:after="120" w:line="276" w:lineRule="auto"/>
        <w:ind w:left="2694" w:hanging="2694"/>
        <w:rPr>
          <w:b/>
          <w:bCs/>
          <w:color w:val="FF0000"/>
          <w:sz w:val="26"/>
          <w:szCs w:val="26"/>
          <w:lang w:val="ro-RO"/>
        </w:rPr>
      </w:pPr>
      <w:r w:rsidRPr="00FB5158">
        <w:rPr>
          <w:b/>
          <w:sz w:val="26"/>
          <w:szCs w:val="26"/>
          <w:lang w:val="ro-RO"/>
        </w:rPr>
        <w:t>D</w:t>
      </w:r>
      <w:r w:rsidR="00551291" w:rsidRPr="00FB5158">
        <w:rPr>
          <w:b/>
          <w:sz w:val="26"/>
          <w:szCs w:val="26"/>
          <w:lang w:val="ro-RO"/>
        </w:rPr>
        <w:t>urata de studii</w:t>
      </w:r>
      <w:r w:rsidR="00777F3D" w:rsidRPr="00FB5158">
        <w:rPr>
          <w:b/>
          <w:sz w:val="26"/>
          <w:szCs w:val="26"/>
          <w:lang w:val="ro-RO"/>
        </w:rPr>
        <w:t>:</w:t>
      </w:r>
      <w:r w:rsidR="0065477C">
        <w:rPr>
          <w:b/>
          <w:sz w:val="26"/>
          <w:szCs w:val="26"/>
          <w:lang w:val="ro-RO"/>
        </w:rPr>
        <w:tab/>
      </w:r>
      <w:r w:rsidR="003C02C6">
        <w:rPr>
          <w:b/>
          <w:sz w:val="26"/>
          <w:szCs w:val="26"/>
          <w:lang w:val="ro-RO"/>
        </w:rPr>
        <w:t>2</w:t>
      </w:r>
      <w:r w:rsidR="0065477C">
        <w:rPr>
          <w:b/>
          <w:sz w:val="26"/>
          <w:szCs w:val="26"/>
          <w:lang w:val="ro-RO"/>
        </w:rPr>
        <w:t xml:space="preserve"> ani </w:t>
      </w:r>
    </w:p>
    <w:p w:rsidR="00D8469F" w:rsidRPr="00FB5158" w:rsidRDefault="00D8469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83762D" w:rsidRDefault="0083762D" w:rsidP="00A80634">
      <w:pPr>
        <w:spacing w:line="360" w:lineRule="auto"/>
        <w:jc w:val="center"/>
        <w:rPr>
          <w:b/>
          <w:bCs/>
          <w:sz w:val="26"/>
          <w:szCs w:val="26"/>
          <w:lang w:val="ro-RO"/>
        </w:rPr>
      </w:pPr>
    </w:p>
    <w:p w:rsidR="008731E7" w:rsidRDefault="008731E7" w:rsidP="00A80634">
      <w:pPr>
        <w:spacing w:line="360" w:lineRule="auto"/>
        <w:jc w:val="center"/>
        <w:rPr>
          <w:b/>
          <w:bCs/>
          <w:sz w:val="26"/>
          <w:szCs w:val="26"/>
          <w:lang w:val="ro-RO"/>
        </w:rPr>
      </w:pPr>
    </w:p>
    <w:p w:rsidR="008731E7" w:rsidRPr="00FB5158" w:rsidRDefault="008731E7" w:rsidP="00A80634">
      <w:pPr>
        <w:spacing w:line="360" w:lineRule="auto"/>
        <w:jc w:val="center"/>
        <w:rPr>
          <w:b/>
          <w:bCs/>
          <w:sz w:val="26"/>
          <w:szCs w:val="26"/>
          <w:lang w:val="ro-RO"/>
        </w:rPr>
      </w:pPr>
    </w:p>
    <w:p w:rsidR="00A25789" w:rsidRPr="00FB5158" w:rsidRDefault="00777F3D" w:rsidP="00B61E58">
      <w:pPr>
        <w:spacing w:line="360" w:lineRule="auto"/>
        <w:jc w:val="center"/>
        <w:rPr>
          <w:b/>
          <w:bCs/>
          <w:caps/>
          <w:sz w:val="26"/>
          <w:szCs w:val="26"/>
          <w:lang w:val="ro-RO"/>
        </w:rPr>
      </w:pPr>
      <w:r w:rsidRPr="00FB5158">
        <w:rPr>
          <w:b/>
          <w:bCs/>
          <w:sz w:val="26"/>
          <w:szCs w:val="26"/>
          <w:lang w:val="ro-RO"/>
        </w:rPr>
        <w:t>C</w:t>
      </w:r>
      <w:r w:rsidR="009402D6" w:rsidRPr="00FB5158">
        <w:rPr>
          <w:b/>
          <w:bCs/>
          <w:sz w:val="26"/>
          <w:szCs w:val="26"/>
          <w:lang w:val="ro-RO"/>
        </w:rPr>
        <w:t>hi</w:t>
      </w:r>
      <w:r w:rsidR="00272BEF" w:rsidRPr="00FB5158">
        <w:rPr>
          <w:b/>
          <w:bCs/>
          <w:sz w:val="26"/>
          <w:szCs w:val="26"/>
          <w:lang w:val="ro-RO"/>
        </w:rPr>
        <w:t>ș</w:t>
      </w:r>
      <w:r w:rsidR="009402D6" w:rsidRPr="00FB5158">
        <w:rPr>
          <w:b/>
          <w:bCs/>
          <w:sz w:val="26"/>
          <w:szCs w:val="26"/>
          <w:lang w:val="ro-RO"/>
        </w:rPr>
        <w:t>inău</w:t>
      </w:r>
      <w:r w:rsidR="00420CB9">
        <w:rPr>
          <w:b/>
          <w:bCs/>
          <w:sz w:val="26"/>
          <w:szCs w:val="26"/>
          <w:lang w:val="ro-RO"/>
        </w:rPr>
        <w:t xml:space="preserve"> </w:t>
      </w:r>
      <w:r w:rsidR="007B588F" w:rsidRPr="00FB5158">
        <w:rPr>
          <w:b/>
          <w:bCs/>
          <w:caps/>
          <w:sz w:val="26"/>
          <w:szCs w:val="26"/>
          <w:lang w:val="ro-RO"/>
        </w:rPr>
        <w:t>20</w:t>
      </w:r>
      <w:r w:rsidR="00420CB9">
        <w:rPr>
          <w:b/>
          <w:bCs/>
          <w:caps/>
          <w:sz w:val="26"/>
          <w:szCs w:val="26"/>
          <w:lang w:val="ro-RO"/>
        </w:rPr>
        <w:t>22</w:t>
      </w:r>
    </w:p>
    <w:tbl>
      <w:tblPr>
        <w:tblStyle w:val="a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096"/>
      </w:tblGrid>
      <w:tr w:rsidR="00CF7372" w:rsidRPr="00E45A93" w:rsidTr="008C7B04">
        <w:trPr>
          <w:trHeight w:val="2358"/>
        </w:trPr>
        <w:tc>
          <w:tcPr>
            <w:tcW w:w="4820" w:type="dxa"/>
          </w:tcPr>
          <w:p w:rsidR="00CF7372" w:rsidRPr="00420CB9" w:rsidRDefault="00CF7372" w:rsidP="008C7B04">
            <w:pPr>
              <w:pageBreakBefore/>
              <w:widowControl w:val="0"/>
              <w:tabs>
                <w:tab w:val="center" w:pos="4535"/>
                <w:tab w:val="right" w:pos="9071"/>
              </w:tabs>
              <w:spacing w:before="120" w:after="120"/>
              <w:jc w:val="center"/>
              <w:rPr>
                <w:b/>
                <w:bCs/>
                <w:sz w:val="26"/>
                <w:szCs w:val="26"/>
                <w:lang w:val="en-US"/>
              </w:rPr>
            </w:pPr>
            <w:bookmarkStart w:id="0" w:name="_Hlk77407058"/>
            <w:r w:rsidRPr="00420CB9">
              <w:rPr>
                <w:b/>
                <w:bCs/>
                <w:sz w:val="26"/>
                <w:szCs w:val="26"/>
                <w:lang w:val="en-US"/>
              </w:rPr>
              <w:lastRenderedPageBreak/>
              <w:t>COORDONAT</w:t>
            </w:r>
          </w:p>
          <w:p w:rsidR="004B7897" w:rsidRPr="00420CB9" w:rsidRDefault="00CF7372" w:rsidP="004B7897">
            <w:pPr>
              <w:tabs>
                <w:tab w:val="center" w:pos="4535"/>
              </w:tabs>
              <w:jc w:val="center"/>
              <w:rPr>
                <w:b/>
                <w:bCs/>
                <w:sz w:val="26"/>
                <w:szCs w:val="26"/>
                <w:lang w:val="en-US"/>
              </w:rPr>
            </w:pPr>
            <w:r w:rsidRPr="00420CB9">
              <w:rPr>
                <w:b/>
                <w:bCs/>
                <w:sz w:val="26"/>
                <w:szCs w:val="26"/>
                <w:lang w:val="en-US"/>
              </w:rPr>
              <w:t>Ministrul Sănătății</w:t>
            </w:r>
          </w:p>
          <w:p w:rsidR="00CF7372" w:rsidRPr="00420CB9" w:rsidRDefault="00CF7372" w:rsidP="008C7B04">
            <w:pPr>
              <w:tabs>
                <w:tab w:val="center" w:pos="4535"/>
              </w:tabs>
              <w:jc w:val="center"/>
              <w:rPr>
                <w:b/>
                <w:bCs/>
                <w:sz w:val="26"/>
                <w:szCs w:val="26"/>
                <w:lang w:val="en-US"/>
              </w:rPr>
            </w:pPr>
            <w:r w:rsidRPr="00420CB9">
              <w:rPr>
                <w:b/>
                <w:bCs/>
                <w:sz w:val="26"/>
                <w:szCs w:val="26"/>
                <w:lang w:val="en-US"/>
              </w:rPr>
              <w:t xml:space="preserve"> al R</w:t>
            </w:r>
            <w:r w:rsidR="006822D4" w:rsidRPr="00420CB9">
              <w:rPr>
                <w:b/>
                <w:bCs/>
                <w:sz w:val="26"/>
                <w:szCs w:val="26"/>
                <w:lang w:val="en-US"/>
              </w:rPr>
              <w:t xml:space="preserve">epublicii </w:t>
            </w:r>
            <w:r w:rsidRPr="00420CB9">
              <w:rPr>
                <w:b/>
                <w:bCs/>
                <w:sz w:val="26"/>
                <w:szCs w:val="26"/>
                <w:lang w:val="en-US"/>
              </w:rPr>
              <w:t>M</w:t>
            </w:r>
            <w:r w:rsidR="006822D4" w:rsidRPr="00420CB9">
              <w:rPr>
                <w:b/>
                <w:bCs/>
                <w:sz w:val="26"/>
                <w:szCs w:val="26"/>
                <w:lang w:val="en-US"/>
              </w:rPr>
              <w:t>oldova</w:t>
            </w:r>
          </w:p>
          <w:p w:rsidR="00CF7372" w:rsidRPr="00420CB9" w:rsidRDefault="00CF7372" w:rsidP="008C7B04">
            <w:pPr>
              <w:tabs>
                <w:tab w:val="center" w:pos="4535"/>
              </w:tabs>
              <w:jc w:val="center"/>
              <w:rPr>
                <w:b/>
                <w:bCs/>
                <w:sz w:val="26"/>
                <w:szCs w:val="26"/>
                <w:lang w:val="en-US"/>
              </w:rPr>
            </w:pPr>
          </w:p>
          <w:p w:rsidR="00CF7372" w:rsidRPr="00E45A93" w:rsidRDefault="00CF7372" w:rsidP="008C7B04">
            <w:pPr>
              <w:tabs>
                <w:tab w:val="center" w:pos="4535"/>
                <w:tab w:val="right" w:pos="9071"/>
              </w:tabs>
              <w:spacing w:line="360" w:lineRule="auto"/>
              <w:jc w:val="center"/>
              <w:rPr>
                <w:b/>
                <w:bCs/>
                <w:sz w:val="26"/>
                <w:szCs w:val="26"/>
              </w:rPr>
            </w:pPr>
            <w:r w:rsidRPr="00E45A93">
              <w:rPr>
                <w:b/>
                <w:bCs/>
                <w:sz w:val="26"/>
                <w:szCs w:val="26"/>
              </w:rPr>
              <w:t>___________________________</w:t>
            </w:r>
          </w:p>
          <w:p w:rsidR="00CF7372" w:rsidRPr="00E45A93" w:rsidRDefault="00CF7372" w:rsidP="008C7B04">
            <w:pPr>
              <w:jc w:val="center"/>
              <w:rPr>
                <w:b/>
                <w:bCs/>
                <w:sz w:val="26"/>
                <w:szCs w:val="26"/>
              </w:rPr>
            </w:pPr>
            <w:r w:rsidRPr="00E45A93">
              <w:rPr>
                <w:b/>
                <w:bCs/>
                <w:sz w:val="26"/>
                <w:szCs w:val="26"/>
              </w:rPr>
              <w:t>„____”________________20___</w:t>
            </w:r>
          </w:p>
        </w:tc>
        <w:tc>
          <w:tcPr>
            <w:tcW w:w="5096" w:type="dxa"/>
          </w:tcPr>
          <w:p w:rsidR="00CF7372" w:rsidRPr="00420CB9" w:rsidRDefault="00CF7372" w:rsidP="008C7B04">
            <w:pPr>
              <w:pageBreakBefore/>
              <w:widowControl w:val="0"/>
              <w:tabs>
                <w:tab w:val="center" w:pos="4535"/>
                <w:tab w:val="right" w:pos="9071"/>
              </w:tabs>
              <w:spacing w:before="120" w:after="120"/>
              <w:jc w:val="center"/>
              <w:rPr>
                <w:b/>
                <w:bCs/>
                <w:caps/>
                <w:sz w:val="26"/>
                <w:szCs w:val="26"/>
                <w:lang w:val="en-US"/>
              </w:rPr>
            </w:pPr>
            <w:r w:rsidRPr="00420CB9">
              <w:rPr>
                <w:b/>
                <w:bCs/>
                <w:sz w:val="26"/>
                <w:szCs w:val="26"/>
                <w:lang w:val="en-US"/>
              </w:rPr>
              <w:t>APROB</w:t>
            </w:r>
          </w:p>
          <w:p w:rsidR="00CF7372" w:rsidRPr="00420CB9" w:rsidRDefault="00CF7372" w:rsidP="008C7B04">
            <w:pPr>
              <w:tabs>
                <w:tab w:val="center" w:pos="4535"/>
              </w:tabs>
              <w:jc w:val="center"/>
              <w:rPr>
                <w:b/>
                <w:bCs/>
                <w:sz w:val="26"/>
                <w:szCs w:val="26"/>
                <w:lang w:val="en-US"/>
              </w:rPr>
            </w:pPr>
            <w:r w:rsidRPr="00420CB9">
              <w:rPr>
                <w:b/>
                <w:bCs/>
                <w:sz w:val="26"/>
                <w:szCs w:val="26"/>
                <w:lang w:val="en-US"/>
              </w:rPr>
              <w:t>Rectorul USMF „Nicolae Testemițanu”</w:t>
            </w:r>
          </w:p>
          <w:p w:rsidR="00CF7372" w:rsidRPr="00420CB9" w:rsidRDefault="00CF7372" w:rsidP="008C7B04">
            <w:pPr>
              <w:tabs>
                <w:tab w:val="center" w:pos="4535"/>
              </w:tabs>
              <w:jc w:val="center"/>
              <w:rPr>
                <w:b/>
                <w:bCs/>
                <w:sz w:val="26"/>
                <w:szCs w:val="26"/>
                <w:lang w:val="en-US"/>
              </w:rPr>
            </w:pPr>
            <w:r w:rsidRPr="00420CB9">
              <w:rPr>
                <w:b/>
                <w:bCs/>
                <w:sz w:val="26"/>
                <w:szCs w:val="26"/>
                <w:lang w:val="en-US"/>
              </w:rPr>
              <w:t>dr. hab. șt. med., profesor universitar</w:t>
            </w:r>
          </w:p>
          <w:p w:rsidR="00CF7372" w:rsidRPr="00420CB9" w:rsidRDefault="00CF7372" w:rsidP="008C7B04">
            <w:pPr>
              <w:tabs>
                <w:tab w:val="center" w:pos="4535"/>
              </w:tabs>
              <w:jc w:val="center"/>
              <w:rPr>
                <w:b/>
                <w:bCs/>
                <w:sz w:val="26"/>
                <w:szCs w:val="26"/>
                <w:lang w:val="en-US"/>
              </w:rPr>
            </w:pPr>
          </w:p>
          <w:p w:rsidR="00CF7372" w:rsidRPr="00E45A93" w:rsidRDefault="00CF7372" w:rsidP="008C7B04">
            <w:pPr>
              <w:tabs>
                <w:tab w:val="center" w:pos="4535"/>
                <w:tab w:val="right" w:pos="9071"/>
              </w:tabs>
              <w:spacing w:line="360" w:lineRule="auto"/>
              <w:jc w:val="center"/>
              <w:rPr>
                <w:b/>
                <w:bCs/>
                <w:sz w:val="26"/>
                <w:szCs w:val="26"/>
              </w:rPr>
            </w:pPr>
            <w:r w:rsidRPr="00E45A93">
              <w:rPr>
                <w:b/>
                <w:bCs/>
                <w:sz w:val="26"/>
                <w:szCs w:val="26"/>
              </w:rPr>
              <w:t>___________</w:t>
            </w:r>
            <w:r>
              <w:rPr>
                <w:b/>
                <w:bCs/>
                <w:sz w:val="26"/>
                <w:szCs w:val="26"/>
              </w:rPr>
              <w:t>________</w:t>
            </w:r>
            <w:r w:rsidRPr="00E45A93">
              <w:rPr>
                <w:b/>
                <w:bCs/>
                <w:sz w:val="26"/>
                <w:szCs w:val="26"/>
              </w:rPr>
              <w:t>__</w:t>
            </w:r>
            <w:r>
              <w:rPr>
                <w:b/>
                <w:bCs/>
                <w:sz w:val="26"/>
                <w:szCs w:val="26"/>
              </w:rPr>
              <w:t>Emil Ceban</w:t>
            </w:r>
            <w:r w:rsidRPr="00E45A93">
              <w:rPr>
                <w:b/>
                <w:bCs/>
                <w:sz w:val="26"/>
                <w:szCs w:val="26"/>
              </w:rPr>
              <w:t xml:space="preserve"> </w:t>
            </w:r>
          </w:p>
          <w:p w:rsidR="00CF7372" w:rsidRPr="00E45A93" w:rsidRDefault="00CF7372" w:rsidP="008C7B04">
            <w:pPr>
              <w:jc w:val="center"/>
              <w:rPr>
                <w:b/>
                <w:bCs/>
                <w:caps/>
                <w:sz w:val="26"/>
                <w:szCs w:val="26"/>
              </w:rPr>
            </w:pPr>
            <w:r w:rsidRPr="00E45A93">
              <w:rPr>
                <w:b/>
                <w:bCs/>
                <w:caps/>
                <w:sz w:val="26"/>
                <w:szCs w:val="26"/>
              </w:rPr>
              <w:t>„____”_________________20____</w:t>
            </w:r>
          </w:p>
        </w:tc>
      </w:tr>
      <w:bookmarkEnd w:id="0"/>
    </w:tbl>
    <w:p w:rsidR="00CF7372" w:rsidRPr="00E45A93" w:rsidRDefault="00CF7372" w:rsidP="00CF7372">
      <w:pPr>
        <w:spacing w:line="480" w:lineRule="auto"/>
        <w:rPr>
          <w:b/>
          <w:bCs/>
          <w:sz w:val="26"/>
          <w:szCs w:val="26"/>
        </w:rPr>
      </w:pPr>
    </w:p>
    <w:p w:rsidR="00CF7372" w:rsidRPr="00420CB9" w:rsidRDefault="00CF7372" w:rsidP="00CF7372">
      <w:pPr>
        <w:spacing w:line="276" w:lineRule="auto"/>
        <w:jc w:val="center"/>
        <w:rPr>
          <w:b/>
          <w:bCs/>
          <w:sz w:val="26"/>
          <w:szCs w:val="26"/>
          <w:lang w:val="en-US"/>
        </w:rPr>
      </w:pPr>
      <w:r w:rsidRPr="00420CB9">
        <w:rPr>
          <w:b/>
          <w:bCs/>
          <w:sz w:val="26"/>
          <w:szCs w:val="26"/>
          <w:lang w:val="en-US"/>
        </w:rPr>
        <w:t>Programa a fost discutată și aprobată la:</w:t>
      </w:r>
    </w:p>
    <w:p w:rsidR="00CF7372" w:rsidRPr="00E45A93" w:rsidRDefault="00CF7372" w:rsidP="00CF7372">
      <w:pPr>
        <w:rPr>
          <w:bCs/>
          <w:sz w:val="28"/>
          <w:szCs w:val="28"/>
          <w:lang w:val="ro-RO"/>
        </w:rPr>
      </w:pPr>
    </w:p>
    <w:p w:rsidR="00CF7372" w:rsidRPr="00A95A58" w:rsidRDefault="00CF7372" w:rsidP="00CF7372">
      <w:pPr>
        <w:spacing w:line="276" w:lineRule="auto"/>
        <w:rPr>
          <w:bCs/>
          <w:sz w:val="26"/>
          <w:szCs w:val="26"/>
          <w:lang w:val="ro-RO"/>
        </w:rPr>
      </w:pPr>
      <w:r w:rsidRPr="00A95A58">
        <w:rPr>
          <w:bCs/>
          <w:sz w:val="26"/>
          <w:szCs w:val="26"/>
          <w:lang w:val="ro-RO"/>
        </w:rPr>
        <w:t xml:space="preserve">ședința Consiliului de Management al Calității </w:t>
      </w:r>
    </w:p>
    <w:p w:rsidR="00CF7372" w:rsidRPr="00515EDF" w:rsidRDefault="00CF7372" w:rsidP="00CF7372">
      <w:pPr>
        <w:spacing w:line="276" w:lineRule="auto"/>
        <w:rPr>
          <w:bCs/>
          <w:sz w:val="26"/>
          <w:szCs w:val="26"/>
          <w:lang w:val="ro-RO"/>
        </w:rPr>
      </w:pPr>
      <w:r w:rsidRPr="00A95A58">
        <w:rPr>
          <w:bCs/>
          <w:sz w:val="26"/>
          <w:szCs w:val="26"/>
          <w:lang w:val="ro-RO"/>
        </w:rPr>
        <w:t>din „____”_______</w:t>
      </w:r>
      <w:r w:rsidRPr="00515EDF">
        <w:rPr>
          <w:bCs/>
          <w:sz w:val="26"/>
          <w:szCs w:val="26"/>
          <w:lang w:val="ro-RO"/>
        </w:rPr>
        <w:t>_____20___   proces verbal nr. ____</w:t>
      </w:r>
    </w:p>
    <w:p w:rsidR="00CF7372" w:rsidRPr="00515EDF" w:rsidRDefault="00CF7372" w:rsidP="00CF7372">
      <w:pPr>
        <w:spacing w:line="276" w:lineRule="auto"/>
        <w:rPr>
          <w:bCs/>
          <w:sz w:val="26"/>
          <w:szCs w:val="26"/>
          <w:lang w:val="ro-RO"/>
        </w:rPr>
      </w:pPr>
      <w:r w:rsidRPr="00515EDF">
        <w:rPr>
          <w:bCs/>
          <w:sz w:val="26"/>
          <w:szCs w:val="26"/>
          <w:lang w:val="ro-RO"/>
        </w:rPr>
        <w:t xml:space="preserve">Vicepreședinte Consiliului de Management al Calității, </w:t>
      </w:r>
    </w:p>
    <w:p w:rsidR="00CF7372" w:rsidRPr="00515EDF" w:rsidRDefault="00CF7372" w:rsidP="00CF7372">
      <w:pPr>
        <w:spacing w:line="276" w:lineRule="auto"/>
        <w:rPr>
          <w:bCs/>
          <w:sz w:val="26"/>
          <w:szCs w:val="26"/>
          <w:lang w:val="ro-RO"/>
        </w:rPr>
      </w:pPr>
      <w:r w:rsidRPr="00515EDF">
        <w:rPr>
          <w:bCs/>
          <w:sz w:val="26"/>
          <w:szCs w:val="26"/>
          <w:lang w:val="ro-RO"/>
        </w:rPr>
        <w:t xml:space="preserve">dr. hab. șt. med., prof. univ., Cernețchi Olga </w:t>
      </w:r>
      <w:r w:rsidRPr="00515EDF">
        <w:rPr>
          <w:bCs/>
          <w:sz w:val="26"/>
          <w:szCs w:val="26"/>
          <w:lang w:val="ro-RO"/>
        </w:rPr>
        <w:tab/>
      </w:r>
      <w:r w:rsidRPr="00515EDF">
        <w:rPr>
          <w:bCs/>
          <w:sz w:val="26"/>
          <w:szCs w:val="26"/>
          <w:lang w:val="ro-RO"/>
        </w:rPr>
        <w:tab/>
        <w:t xml:space="preserve">________________   </w:t>
      </w:r>
    </w:p>
    <w:p w:rsidR="00CF7372" w:rsidRPr="00515EDF" w:rsidRDefault="00CF7372" w:rsidP="00CF7372">
      <w:pPr>
        <w:spacing w:line="276" w:lineRule="auto"/>
        <w:rPr>
          <w:bCs/>
          <w:sz w:val="26"/>
          <w:szCs w:val="26"/>
          <w:lang w:val="ro-RO"/>
        </w:rPr>
      </w:pPr>
    </w:p>
    <w:p w:rsidR="00CF7372" w:rsidRPr="00515EDF" w:rsidRDefault="00CF7372" w:rsidP="00CF7372">
      <w:pPr>
        <w:spacing w:line="276" w:lineRule="auto"/>
        <w:rPr>
          <w:bCs/>
          <w:sz w:val="26"/>
          <w:szCs w:val="26"/>
          <w:lang w:val="ro-RO"/>
        </w:rPr>
      </w:pPr>
      <w:r w:rsidRPr="00515EDF">
        <w:rPr>
          <w:bCs/>
          <w:sz w:val="26"/>
          <w:szCs w:val="26"/>
          <w:lang w:val="ro-RO"/>
        </w:rPr>
        <w:t xml:space="preserve">ședința Consiliului facultății de Rezidențiat </w:t>
      </w:r>
    </w:p>
    <w:p w:rsidR="00CF7372" w:rsidRPr="00515EDF" w:rsidRDefault="00CF7372" w:rsidP="00CF7372">
      <w:pPr>
        <w:spacing w:line="276" w:lineRule="auto"/>
        <w:rPr>
          <w:bCs/>
          <w:sz w:val="26"/>
          <w:szCs w:val="26"/>
          <w:lang w:val="ro-RO"/>
        </w:rPr>
      </w:pPr>
      <w:r w:rsidRPr="00515EDF">
        <w:rPr>
          <w:bCs/>
          <w:sz w:val="26"/>
          <w:szCs w:val="26"/>
          <w:lang w:val="ro-RO"/>
        </w:rPr>
        <w:t>din „____”____________20___   proces verbal nr. ____</w:t>
      </w:r>
    </w:p>
    <w:p w:rsidR="00CF7372" w:rsidRPr="00515EDF" w:rsidRDefault="00CF7372" w:rsidP="00CF7372">
      <w:pPr>
        <w:spacing w:line="276" w:lineRule="auto"/>
        <w:rPr>
          <w:bCs/>
          <w:sz w:val="26"/>
          <w:szCs w:val="26"/>
          <w:lang w:val="ro-RO"/>
        </w:rPr>
      </w:pPr>
      <w:r w:rsidRPr="00515EDF">
        <w:rPr>
          <w:bCs/>
          <w:sz w:val="26"/>
          <w:szCs w:val="26"/>
          <w:lang w:val="ro-RO"/>
        </w:rPr>
        <w:t xml:space="preserve">Decanul facultății de Rezidențiat </w:t>
      </w:r>
    </w:p>
    <w:p w:rsidR="00CF7372" w:rsidRPr="00515EDF" w:rsidRDefault="00CF7372" w:rsidP="00CF7372">
      <w:pPr>
        <w:spacing w:line="276" w:lineRule="auto"/>
        <w:rPr>
          <w:bCs/>
          <w:sz w:val="26"/>
          <w:szCs w:val="26"/>
          <w:lang w:val="ro-RO"/>
        </w:rPr>
      </w:pPr>
      <w:r w:rsidRPr="00515EDF">
        <w:rPr>
          <w:bCs/>
          <w:sz w:val="26"/>
          <w:szCs w:val="26"/>
          <w:lang w:val="ro-RO"/>
        </w:rPr>
        <w:t xml:space="preserve">dr. hab. șt. med., prof. univ., Grib Livi </w:t>
      </w:r>
      <w:r w:rsidRPr="00515EDF">
        <w:rPr>
          <w:bCs/>
          <w:sz w:val="26"/>
          <w:szCs w:val="26"/>
          <w:lang w:val="ro-RO"/>
        </w:rPr>
        <w:tab/>
      </w:r>
      <w:r w:rsidRPr="00515EDF">
        <w:rPr>
          <w:bCs/>
          <w:sz w:val="26"/>
          <w:szCs w:val="26"/>
          <w:lang w:val="ro-RO"/>
        </w:rPr>
        <w:tab/>
      </w:r>
      <w:r w:rsidRPr="00515EDF">
        <w:rPr>
          <w:bCs/>
          <w:sz w:val="26"/>
          <w:szCs w:val="26"/>
          <w:lang w:val="ro-RO"/>
        </w:rPr>
        <w:tab/>
        <w:t xml:space="preserve">________________   </w:t>
      </w:r>
    </w:p>
    <w:p w:rsidR="00CF7372" w:rsidRPr="00515EDF" w:rsidRDefault="00CF7372" w:rsidP="00CF7372">
      <w:pPr>
        <w:spacing w:line="276" w:lineRule="auto"/>
        <w:rPr>
          <w:bCs/>
          <w:sz w:val="26"/>
          <w:szCs w:val="26"/>
          <w:lang w:val="ro-RO"/>
        </w:rPr>
      </w:pPr>
    </w:p>
    <w:p w:rsidR="003C02C6" w:rsidRPr="00515EDF" w:rsidRDefault="00CF7372" w:rsidP="00CF7372">
      <w:pPr>
        <w:spacing w:line="276" w:lineRule="auto"/>
        <w:rPr>
          <w:bCs/>
          <w:sz w:val="26"/>
          <w:szCs w:val="26"/>
          <w:lang w:val="ro-RO"/>
        </w:rPr>
      </w:pPr>
      <w:r w:rsidRPr="00515EDF">
        <w:rPr>
          <w:bCs/>
          <w:sz w:val="26"/>
          <w:szCs w:val="26"/>
          <w:lang w:val="ro-RO"/>
        </w:rPr>
        <w:t xml:space="preserve">ședința Comisiei științifico-metodice de profil </w:t>
      </w:r>
      <w:r w:rsidR="003C02C6" w:rsidRPr="00515EDF">
        <w:rPr>
          <w:bCs/>
          <w:sz w:val="26"/>
          <w:szCs w:val="26"/>
          <w:lang w:val="ro-RO"/>
        </w:rPr>
        <w:t xml:space="preserve">Pediatrie </w:t>
      </w:r>
    </w:p>
    <w:p w:rsidR="00CF7372" w:rsidRPr="00515EDF" w:rsidRDefault="00CF7372" w:rsidP="00CF7372">
      <w:pPr>
        <w:spacing w:line="276" w:lineRule="auto"/>
        <w:rPr>
          <w:bCs/>
          <w:sz w:val="26"/>
          <w:szCs w:val="26"/>
          <w:lang w:val="ro-RO"/>
        </w:rPr>
      </w:pPr>
      <w:r w:rsidRPr="00515EDF">
        <w:rPr>
          <w:bCs/>
          <w:sz w:val="26"/>
          <w:szCs w:val="26"/>
          <w:lang w:val="ro-RO"/>
        </w:rPr>
        <w:t xml:space="preserve">din </w:t>
      </w:r>
      <w:r w:rsidRPr="00515EDF">
        <w:rPr>
          <w:bCs/>
          <w:caps/>
          <w:sz w:val="26"/>
          <w:szCs w:val="26"/>
          <w:lang w:val="ro-RO"/>
        </w:rPr>
        <w:t xml:space="preserve">„____”____________20___   </w:t>
      </w:r>
      <w:r w:rsidRPr="00515EDF">
        <w:rPr>
          <w:bCs/>
          <w:sz w:val="26"/>
          <w:szCs w:val="26"/>
          <w:lang w:val="ro-RO"/>
        </w:rPr>
        <w:t>proces verbal nr. ____</w:t>
      </w:r>
    </w:p>
    <w:p w:rsidR="00CF7372" w:rsidRPr="00515EDF" w:rsidRDefault="00CF7372" w:rsidP="00CF7372">
      <w:pPr>
        <w:spacing w:line="276" w:lineRule="auto"/>
        <w:jc w:val="both"/>
        <w:rPr>
          <w:sz w:val="26"/>
          <w:szCs w:val="26"/>
          <w:lang w:val="ro-RO"/>
        </w:rPr>
      </w:pPr>
      <w:r w:rsidRPr="00515EDF">
        <w:rPr>
          <w:sz w:val="26"/>
          <w:szCs w:val="26"/>
          <w:lang w:val="ro-RO"/>
        </w:rPr>
        <w:t xml:space="preserve">Președintele Comisiei științifico-metodice de profil  </w:t>
      </w:r>
    </w:p>
    <w:p w:rsidR="00CF7372" w:rsidRPr="00515EDF" w:rsidRDefault="00CF7372" w:rsidP="00CF7372">
      <w:pPr>
        <w:spacing w:line="276" w:lineRule="auto"/>
        <w:rPr>
          <w:sz w:val="26"/>
          <w:szCs w:val="26"/>
          <w:lang w:val="ro-RO"/>
        </w:rPr>
      </w:pPr>
      <w:r w:rsidRPr="00515EDF">
        <w:rPr>
          <w:sz w:val="26"/>
          <w:szCs w:val="26"/>
          <w:lang w:val="ro-RO"/>
        </w:rPr>
        <w:t xml:space="preserve">dr. hab. șt. med., </w:t>
      </w:r>
      <w:r w:rsidR="003C02C6" w:rsidRPr="00515EDF">
        <w:rPr>
          <w:sz w:val="26"/>
          <w:szCs w:val="26"/>
          <w:lang w:val="ro-RO"/>
        </w:rPr>
        <w:t>prof.</w:t>
      </w:r>
      <w:r w:rsidRPr="00515EDF">
        <w:rPr>
          <w:sz w:val="26"/>
          <w:szCs w:val="26"/>
          <w:lang w:val="ro-RO"/>
        </w:rPr>
        <w:t xml:space="preserve"> univ., </w:t>
      </w:r>
      <w:r w:rsidR="003C02C6" w:rsidRPr="00515EDF">
        <w:rPr>
          <w:sz w:val="26"/>
          <w:szCs w:val="26"/>
          <w:lang w:val="ro-RO"/>
        </w:rPr>
        <w:t>NinelRevenco</w:t>
      </w:r>
      <w:r w:rsidR="003C02C6" w:rsidRPr="00515EDF">
        <w:rPr>
          <w:sz w:val="26"/>
          <w:szCs w:val="26"/>
          <w:lang w:val="ro-RO"/>
        </w:rPr>
        <w:tab/>
      </w:r>
      <w:r w:rsidRPr="00515EDF">
        <w:rPr>
          <w:sz w:val="26"/>
          <w:szCs w:val="26"/>
          <w:lang w:val="ro-RO"/>
        </w:rPr>
        <w:tab/>
        <w:t xml:space="preserve">________________   </w:t>
      </w:r>
    </w:p>
    <w:p w:rsidR="00CF7372" w:rsidRPr="00515EDF" w:rsidRDefault="00CF7372" w:rsidP="00CF7372">
      <w:pPr>
        <w:spacing w:line="276" w:lineRule="auto"/>
        <w:rPr>
          <w:bCs/>
          <w:sz w:val="26"/>
          <w:szCs w:val="26"/>
          <w:lang w:val="ro-RO"/>
        </w:rPr>
      </w:pPr>
    </w:p>
    <w:p w:rsidR="00CF7372" w:rsidRPr="00515EDF" w:rsidRDefault="00CF7372" w:rsidP="00CF7372">
      <w:pPr>
        <w:spacing w:line="276" w:lineRule="auto"/>
        <w:rPr>
          <w:bCs/>
          <w:sz w:val="26"/>
          <w:szCs w:val="26"/>
          <w:lang w:val="ro-RO"/>
        </w:rPr>
      </w:pPr>
      <w:r w:rsidRPr="00515EDF">
        <w:rPr>
          <w:bCs/>
          <w:sz w:val="26"/>
          <w:szCs w:val="26"/>
          <w:lang w:val="ro-RO"/>
        </w:rPr>
        <w:t xml:space="preserve">ședința </w:t>
      </w:r>
      <w:r w:rsidR="003C02C6" w:rsidRPr="00515EDF">
        <w:rPr>
          <w:bCs/>
          <w:sz w:val="26"/>
          <w:szCs w:val="26"/>
          <w:lang w:val="ro-RO"/>
        </w:rPr>
        <w:t xml:space="preserve">Departamentului </w:t>
      </w:r>
      <w:r w:rsidRPr="00515EDF">
        <w:rPr>
          <w:bCs/>
          <w:sz w:val="26"/>
          <w:szCs w:val="26"/>
          <w:lang w:val="ro-RO"/>
        </w:rPr>
        <w:t xml:space="preserve"> de</w:t>
      </w:r>
      <w:r w:rsidR="003C02C6" w:rsidRPr="00515EDF">
        <w:rPr>
          <w:bCs/>
          <w:sz w:val="26"/>
          <w:szCs w:val="26"/>
          <w:lang w:val="ro-RO"/>
        </w:rPr>
        <w:t xml:space="preserve"> Pediatrie</w:t>
      </w:r>
    </w:p>
    <w:p w:rsidR="00CF7372" w:rsidRPr="00515EDF" w:rsidRDefault="00CF7372" w:rsidP="00CF7372">
      <w:pPr>
        <w:spacing w:line="276" w:lineRule="auto"/>
        <w:rPr>
          <w:bCs/>
          <w:sz w:val="26"/>
          <w:szCs w:val="26"/>
          <w:lang w:val="ro-RO"/>
        </w:rPr>
      </w:pPr>
      <w:r w:rsidRPr="00515EDF">
        <w:rPr>
          <w:bCs/>
          <w:sz w:val="26"/>
          <w:szCs w:val="26"/>
          <w:lang w:val="ro-RO"/>
        </w:rPr>
        <w:t xml:space="preserve">din </w:t>
      </w:r>
      <w:r w:rsidRPr="00515EDF">
        <w:rPr>
          <w:bCs/>
          <w:caps/>
          <w:sz w:val="26"/>
          <w:szCs w:val="26"/>
          <w:lang w:val="ro-RO"/>
        </w:rPr>
        <w:t>„</w:t>
      </w:r>
      <w:r w:rsidR="003C02C6" w:rsidRPr="00515EDF">
        <w:rPr>
          <w:bCs/>
          <w:caps/>
          <w:sz w:val="26"/>
          <w:szCs w:val="26"/>
          <w:lang w:val="ro-RO"/>
        </w:rPr>
        <w:t>21</w:t>
      </w:r>
      <w:r w:rsidRPr="00515EDF">
        <w:rPr>
          <w:bCs/>
          <w:caps/>
          <w:sz w:val="26"/>
          <w:szCs w:val="26"/>
          <w:lang w:val="ro-RO"/>
        </w:rPr>
        <w:t>”</w:t>
      </w:r>
      <w:r w:rsidR="003C02C6" w:rsidRPr="00515EDF">
        <w:rPr>
          <w:bCs/>
          <w:caps/>
          <w:sz w:val="26"/>
          <w:szCs w:val="26"/>
          <w:lang w:val="ro-RO"/>
        </w:rPr>
        <w:t>12</w:t>
      </w:r>
      <w:r w:rsidRPr="00515EDF">
        <w:rPr>
          <w:bCs/>
          <w:caps/>
          <w:sz w:val="26"/>
          <w:szCs w:val="26"/>
          <w:lang w:val="ro-RO"/>
        </w:rPr>
        <w:t>_20</w:t>
      </w:r>
      <w:r w:rsidR="003C02C6" w:rsidRPr="00515EDF">
        <w:rPr>
          <w:bCs/>
          <w:caps/>
          <w:sz w:val="26"/>
          <w:szCs w:val="26"/>
          <w:lang w:val="ro-RO"/>
        </w:rPr>
        <w:t>22</w:t>
      </w:r>
      <w:r w:rsidRPr="00515EDF">
        <w:rPr>
          <w:bCs/>
          <w:caps/>
          <w:sz w:val="26"/>
          <w:szCs w:val="26"/>
          <w:lang w:val="ro-RO"/>
        </w:rPr>
        <w:t xml:space="preserve">  </w:t>
      </w:r>
      <w:r w:rsidRPr="00515EDF">
        <w:rPr>
          <w:bCs/>
          <w:sz w:val="26"/>
          <w:szCs w:val="26"/>
          <w:lang w:val="ro-RO"/>
        </w:rPr>
        <w:t xml:space="preserve">proces verbal nr. </w:t>
      </w:r>
      <w:r w:rsidR="003C02C6" w:rsidRPr="00515EDF">
        <w:rPr>
          <w:bCs/>
          <w:sz w:val="26"/>
          <w:szCs w:val="26"/>
          <w:lang w:val="ro-RO"/>
        </w:rPr>
        <w:t>6</w:t>
      </w:r>
    </w:p>
    <w:p w:rsidR="00CF7372" w:rsidRPr="00515EDF" w:rsidRDefault="00CF7372" w:rsidP="00CF7372">
      <w:pPr>
        <w:spacing w:line="276" w:lineRule="auto"/>
        <w:jc w:val="both"/>
        <w:rPr>
          <w:sz w:val="26"/>
          <w:szCs w:val="26"/>
          <w:lang w:val="ro-RO"/>
        </w:rPr>
      </w:pPr>
      <w:bookmarkStart w:id="1" w:name="_Hlk77408520"/>
      <w:r w:rsidRPr="00515EDF">
        <w:rPr>
          <w:sz w:val="26"/>
          <w:szCs w:val="26"/>
          <w:lang w:val="ro-RO"/>
        </w:rPr>
        <w:t xml:space="preserve">Șef </w:t>
      </w:r>
      <w:r w:rsidR="00515EDF" w:rsidRPr="00515EDF">
        <w:rPr>
          <w:sz w:val="26"/>
          <w:szCs w:val="26"/>
          <w:lang w:val="ro-RO"/>
        </w:rPr>
        <w:t>/</w:t>
      </w:r>
      <w:r w:rsidR="003C02C6" w:rsidRPr="00515EDF">
        <w:rPr>
          <w:bCs/>
          <w:sz w:val="26"/>
          <w:szCs w:val="26"/>
          <w:lang w:val="ro-RO"/>
        </w:rPr>
        <w:t xml:space="preserve">interimar </w:t>
      </w:r>
      <w:r w:rsidR="00515EDF" w:rsidRPr="00515EDF">
        <w:rPr>
          <w:bCs/>
          <w:sz w:val="26"/>
          <w:szCs w:val="26"/>
          <w:lang w:val="ro-RO"/>
        </w:rPr>
        <w:t>/</w:t>
      </w:r>
      <w:r w:rsidR="003C02C6" w:rsidRPr="00515EDF">
        <w:rPr>
          <w:bCs/>
          <w:sz w:val="26"/>
          <w:szCs w:val="26"/>
          <w:lang w:val="ro-RO"/>
        </w:rPr>
        <w:t>Departament de Pediatrie</w:t>
      </w:r>
      <w:r w:rsidRPr="00515EDF">
        <w:rPr>
          <w:sz w:val="26"/>
          <w:szCs w:val="26"/>
          <w:lang w:val="ro-RO"/>
        </w:rPr>
        <w:t xml:space="preserve">, dr. hab. șt. med. </w:t>
      </w:r>
    </w:p>
    <w:bookmarkEnd w:id="1"/>
    <w:p w:rsidR="00CF7372" w:rsidRPr="00515EDF" w:rsidRDefault="00515EDF" w:rsidP="00CF7372">
      <w:pPr>
        <w:spacing w:line="276" w:lineRule="auto"/>
        <w:jc w:val="both"/>
        <w:rPr>
          <w:sz w:val="26"/>
          <w:szCs w:val="26"/>
          <w:lang w:val="ro-RO"/>
        </w:rPr>
      </w:pPr>
      <w:r w:rsidRPr="00515EDF">
        <w:rPr>
          <w:sz w:val="26"/>
          <w:szCs w:val="26"/>
          <w:lang w:val="ro-RO"/>
        </w:rPr>
        <w:t>prof./</w:t>
      </w:r>
      <w:r w:rsidR="00CF7372" w:rsidRPr="00515EDF">
        <w:rPr>
          <w:sz w:val="26"/>
          <w:szCs w:val="26"/>
          <w:lang w:val="ro-RO"/>
        </w:rPr>
        <w:t xml:space="preserve">univ., </w:t>
      </w:r>
      <w:r w:rsidRPr="00515EDF">
        <w:rPr>
          <w:sz w:val="26"/>
          <w:szCs w:val="26"/>
          <w:lang w:val="ro-RO"/>
        </w:rPr>
        <w:t>Ecaterina Stasii</w:t>
      </w:r>
      <w:r w:rsidR="00CF7372" w:rsidRPr="00515EDF">
        <w:rPr>
          <w:sz w:val="26"/>
          <w:szCs w:val="26"/>
          <w:lang w:val="ro-RO"/>
        </w:rPr>
        <w:tab/>
        <w:t xml:space="preserve">________________   </w:t>
      </w:r>
    </w:p>
    <w:p w:rsidR="00CF7372" w:rsidRPr="00515EDF" w:rsidRDefault="00CF7372" w:rsidP="00CF7372">
      <w:pPr>
        <w:rPr>
          <w:b/>
          <w:i/>
          <w:sz w:val="28"/>
          <w:szCs w:val="28"/>
          <w:lang w:val="ro-RO"/>
        </w:rPr>
      </w:pPr>
    </w:p>
    <w:p w:rsidR="00CF7372" w:rsidRPr="00515EDF" w:rsidRDefault="00CF7372" w:rsidP="00CF7372">
      <w:pPr>
        <w:rPr>
          <w:b/>
          <w:i/>
          <w:sz w:val="28"/>
          <w:szCs w:val="28"/>
          <w:lang w:val="ro-RO"/>
        </w:rPr>
      </w:pPr>
    </w:p>
    <w:p w:rsidR="00CF7372" w:rsidRPr="00515EDF" w:rsidRDefault="00CF7372" w:rsidP="00CF7372">
      <w:pPr>
        <w:spacing w:line="360" w:lineRule="auto"/>
        <w:rPr>
          <w:bCs/>
          <w:sz w:val="26"/>
          <w:szCs w:val="26"/>
          <w:lang w:val="ro-RO"/>
        </w:rPr>
      </w:pPr>
      <w:r w:rsidRPr="00515EDF">
        <w:rPr>
          <w:bCs/>
          <w:sz w:val="26"/>
          <w:szCs w:val="26"/>
          <w:lang w:val="ro-RO"/>
        </w:rPr>
        <w:t>Programa a fost elaborată de colectivul de autori:</w:t>
      </w:r>
    </w:p>
    <w:p w:rsidR="00CF7372" w:rsidRPr="00515EDF" w:rsidRDefault="00515EDF" w:rsidP="00CF7372">
      <w:pPr>
        <w:rPr>
          <w:bCs/>
          <w:sz w:val="26"/>
          <w:szCs w:val="26"/>
          <w:lang w:val="ro-RO"/>
        </w:rPr>
      </w:pPr>
      <w:r w:rsidRPr="00515EDF">
        <w:rPr>
          <w:bCs/>
          <w:sz w:val="26"/>
          <w:szCs w:val="26"/>
          <w:lang w:val="ro-RO"/>
        </w:rPr>
        <w:t xml:space="preserve">Ecaterina Stasii, </w:t>
      </w:r>
      <w:r w:rsidR="00CF7372" w:rsidRPr="00515EDF">
        <w:rPr>
          <w:bCs/>
          <w:sz w:val="26"/>
          <w:szCs w:val="26"/>
          <w:lang w:val="ro-RO"/>
        </w:rPr>
        <w:t>dr. hab</w:t>
      </w:r>
      <w:r w:rsidRPr="00515EDF">
        <w:rPr>
          <w:bCs/>
          <w:sz w:val="26"/>
          <w:szCs w:val="26"/>
          <w:lang w:val="ro-RO"/>
        </w:rPr>
        <w:t xml:space="preserve">. </w:t>
      </w:r>
      <w:r w:rsidR="00CF7372" w:rsidRPr="00515EDF">
        <w:rPr>
          <w:bCs/>
          <w:sz w:val="26"/>
          <w:szCs w:val="26"/>
          <w:lang w:val="ro-RO"/>
        </w:rPr>
        <w:t>med., prof. univ.</w:t>
      </w:r>
    </w:p>
    <w:p w:rsidR="00A25789" w:rsidRPr="00FB5158" w:rsidRDefault="00A25789" w:rsidP="008D2E51">
      <w:pPr>
        <w:rPr>
          <w:i/>
          <w:sz w:val="28"/>
          <w:szCs w:val="28"/>
          <w:lang w:val="ro-RO"/>
        </w:rPr>
      </w:pPr>
    </w:p>
    <w:p w:rsidR="00071C68" w:rsidRPr="00FB5158" w:rsidRDefault="00071C68" w:rsidP="00B74338">
      <w:pPr>
        <w:rPr>
          <w:b/>
          <w:i/>
          <w:sz w:val="28"/>
          <w:szCs w:val="28"/>
          <w:lang w:val="ro-RO"/>
        </w:rPr>
      </w:pPr>
    </w:p>
    <w:p w:rsidR="00CF7372" w:rsidRPr="00A95CCD" w:rsidRDefault="00CF7372" w:rsidP="001B1C6D">
      <w:pPr>
        <w:pStyle w:val="af6"/>
        <w:pageBreakBefore/>
        <w:widowControl w:val="0"/>
        <w:numPr>
          <w:ilvl w:val="0"/>
          <w:numId w:val="4"/>
        </w:numPr>
        <w:spacing w:after="120" w:line="276" w:lineRule="auto"/>
        <w:ind w:left="425" w:hanging="425"/>
        <w:rPr>
          <w:b/>
          <w:caps/>
          <w:sz w:val="28"/>
          <w:szCs w:val="28"/>
          <w:lang w:val="ro-RO"/>
        </w:rPr>
      </w:pPr>
      <w:r w:rsidRPr="00A95CCD">
        <w:rPr>
          <w:b/>
          <w:caps/>
          <w:sz w:val="28"/>
          <w:szCs w:val="28"/>
          <w:lang w:val="ro-RO"/>
        </w:rPr>
        <w:lastRenderedPageBreak/>
        <w:t>Scopul specialității</w:t>
      </w:r>
    </w:p>
    <w:p w:rsidR="00515EDF" w:rsidRPr="00515EDF" w:rsidRDefault="00515EDF" w:rsidP="001B1C6D">
      <w:pPr>
        <w:pStyle w:val="af6"/>
        <w:numPr>
          <w:ilvl w:val="0"/>
          <w:numId w:val="4"/>
        </w:numPr>
        <w:spacing w:line="360" w:lineRule="auto"/>
        <w:ind w:right="180"/>
        <w:jc w:val="both"/>
        <w:rPr>
          <w:lang w:val="en-US"/>
        </w:rPr>
      </w:pPr>
      <w:r w:rsidRPr="00515EDF">
        <w:rPr>
          <w:lang w:val="en-US"/>
        </w:rPr>
        <w:t>Scopul principal în pregătirea postuniversitară a medicilor pediatric in secundariatul clinic la specialitatea Alergologie pediatrica constă în acumularea deprinderilor profesionale, concomitent cu îmbogăţirea în continuare a cunoştinţelor teoretice (fundamentale, preclinice şi de specialitate) pentru a efectua independent şi la un nivel modern activităţi prevăzute de „Standardul de formare profesională a medicilor in secundariatul clinic la specialitatea Alergologie pediatrica.  Alergologia este specialitatea care se ocupa cu diagnosticul, managementul multilateral și prevenirea bolilor alergice și celor provocate prin hipersensibilitate. Specialitatea nu se ocupă numai cu boli de un singur organ, dar se aplică prin definiție bolilor sistemice. Prin urmare, abordarea sistemică a bolilor alergice și de hipersensibilitate trebuie să fie componenta majoră a educației și formarii secundarilor clinici în alergologie. Implicarea diferitilor sisteme de organe și comorbiditățile necesită o abordare globală atunci când se diagnosticează și se tratează pacientii cu boli alergice. În funcție de reglementările naționale, specialiştii în alergologie pot fi implicaţi şi în diagnosticarea şi îngrijirea imunităţii deficiente și a maladiilor imunologice.</w:t>
      </w:r>
    </w:p>
    <w:p w:rsidR="00CF7372" w:rsidRPr="00A95CCD" w:rsidRDefault="00CF7372" w:rsidP="001B1C6D">
      <w:pPr>
        <w:pStyle w:val="af6"/>
        <w:widowControl w:val="0"/>
        <w:numPr>
          <w:ilvl w:val="0"/>
          <w:numId w:val="4"/>
        </w:numPr>
        <w:spacing w:before="240" w:after="120" w:line="276" w:lineRule="auto"/>
        <w:ind w:left="425" w:hanging="425"/>
        <w:rPr>
          <w:b/>
          <w:caps/>
          <w:sz w:val="28"/>
          <w:szCs w:val="28"/>
          <w:lang w:val="ro-RO"/>
        </w:rPr>
      </w:pPr>
      <w:r w:rsidRPr="00A95CCD">
        <w:rPr>
          <w:b/>
          <w:caps/>
          <w:sz w:val="28"/>
          <w:szCs w:val="28"/>
          <w:lang w:val="ro-RO"/>
        </w:rPr>
        <w:t>Obiectivele de formare în cadrul specialității:</w:t>
      </w:r>
    </w:p>
    <w:p w:rsidR="00515EDF" w:rsidRPr="00844E5F" w:rsidRDefault="00515EDF" w:rsidP="00515EDF">
      <w:pPr>
        <w:pStyle w:val="af6"/>
        <w:spacing w:before="120"/>
        <w:ind w:left="426"/>
        <w:jc w:val="both"/>
        <w:rPr>
          <w:b/>
          <w:i/>
          <w:u w:val="single"/>
          <w:lang w:val="ro-RO"/>
        </w:rPr>
      </w:pPr>
      <w:r w:rsidRPr="00844E5F">
        <w:rPr>
          <w:b/>
          <w:i/>
          <w:u w:val="single"/>
          <w:lang w:val="ro-RO"/>
        </w:rPr>
        <w:t>La nivel de cunoaștere și înțelegere:</w:t>
      </w:r>
    </w:p>
    <w:p w:rsidR="00515EDF" w:rsidRPr="00844E5F" w:rsidRDefault="00515EDF" w:rsidP="00515EDF">
      <w:pPr>
        <w:pStyle w:val="af6"/>
        <w:spacing w:before="120"/>
        <w:ind w:left="426"/>
        <w:jc w:val="both"/>
        <w:rPr>
          <w:b/>
          <w:i/>
          <w:lang w:val="ro-RO"/>
        </w:rPr>
      </w:pPr>
    </w:p>
    <w:p w:rsidR="00515EDF" w:rsidRPr="00844E5F" w:rsidRDefault="00515EDF" w:rsidP="001B1C6D">
      <w:pPr>
        <w:pStyle w:val="af6"/>
        <w:numPr>
          <w:ilvl w:val="0"/>
          <w:numId w:val="9"/>
        </w:numPr>
        <w:spacing w:line="360" w:lineRule="auto"/>
        <w:jc w:val="both"/>
        <w:rPr>
          <w:rFonts w:eastAsia="Arial"/>
          <w:lang w:val="en-US"/>
        </w:rPr>
      </w:pPr>
      <w:r w:rsidRPr="00844E5F">
        <w:rPr>
          <w:rFonts w:eastAsia="Arial"/>
          <w:lang w:val="en-US"/>
        </w:rPr>
        <w:t>Dobândirea cunoștințelor medicale și aptitudinilor practice necesare evaluării integrate a pacientului pediatric cu patologie alergică, anamnezei detaliate, inclusiv evaluarea alergenelor/factorilor trigger/agravanți sau de risc, coroborată cu evaluarea condiţiilor particulare ale pacientului, investigațiile paraclinice, cu abordare particulară a activităților de laborator imunologie clinică, pentru stabilirea diagnosticului, aplicarea planului de tratament (profilactic, farmacoterapie, imunoterapie) adecvat pacientului cu patologii imunoalergice multiple, complexe sau cu complicații ale bolii de bază, precum și măsuri educaționale și monitorizare adecvată.</w:t>
      </w:r>
    </w:p>
    <w:p w:rsidR="00515EDF" w:rsidRDefault="00515EDF" w:rsidP="001B1C6D">
      <w:pPr>
        <w:numPr>
          <w:ilvl w:val="0"/>
          <w:numId w:val="9"/>
        </w:numPr>
        <w:spacing w:line="360" w:lineRule="auto"/>
        <w:jc w:val="both"/>
        <w:rPr>
          <w:rFonts w:eastAsia="Arial"/>
          <w:lang w:val="en-US"/>
        </w:rPr>
      </w:pPr>
      <w:r w:rsidRPr="00844E5F">
        <w:rPr>
          <w:rFonts w:eastAsia="Arial"/>
          <w:lang w:val="en-US"/>
        </w:rPr>
        <w:t>Ințelegerea principiilor de management al pacienților cu comorbidități multiple.</w:t>
      </w:r>
    </w:p>
    <w:p w:rsidR="00515EDF" w:rsidRDefault="00515EDF" w:rsidP="00515EDF">
      <w:pPr>
        <w:spacing w:before="120" w:line="360" w:lineRule="auto"/>
        <w:jc w:val="both"/>
        <w:rPr>
          <w:rFonts w:eastAsia="Arial"/>
          <w:b/>
          <w:i/>
          <w:u w:val="single"/>
          <w:lang w:val="en-US"/>
        </w:rPr>
      </w:pPr>
      <w:r w:rsidRPr="00844E5F">
        <w:rPr>
          <w:rFonts w:eastAsia="Arial"/>
          <w:b/>
          <w:i/>
          <w:u w:val="single"/>
          <w:lang w:val="en-US"/>
        </w:rPr>
        <w:t>La nivel de aplicare</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practice medicina bazată pe dovezi;</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aplice cunoștințele acumulate în tratamentul stărilor de urgență;</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poată utiliza aparatajul medical din secțiile de pediatrie si neonatologie;</w:t>
      </w:r>
    </w:p>
    <w:p w:rsidR="00515EDF" w:rsidRPr="00844E5F" w:rsidRDefault="00515EDF" w:rsidP="001B1C6D">
      <w:pPr>
        <w:numPr>
          <w:ilvl w:val="0"/>
          <w:numId w:val="5"/>
        </w:numPr>
        <w:tabs>
          <w:tab w:val="left" w:pos="280"/>
        </w:tabs>
        <w:spacing w:line="360" w:lineRule="auto"/>
        <w:ind w:right="200"/>
        <w:rPr>
          <w:rFonts w:ascii="Arial" w:eastAsia="Arial" w:hAnsi="Arial"/>
          <w:lang w:val="en-US"/>
        </w:rPr>
      </w:pPr>
      <w:r w:rsidRPr="00844E5F">
        <w:rPr>
          <w:lang w:val="en-US"/>
        </w:rPr>
        <w:lastRenderedPageBreak/>
        <w:t>să analizeze rezultatele consultării altor specialiști și să le integreze în strategii de diagnostic, tratament și îngrijire pentru pacientul allergic individual;</w:t>
      </w:r>
    </w:p>
    <w:p w:rsidR="00515EDF" w:rsidRPr="00172D7B" w:rsidRDefault="00515EDF" w:rsidP="001B1C6D">
      <w:pPr>
        <w:numPr>
          <w:ilvl w:val="0"/>
          <w:numId w:val="5"/>
        </w:numPr>
        <w:tabs>
          <w:tab w:val="left" w:pos="280"/>
        </w:tabs>
        <w:spacing w:line="360" w:lineRule="auto"/>
        <w:ind w:right="180"/>
        <w:rPr>
          <w:rFonts w:ascii="Arial" w:eastAsia="Arial" w:hAnsi="Arial"/>
          <w:lang w:val="en-US"/>
        </w:rPr>
      </w:pPr>
      <w:r w:rsidRPr="00844E5F">
        <w:rPr>
          <w:lang w:val="en-US"/>
        </w:rPr>
        <w:t>să poată îndeplini mai multe roluri, inclusiv recomandari pentru parinti, educația medicala, diseminarea cunoștințelor medicale.</w:t>
      </w:r>
    </w:p>
    <w:p w:rsidR="00515EDF" w:rsidRDefault="00515EDF" w:rsidP="00515EDF">
      <w:pPr>
        <w:spacing w:before="120" w:line="360" w:lineRule="auto"/>
        <w:jc w:val="both"/>
        <w:rPr>
          <w:b/>
          <w:i/>
          <w:u w:val="single"/>
          <w:lang w:val="ro-RO"/>
        </w:rPr>
      </w:pPr>
      <w:r w:rsidRPr="00844E5F">
        <w:rPr>
          <w:b/>
          <w:i/>
          <w:u w:val="single"/>
          <w:lang w:val="ro-RO"/>
        </w:rPr>
        <w:t>La nivel de integrare</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evalueze severitatea și să prognozeze evoluția maladiilor alergice la copil de diferite varste;</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poată selecta investigațiile necesare la pacientul concret;</w:t>
      </w:r>
    </w:p>
    <w:p w:rsidR="00515EDF" w:rsidRPr="00844E5F" w:rsidRDefault="00515EDF" w:rsidP="001B1C6D">
      <w:pPr>
        <w:numPr>
          <w:ilvl w:val="0"/>
          <w:numId w:val="5"/>
        </w:numPr>
        <w:tabs>
          <w:tab w:val="left" w:pos="280"/>
        </w:tabs>
        <w:spacing w:line="360" w:lineRule="auto"/>
        <w:rPr>
          <w:rFonts w:ascii="Arial" w:eastAsia="Arial" w:hAnsi="Arial"/>
          <w:lang w:val="en-US"/>
        </w:rPr>
      </w:pPr>
      <w:r w:rsidRPr="00844E5F">
        <w:rPr>
          <w:lang w:val="en-US"/>
        </w:rPr>
        <w:t>să poată interpreta corect rezultatele investigațiilor paraclinice, reiesind din grupul de varsta a pacientului;</w:t>
      </w:r>
    </w:p>
    <w:p w:rsidR="00515EDF" w:rsidRPr="00172D7B" w:rsidRDefault="00515EDF" w:rsidP="001B1C6D">
      <w:pPr>
        <w:numPr>
          <w:ilvl w:val="0"/>
          <w:numId w:val="5"/>
        </w:numPr>
        <w:tabs>
          <w:tab w:val="left" w:pos="280"/>
        </w:tabs>
        <w:spacing w:line="360" w:lineRule="auto"/>
        <w:ind w:right="180"/>
        <w:jc w:val="both"/>
        <w:rPr>
          <w:rFonts w:ascii="Arial" w:eastAsia="Arial" w:hAnsi="Arial"/>
          <w:lang w:val="en-US"/>
        </w:rPr>
      </w:pPr>
      <w:r w:rsidRPr="00844E5F">
        <w:rPr>
          <w:lang w:val="en-US"/>
        </w:rPr>
        <w:t>să aplice cunoștințele acumulate în abordarea holistică și tratamentul pacientului cu boli complexe, cu multimorbidități, ținând cont de principiile etice și luând în considerare toți factorii psihosociali și medicali pentru a ameliora calitatea vieții</w:t>
      </w:r>
      <w:r>
        <w:rPr>
          <w:lang w:val="en-US"/>
        </w:rPr>
        <w:t xml:space="preserve"> pacientului si a familiei</w:t>
      </w:r>
      <w:r w:rsidRPr="00844E5F">
        <w:rPr>
          <w:lang w:val="en-US"/>
        </w:rPr>
        <w:t>.</w:t>
      </w:r>
    </w:p>
    <w:p w:rsidR="00515EDF" w:rsidRDefault="00515EDF" w:rsidP="00515EDF">
      <w:pPr>
        <w:spacing w:line="360" w:lineRule="auto"/>
        <w:ind w:left="1287"/>
        <w:jc w:val="both"/>
        <w:rPr>
          <w:rFonts w:eastAsia="Arial"/>
          <w:lang w:val="en-US"/>
        </w:rPr>
      </w:pPr>
    </w:p>
    <w:p w:rsidR="008C7919" w:rsidRPr="00CF7372" w:rsidRDefault="00C20EA8" w:rsidP="001B1C6D">
      <w:pPr>
        <w:pStyle w:val="af6"/>
        <w:widowControl w:val="0"/>
        <w:numPr>
          <w:ilvl w:val="0"/>
          <w:numId w:val="4"/>
        </w:numPr>
        <w:spacing w:before="240" w:after="120" w:line="276" w:lineRule="auto"/>
        <w:ind w:left="425" w:hanging="425"/>
        <w:rPr>
          <w:b/>
          <w:caps/>
          <w:sz w:val="28"/>
          <w:szCs w:val="28"/>
          <w:lang w:val="ro-RO"/>
        </w:rPr>
      </w:pPr>
      <w:r w:rsidRPr="00CF7372">
        <w:rPr>
          <w:b/>
          <w:caps/>
          <w:sz w:val="28"/>
          <w:szCs w:val="28"/>
          <w:lang w:val="ro-RO"/>
        </w:rPr>
        <w:t>Con</w:t>
      </w:r>
      <w:r w:rsidR="00272BEF" w:rsidRPr="00CF7372">
        <w:rPr>
          <w:b/>
          <w:caps/>
          <w:sz w:val="28"/>
          <w:szCs w:val="28"/>
          <w:lang w:val="ro-RO"/>
        </w:rPr>
        <w:t>ț</w:t>
      </w:r>
      <w:r w:rsidRPr="00CF7372">
        <w:rPr>
          <w:b/>
          <w:caps/>
          <w:sz w:val="28"/>
          <w:szCs w:val="28"/>
          <w:lang w:val="ro-RO"/>
        </w:rPr>
        <w:t>inutul de bază a</w:t>
      </w:r>
      <w:r w:rsidR="00CF7372">
        <w:rPr>
          <w:b/>
          <w:caps/>
          <w:sz w:val="28"/>
          <w:szCs w:val="28"/>
          <w:lang w:val="ro-RO"/>
        </w:rPr>
        <w:t xml:space="preserve"> </w:t>
      </w:r>
      <w:r w:rsidR="001F5F31" w:rsidRPr="00CF7372">
        <w:rPr>
          <w:b/>
          <w:caps/>
          <w:sz w:val="28"/>
          <w:szCs w:val="28"/>
          <w:lang w:val="ro-RO"/>
        </w:rPr>
        <w:t>program</w:t>
      </w:r>
      <w:r w:rsidR="00CF7372">
        <w:rPr>
          <w:b/>
          <w:caps/>
          <w:sz w:val="28"/>
          <w:szCs w:val="28"/>
          <w:lang w:val="ro-RO"/>
        </w:rPr>
        <w:t>ei</w:t>
      </w:r>
      <w:r w:rsidR="001F5F31" w:rsidRPr="00CF7372">
        <w:rPr>
          <w:b/>
          <w:caps/>
          <w:sz w:val="28"/>
          <w:szCs w:val="28"/>
          <w:lang w:val="ro-RO"/>
        </w:rPr>
        <w:t xml:space="preserve"> de instruire</w:t>
      </w:r>
      <w:r w:rsidR="00EA1927" w:rsidRPr="00CF7372">
        <w:rPr>
          <w:b/>
          <w:caps/>
          <w:sz w:val="28"/>
          <w:szCs w:val="28"/>
          <w:lang w:val="ro-RO"/>
        </w:rPr>
        <w:t xml:space="preserve">  LA            SPECIALITATEA</w:t>
      </w:r>
      <w:r w:rsidR="00154F29" w:rsidRPr="00CF7372">
        <w:rPr>
          <w:b/>
          <w:caps/>
          <w:sz w:val="28"/>
          <w:szCs w:val="28"/>
          <w:lang w:val="ro-RO"/>
        </w:rPr>
        <w:t xml:space="preserve"> </w:t>
      </w:r>
      <w:r w:rsidR="00515EDF" w:rsidRPr="00172D7B">
        <w:rPr>
          <w:b/>
          <w:caps/>
          <w:sz w:val="28"/>
          <w:szCs w:val="28"/>
          <w:lang w:val="ro-RO"/>
        </w:rPr>
        <w:t>ALERGOLOGIE PEDIATRICA</w:t>
      </w:r>
    </w:p>
    <w:p w:rsidR="007B588F" w:rsidRDefault="00EA1927" w:rsidP="001B1C6D">
      <w:pPr>
        <w:widowControl w:val="0"/>
        <w:numPr>
          <w:ilvl w:val="0"/>
          <w:numId w:val="1"/>
        </w:numPr>
        <w:spacing w:before="240" w:after="120"/>
        <w:ind w:left="851" w:hanging="426"/>
        <w:rPr>
          <w:b/>
          <w:i/>
          <w:caps/>
          <w:sz w:val="26"/>
          <w:u w:val="single"/>
          <w:lang w:val="fr-FR"/>
        </w:rPr>
      </w:pPr>
      <w:r w:rsidRPr="009D11D0">
        <w:rPr>
          <w:b/>
          <w:i/>
          <w:caps/>
          <w:sz w:val="26"/>
          <w:u w:val="single"/>
          <w:lang w:val="fr-FR"/>
        </w:rPr>
        <w:t xml:space="preserve">STRUCTURA </w:t>
      </w:r>
      <w:r w:rsidR="00B415BB" w:rsidRPr="009D11D0">
        <w:rPr>
          <w:b/>
          <w:i/>
          <w:caps/>
          <w:sz w:val="26"/>
          <w:u w:val="single"/>
          <w:lang w:val="fr-FR"/>
        </w:rPr>
        <w:t xml:space="preserve">pe ani a </w:t>
      </w:r>
      <w:r w:rsidRPr="009D11D0">
        <w:rPr>
          <w:b/>
          <w:i/>
          <w:caps/>
          <w:sz w:val="26"/>
          <w:u w:val="single"/>
          <w:lang w:val="fr-FR"/>
        </w:rPr>
        <w:t>PROGRAM</w:t>
      </w:r>
      <w:r w:rsidR="00CF7372">
        <w:rPr>
          <w:b/>
          <w:i/>
          <w:caps/>
          <w:sz w:val="26"/>
          <w:u w:val="single"/>
          <w:lang w:val="fr-FR"/>
        </w:rPr>
        <w:t>ei</w:t>
      </w:r>
      <w:r w:rsidRPr="009D11D0">
        <w:rPr>
          <w:b/>
          <w:i/>
          <w:caps/>
          <w:sz w:val="26"/>
          <w:u w:val="single"/>
          <w:lang w:val="fr-FR"/>
        </w:rPr>
        <w:t xml:space="preserve"> DE STUDII</w:t>
      </w:r>
    </w:p>
    <w:tbl>
      <w:tblPr>
        <w:tblW w:w="9841" w:type="dxa"/>
        <w:tblInd w:w="108" w:type="dxa"/>
        <w:tblLayout w:type="fixed"/>
        <w:tblLook w:val="0000"/>
      </w:tblPr>
      <w:tblGrid>
        <w:gridCol w:w="426"/>
        <w:gridCol w:w="3260"/>
        <w:gridCol w:w="649"/>
        <w:gridCol w:w="1052"/>
        <w:gridCol w:w="649"/>
        <w:gridCol w:w="768"/>
        <w:gridCol w:w="709"/>
        <w:gridCol w:w="709"/>
        <w:gridCol w:w="768"/>
        <w:gridCol w:w="851"/>
      </w:tblGrid>
      <w:tr w:rsidR="00515EDF" w:rsidRPr="00B415BB" w:rsidTr="00515EDF">
        <w:trPr>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Nr d/o</w:t>
            </w:r>
          </w:p>
        </w:tc>
        <w:tc>
          <w:tcPr>
            <w:tcW w:w="3260" w:type="dxa"/>
            <w:vMerge w:val="restart"/>
            <w:tcBorders>
              <w:top w:val="doub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 xml:space="preserve">Denumirea </w:t>
            </w:r>
            <w:r>
              <w:rPr>
                <w:b/>
                <w:sz w:val="18"/>
                <w:szCs w:val="18"/>
                <w:lang w:val="ro-RO"/>
              </w:rPr>
              <w:t>modului</w:t>
            </w:r>
          </w:p>
        </w:tc>
        <w:tc>
          <w:tcPr>
            <w:tcW w:w="649" w:type="dxa"/>
            <w:vMerge w:val="restart"/>
            <w:tcBorders>
              <w:top w:val="doub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Anul de studii</w:t>
            </w:r>
          </w:p>
        </w:tc>
        <w:tc>
          <w:tcPr>
            <w:tcW w:w="1052" w:type="dxa"/>
            <w:vMerge w:val="restart"/>
            <w:tcBorders>
              <w:top w:val="doub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Durata, săptă</w:t>
            </w:r>
            <w:r w:rsidRPr="00B415BB">
              <w:rPr>
                <w:b/>
                <w:sz w:val="18"/>
                <w:szCs w:val="18"/>
                <w:lang w:val="ro-RO"/>
              </w:rPr>
              <w:t>mâni</w:t>
            </w:r>
          </w:p>
        </w:tc>
        <w:tc>
          <w:tcPr>
            <w:tcW w:w="2126" w:type="dxa"/>
            <w:gridSpan w:val="3"/>
            <w:tcBorders>
              <w:top w:val="double" w:sz="4" w:space="0" w:color="auto"/>
              <w:left w:val="sing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Act</w:t>
            </w:r>
            <w:r>
              <w:rPr>
                <w:b/>
                <w:sz w:val="18"/>
                <w:szCs w:val="18"/>
                <w:lang w:val="ro-RO"/>
              </w:rPr>
              <w:t>ivi-tate c</w:t>
            </w:r>
            <w:r w:rsidRPr="00B415BB">
              <w:rPr>
                <w:b/>
                <w:sz w:val="18"/>
                <w:szCs w:val="18"/>
                <w:lang w:val="ro-RO"/>
              </w:rPr>
              <w:t>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 xml:space="preserve">Total </w:t>
            </w:r>
            <w:r w:rsidRPr="00B415BB">
              <w:rPr>
                <w:b/>
                <w:sz w:val="18"/>
                <w:szCs w:val="18"/>
                <w:lang w:val="ro-RO"/>
              </w:rPr>
              <w:t xml:space="preserve">ore </w:t>
            </w:r>
          </w:p>
        </w:tc>
      </w:tr>
      <w:tr w:rsidR="00515EDF" w:rsidRPr="00B415BB" w:rsidTr="008C7B04">
        <w:trPr>
          <w:cantSplit/>
          <w:tblHeader/>
        </w:trPr>
        <w:tc>
          <w:tcPr>
            <w:tcW w:w="426" w:type="dxa"/>
            <w:vMerge/>
            <w:tcBorders>
              <w:top w:val="single" w:sz="4" w:space="0" w:color="auto"/>
              <w:left w:val="doub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3260" w:type="dxa"/>
            <w:vMerge/>
            <w:tcBorders>
              <w:top w:val="single" w:sz="4" w:space="0" w:color="auto"/>
              <w:left w:val="sing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649" w:type="dxa"/>
            <w:vMerge/>
            <w:tcBorders>
              <w:top w:val="single" w:sz="4" w:space="0" w:color="auto"/>
              <w:left w:val="sing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1052" w:type="dxa"/>
            <w:vMerge/>
            <w:tcBorders>
              <w:top w:val="single" w:sz="4" w:space="0" w:color="auto"/>
              <w:left w:val="sing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649" w:type="dxa"/>
            <w:tcBorders>
              <w:top w:val="single" w:sz="4" w:space="0" w:color="auto"/>
              <w:left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Curs</w:t>
            </w:r>
          </w:p>
        </w:tc>
        <w:tc>
          <w:tcPr>
            <w:tcW w:w="768" w:type="dxa"/>
            <w:tcBorders>
              <w:top w:val="single" w:sz="4" w:space="0" w:color="auto"/>
              <w:left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lucrări</w:t>
            </w:r>
            <w:r w:rsidRPr="00B415BB">
              <w:rPr>
                <w:b/>
                <w:sz w:val="18"/>
                <w:szCs w:val="18"/>
                <w:lang w:val="ro-RO"/>
              </w:rPr>
              <w:t xml:space="preserve"> practice</w:t>
            </w:r>
          </w:p>
        </w:tc>
        <w:tc>
          <w:tcPr>
            <w:tcW w:w="709" w:type="dxa"/>
            <w:tcBorders>
              <w:top w:val="single" w:sz="4" w:space="0" w:color="auto"/>
              <w:left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s</w:t>
            </w:r>
            <w:r w:rsidRPr="00B415BB">
              <w:rPr>
                <w:b/>
                <w:sz w:val="18"/>
                <w:szCs w:val="18"/>
                <w:lang w:val="ro-RO"/>
              </w:rPr>
              <w:t>emi-nare</w:t>
            </w:r>
          </w:p>
        </w:tc>
        <w:tc>
          <w:tcPr>
            <w:tcW w:w="709"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r>
      <w:tr w:rsidR="00515EDF" w:rsidRPr="0044443F"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Alergologie pediatrica</w:t>
            </w:r>
          </w:p>
        </w:tc>
        <w:tc>
          <w:tcPr>
            <w:tcW w:w="649"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w:t>
            </w:r>
          </w:p>
        </w:tc>
        <w:tc>
          <w:tcPr>
            <w:tcW w:w="1052"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30</w:t>
            </w:r>
          </w:p>
        </w:tc>
        <w:tc>
          <w:tcPr>
            <w:tcW w:w="649"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26</w:t>
            </w:r>
          </w:p>
        </w:tc>
        <w:tc>
          <w:tcPr>
            <w:tcW w:w="768"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224</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200</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450</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630</w:t>
            </w:r>
          </w:p>
        </w:tc>
        <w:tc>
          <w:tcPr>
            <w:tcW w:w="851"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1080</w:t>
            </w:r>
          </w:p>
        </w:tc>
      </w:tr>
      <w:tr w:rsidR="00515EDF" w:rsidRPr="0044443F"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szCs w:val="22"/>
                <w:lang w:val="ro-RO"/>
              </w:rPr>
            </w:pPr>
            <w:r>
              <w:rPr>
                <w:sz w:val="22"/>
                <w:szCs w:val="22"/>
                <w:lang w:val="ro-RO"/>
              </w:rPr>
              <w:t xml:space="preserve">Reabilitare medicala </w:t>
            </w:r>
          </w:p>
        </w:tc>
        <w:tc>
          <w:tcPr>
            <w:tcW w:w="649"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I</w:t>
            </w:r>
          </w:p>
        </w:tc>
        <w:tc>
          <w:tcPr>
            <w:tcW w:w="1052"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2</w:t>
            </w:r>
          </w:p>
        </w:tc>
        <w:tc>
          <w:tcPr>
            <w:tcW w:w="649"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2</w:t>
            </w:r>
          </w:p>
        </w:tc>
        <w:tc>
          <w:tcPr>
            <w:tcW w:w="768" w:type="dxa"/>
            <w:tcBorders>
              <w:top w:val="doub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18</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30</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42</w:t>
            </w:r>
          </w:p>
        </w:tc>
        <w:tc>
          <w:tcPr>
            <w:tcW w:w="851" w:type="dxa"/>
            <w:tcBorders>
              <w:top w:val="doub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72</w:t>
            </w:r>
          </w:p>
        </w:tc>
      </w:tr>
      <w:tr w:rsidR="00515EDF" w:rsidRPr="0044443F" w:rsidTr="008C7B04">
        <w:trPr>
          <w:trHeight w:val="90"/>
        </w:trPr>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 xml:space="preserve">Imunologie, </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5</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25</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75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105</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180</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Dermatologie</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6</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84</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144</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szCs w:val="22"/>
                <w:lang w:val="ro-RO"/>
              </w:rPr>
            </w:pPr>
            <w:r>
              <w:rPr>
                <w:sz w:val="22"/>
                <w:szCs w:val="22"/>
                <w:lang w:val="ro-RO"/>
              </w:rPr>
              <w:t>Boli infectioase</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4</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6</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84</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144</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ORL</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w:t>
            </w:r>
            <w:r>
              <w:rPr>
                <w:sz w:val="22"/>
                <w:szCs w:val="22"/>
                <w:lang w:val="ro-RO"/>
              </w:rPr>
              <w:t>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84</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144</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 xml:space="preserve">Pulmonologie </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sidRPr="0044443F">
              <w:rPr>
                <w:sz w:val="22"/>
                <w:szCs w:val="22"/>
                <w:lang w:val="ro-RO"/>
              </w:rPr>
              <w:t>II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4</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84</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144</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szCs w:val="22"/>
                <w:lang w:val="ro-RO"/>
              </w:rPr>
            </w:pPr>
            <w:r>
              <w:rPr>
                <w:sz w:val="22"/>
                <w:szCs w:val="22"/>
                <w:lang w:val="ro-RO"/>
              </w:rPr>
              <w:t>Urgente in pediatrie si neonatologie</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II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3</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10</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2"/>
                <w:szCs w:val="22"/>
                <w:lang w:val="ro-RO"/>
              </w:rPr>
            </w:pPr>
            <w:r>
              <w:rPr>
                <w:sz w:val="22"/>
                <w:szCs w:val="22"/>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sz w:val="22"/>
                <w:szCs w:val="22"/>
                <w:lang w:val="ro-RO"/>
              </w:rPr>
            </w:pPr>
            <w:r>
              <w:rPr>
                <w:sz w:val="22"/>
                <w:szCs w:val="22"/>
                <w:lang w:val="ro-RO"/>
              </w:rPr>
              <w:t>17</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sz w:val="22"/>
                <w:szCs w:val="22"/>
                <w:lang w:val="ro-RO"/>
              </w:rPr>
            </w:pPr>
            <w:r>
              <w:rPr>
                <w:sz w:val="22"/>
                <w:szCs w:val="22"/>
                <w:lang w:val="ro-RO"/>
              </w:rPr>
              <w:t>45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63</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108</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 xml:space="preserve">Imunologie clinica </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II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5</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10</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35</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30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75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105</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180</w:t>
            </w:r>
          </w:p>
        </w:tc>
      </w:tr>
      <w:tr w:rsidR="00515EDF" w:rsidRPr="0044443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44443F" w:rsidRDefault="00515EDF" w:rsidP="001B1C6D">
            <w:pPr>
              <w:numPr>
                <w:ilvl w:val="0"/>
                <w:numId w:val="2"/>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ind w:left="-57" w:right="-57"/>
              <w:rPr>
                <w:sz w:val="22"/>
                <w:szCs w:val="22"/>
                <w:lang w:val="ro-RO"/>
              </w:rPr>
            </w:pPr>
            <w:r>
              <w:rPr>
                <w:sz w:val="22"/>
                <w:szCs w:val="22"/>
                <w:lang w:val="ro-RO"/>
              </w:rPr>
              <w:t>Alergologie pediatrica</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II</w:t>
            </w:r>
          </w:p>
        </w:tc>
        <w:tc>
          <w:tcPr>
            <w:tcW w:w="1052"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29</w:t>
            </w:r>
          </w:p>
        </w:tc>
        <w:tc>
          <w:tcPr>
            <w:tcW w:w="649"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20</w:t>
            </w:r>
          </w:p>
        </w:tc>
        <w:tc>
          <w:tcPr>
            <w:tcW w:w="768" w:type="dxa"/>
            <w:tcBorders>
              <w:top w:val="single" w:sz="4" w:space="0" w:color="auto"/>
              <w:left w:val="single" w:sz="4" w:space="0" w:color="auto"/>
              <w:bottom w:val="single" w:sz="4" w:space="0" w:color="auto"/>
              <w:right w:val="single" w:sz="4" w:space="0" w:color="auto"/>
            </w:tcBorders>
            <w:vAlign w:val="center"/>
          </w:tcPr>
          <w:p w:rsidR="00515EDF" w:rsidRPr="0044443F" w:rsidRDefault="00515EDF" w:rsidP="008C7B04">
            <w:pPr>
              <w:jc w:val="center"/>
              <w:rPr>
                <w:sz w:val="22"/>
                <w:szCs w:val="22"/>
                <w:lang w:val="ro-RO"/>
              </w:rPr>
            </w:pPr>
            <w:r>
              <w:rPr>
                <w:sz w:val="22"/>
                <w:szCs w:val="22"/>
                <w:lang w:val="ro-RO"/>
              </w:rPr>
              <w:t>220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195</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435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609</w:t>
            </w:r>
          </w:p>
        </w:tc>
        <w:tc>
          <w:tcPr>
            <w:tcW w:w="851" w:type="dxa"/>
            <w:tcBorders>
              <w:top w:val="single" w:sz="4" w:space="0" w:color="auto"/>
              <w:left w:val="double" w:sz="4" w:space="0" w:color="auto"/>
              <w:bottom w:val="single" w:sz="4" w:space="0" w:color="auto"/>
              <w:right w:val="double" w:sz="4" w:space="0" w:color="auto"/>
            </w:tcBorders>
            <w:vAlign w:val="center"/>
          </w:tcPr>
          <w:p w:rsidR="00515EDF" w:rsidRPr="0044443F" w:rsidRDefault="00515EDF" w:rsidP="008C7B04">
            <w:pPr>
              <w:jc w:val="center"/>
              <w:rPr>
                <w:sz w:val="22"/>
                <w:szCs w:val="22"/>
                <w:lang w:val="ro-RO"/>
              </w:rPr>
            </w:pPr>
            <w:r>
              <w:rPr>
                <w:sz w:val="22"/>
                <w:szCs w:val="22"/>
                <w:lang w:val="ro-RO"/>
              </w:rPr>
              <w:t>1044</w:t>
            </w:r>
          </w:p>
        </w:tc>
      </w:tr>
      <w:tr w:rsidR="00515EDF" w:rsidRPr="0044443F" w:rsidTr="008C7B04">
        <w:trPr>
          <w:cantSplit/>
        </w:trPr>
        <w:tc>
          <w:tcPr>
            <w:tcW w:w="4335" w:type="dxa"/>
            <w:gridSpan w:val="3"/>
            <w:tcBorders>
              <w:top w:val="double" w:sz="4" w:space="0" w:color="auto"/>
              <w:left w:val="double" w:sz="4" w:space="0" w:color="auto"/>
              <w:bottom w:val="double" w:sz="4" w:space="0" w:color="auto"/>
              <w:right w:val="single" w:sz="4" w:space="0" w:color="auto"/>
            </w:tcBorders>
            <w:vAlign w:val="center"/>
          </w:tcPr>
          <w:p w:rsidR="00515EDF" w:rsidRPr="0044443F" w:rsidRDefault="00515EDF" w:rsidP="008C7B04">
            <w:pPr>
              <w:jc w:val="center"/>
              <w:rPr>
                <w:b/>
                <w:sz w:val="22"/>
                <w:szCs w:val="22"/>
                <w:lang w:val="ro-RO"/>
              </w:rPr>
            </w:pPr>
            <w:r w:rsidRPr="0044443F">
              <w:rPr>
                <w:b/>
                <w:sz w:val="22"/>
                <w:szCs w:val="22"/>
                <w:lang w:val="ro-RO"/>
              </w:rPr>
              <w:t>T</w:t>
            </w:r>
            <w:r w:rsidRPr="0044443F">
              <w:rPr>
                <w:b/>
                <w:sz w:val="22"/>
                <w:szCs w:val="22"/>
              </w:rPr>
              <w:t>otal</w:t>
            </w:r>
          </w:p>
        </w:tc>
        <w:tc>
          <w:tcPr>
            <w:tcW w:w="1052" w:type="dxa"/>
            <w:tcBorders>
              <w:top w:val="double" w:sz="4" w:space="0" w:color="auto"/>
              <w:left w:val="single" w:sz="4" w:space="0" w:color="auto"/>
              <w:bottom w:val="double" w:sz="4" w:space="0" w:color="auto"/>
              <w:right w:val="single" w:sz="4" w:space="0" w:color="auto"/>
            </w:tcBorders>
            <w:vAlign w:val="center"/>
          </w:tcPr>
          <w:p w:rsidR="00515EDF" w:rsidRPr="0044443F" w:rsidRDefault="00515EDF" w:rsidP="008C7B04">
            <w:pPr>
              <w:jc w:val="center"/>
              <w:rPr>
                <w:b/>
                <w:sz w:val="22"/>
                <w:szCs w:val="22"/>
                <w:lang w:val="ro-RO"/>
              </w:rPr>
            </w:pPr>
            <w:r>
              <w:rPr>
                <w:b/>
                <w:sz w:val="22"/>
                <w:szCs w:val="22"/>
                <w:lang w:val="ro-RO"/>
              </w:rPr>
              <w:t>90</w:t>
            </w:r>
          </w:p>
        </w:tc>
        <w:tc>
          <w:tcPr>
            <w:tcW w:w="649" w:type="dxa"/>
            <w:tcBorders>
              <w:top w:val="double" w:sz="4" w:space="0" w:color="auto"/>
              <w:left w:val="single" w:sz="4" w:space="0" w:color="auto"/>
              <w:bottom w:val="double" w:sz="4" w:space="0" w:color="auto"/>
              <w:right w:val="single" w:sz="4" w:space="0" w:color="auto"/>
            </w:tcBorders>
            <w:vAlign w:val="center"/>
          </w:tcPr>
          <w:p w:rsidR="00515EDF" w:rsidRPr="0044443F" w:rsidRDefault="00515EDF" w:rsidP="008C7B04">
            <w:pPr>
              <w:jc w:val="center"/>
              <w:rPr>
                <w:b/>
                <w:sz w:val="22"/>
                <w:szCs w:val="22"/>
                <w:lang w:val="ro-RO"/>
              </w:rPr>
            </w:pPr>
            <w:r>
              <w:rPr>
                <w:b/>
                <w:sz w:val="22"/>
                <w:szCs w:val="22"/>
                <w:lang w:val="ro-RO"/>
              </w:rPr>
              <w:t>92</w:t>
            </w:r>
          </w:p>
        </w:tc>
        <w:tc>
          <w:tcPr>
            <w:tcW w:w="768" w:type="dxa"/>
            <w:tcBorders>
              <w:top w:val="double" w:sz="4" w:space="0" w:color="auto"/>
              <w:left w:val="single" w:sz="4" w:space="0" w:color="auto"/>
              <w:bottom w:val="double" w:sz="4" w:space="0" w:color="auto"/>
              <w:right w:val="single" w:sz="4" w:space="0" w:color="auto"/>
            </w:tcBorders>
            <w:vAlign w:val="center"/>
          </w:tcPr>
          <w:p w:rsidR="00515EDF" w:rsidRPr="0044443F" w:rsidRDefault="00515EDF" w:rsidP="008C7B04">
            <w:pPr>
              <w:jc w:val="center"/>
              <w:rPr>
                <w:b/>
                <w:sz w:val="22"/>
                <w:szCs w:val="22"/>
                <w:lang w:val="ro-RO"/>
              </w:rPr>
            </w:pPr>
            <w:r>
              <w:rPr>
                <w:b/>
                <w:sz w:val="22"/>
                <w:szCs w:val="22"/>
                <w:lang w:val="ro-RO"/>
              </w:rPr>
              <w:t>710</w:t>
            </w:r>
          </w:p>
        </w:tc>
        <w:tc>
          <w:tcPr>
            <w:tcW w:w="709" w:type="dxa"/>
            <w:tcBorders>
              <w:top w:val="double" w:sz="4" w:space="0" w:color="auto"/>
              <w:left w:val="single" w:sz="4" w:space="0" w:color="auto"/>
              <w:bottom w:val="double" w:sz="4" w:space="0" w:color="auto"/>
              <w:right w:val="double" w:sz="4" w:space="0" w:color="auto"/>
            </w:tcBorders>
            <w:vAlign w:val="center"/>
          </w:tcPr>
          <w:p w:rsidR="00515EDF" w:rsidRPr="0044443F" w:rsidRDefault="00515EDF" w:rsidP="008C7B04">
            <w:pPr>
              <w:jc w:val="center"/>
              <w:rPr>
                <w:b/>
                <w:sz w:val="22"/>
                <w:szCs w:val="22"/>
                <w:lang w:val="ro-RO"/>
              </w:rPr>
            </w:pPr>
            <w:r>
              <w:rPr>
                <w:b/>
                <w:sz w:val="22"/>
                <w:szCs w:val="22"/>
                <w:lang w:val="ro-RO"/>
              </w:rPr>
              <w:t>538</w:t>
            </w:r>
          </w:p>
        </w:tc>
        <w:tc>
          <w:tcPr>
            <w:tcW w:w="709" w:type="dxa"/>
            <w:tcBorders>
              <w:top w:val="double" w:sz="4" w:space="0" w:color="auto"/>
              <w:left w:val="double" w:sz="4" w:space="0" w:color="auto"/>
              <w:bottom w:val="double" w:sz="4" w:space="0" w:color="auto"/>
              <w:right w:val="double" w:sz="4" w:space="0" w:color="auto"/>
            </w:tcBorders>
            <w:vAlign w:val="center"/>
          </w:tcPr>
          <w:p w:rsidR="00515EDF" w:rsidRPr="0044443F" w:rsidRDefault="00515EDF" w:rsidP="008C7B04">
            <w:pPr>
              <w:jc w:val="center"/>
              <w:rPr>
                <w:b/>
                <w:sz w:val="22"/>
                <w:szCs w:val="22"/>
                <w:lang w:val="ro-RO"/>
              </w:rPr>
            </w:pPr>
            <w:r>
              <w:rPr>
                <w:b/>
                <w:sz w:val="22"/>
                <w:szCs w:val="22"/>
                <w:lang w:val="ro-RO"/>
              </w:rPr>
              <w:t>1350</w:t>
            </w:r>
          </w:p>
        </w:tc>
        <w:tc>
          <w:tcPr>
            <w:tcW w:w="768" w:type="dxa"/>
            <w:tcBorders>
              <w:top w:val="double" w:sz="4" w:space="0" w:color="auto"/>
              <w:left w:val="double" w:sz="4" w:space="0" w:color="auto"/>
              <w:bottom w:val="double" w:sz="4" w:space="0" w:color="auto"/>
              <w:right w:val="double" w:sz="4" w:space="0" w:color="auto"/>
            </w:tcBorders>
            <w:vAlign w:val="center"/>
          </w:tcPr>
          <w:p w:rsidR="00515EDF" w:rsidRPr="0044443F" w:rsidRDefault="00515EDF" w:rsidP="008C7B04">
            <w:pPr>
              <w:jc w:val="center"/>
              <w:rPr>
                <w:b/>
                <w:sz w:val="22"/>
                <w:szCs w:val="22"/>
                <w:lang w:val="ro-RO"/>
              </w:rPr>
            </w:pPr>
            <w:r>
              <w:rPr>
                <w:b/>
                <w:sz w:val="22"/>
                <w:szCs w:val="22"/>
                <w:lang w:val="ro-RO"/>
              </w:rPr>
              <w:t>1890</w:t>
            </w:r>
          </w:p>
        </w:tc>
        <w:tc>
          <w:tcPr>
            <w:tcW w:w="851" w:type="dxa"/>
            <w:tcBorders>
              <w:top w:val="double" w:sz="4" w:space="0" w:color="auto"/>
              <w:left w:val="double" w:sz="4" w:space="0" w:color="auto"/>
              <w:bottom w:val="double" w:sz="4" w:space="0" w:color="auto"/>
              <w:right w:val="double" w:sz="4" w:space="0" w:color="auto"/>
            </w:tcBorders>
            <w:vAlign w:val="center"/>
          </w:tcPr>
          <w:p w:rsidR="00515EDF" w:rsidRPr="0044443F" w:rsidRDefault="00515EDF" w:rsidP="008C7B04">
            <w:pPr>
              <w:jc w:val="center"/>
              <w:rPr>
                <w:b/>
                <w:sz w:val="22"/>
                <w:szCs w:val="22"/>
                <w:lang w:val="ro-RO"/>
              </w:rPr>
            </w:pPr>
            <w:r>
              <w:rPr>
                <w:b/>
                <w:sz w:val="22"/>
                <w:szCs w:val="22"/>
                <w:lang w:val="ro-RO"/>
              </w:rPr>
              <w:t>3240</w:t>
            </w:r>
          </w:p>
        </w:tc>
      </w:tr>
    </w:tbl>
    <w:p w:rsidR="00515EDF" w:rsidRDefault="00515EDF" w:rsidP="00515EDF">
      <w:pPr>
        <w:widowControl w:val="0"/>
        <w:spacing w:before="240" w:after="120"/>
        <w:ind w:left="851"/>
        <w:rPr>
          <w:b/>
          <w:i/>
          <w:caps/>
          <w:sz w:val="26"/>
          <w:u w:val="single"/>
          <w:lang w:val="en-US"/>
        </w:rPr>
      </w:pPr>
    </w:p>
    <w:p w:rsidR="00515EDF" w:rsidRDefault="00515EDF" w:rsidP="00515EDF">
      <w:pPr>
        <w:widowControl w:val="0"/>
        <w:spacing w:before="240" w:after="120"/>
        <w:ind w:left="851"/>
        <w:rPr>
          <w:b/>
          <w:i/>
          <w:caps/>
          <w:sz w:val="26"/>
          <w:u w:val="single"/>
          <w:lang w:val="en-US"/>
        </w:rPr>
      </w:pPr>
    </w:p>
    <w:p w:rsidR="00515EDF" w:rsidRDefault="00515EDF" w:rsidP="00515EDF">
      <w:pPr>
        <w:widowControl w:val="0"/>
        <w:spacing w:before="240" w:after="120"/>
        <w:ind w:left="851"/>
        <w:rPr>
          <w:b/>
          <w:i/>
          <w:caps/>
          <w:sz w:val="26"/>
          <w:u w:val="single"/>
          <w:lang w:val="en-US"/>
        </w:rPr>
      </w:pPr>
    </w:p>
    <w:p w:rsidR="00515EDF" w:rsidRDefault="00515EDF" w:rsidP="00515EDF">
      <w:pPr>
        <w:widowControl w:val="0"/>
        <w:spacing w:before="240" w:after="120"/>
        <w:ind w:left="851"/>
        <w:rPr>
          <w:b/>
          <w:i/>
          <w:caps/>
          <w:sz w:val="26"/>
          <w:u w:val="single"/>
          <w:lang w:val="en-US"/>
        </w:rPr>
      </w:pPr>
    </w:p>
    <w:p w:rsidR="007B588F" w:rsidRDefault="007B588F" w:rsidP="001B1C6D">
      <w:pPr>
        <w:widowControl w:val="0"/>
        <w:numPr>
          <w:ilvl w:val="0"/>
          <w:numId w:val="1"/>
        </w:numPr>
        <w:spacing w:before="240" w:after="120"/>
        <w:ind w:left="851" w:hanging="426"/>
        <w:rPr>
          <w:b/>
          <w:i/>
          <w:caps/>
          <w:sz w:val="26"/>
          <w:u w:val="single"/>
          <w:lang w:val="en-US"/>
        </w:rPr>
      </w:pPr>
      <w:r w:rsidRPr="006822D4">
        <w:rPr>
          <w:b/>
          <w:i/>
          <w:caps/>
          <w:sz w:val="26"/>
          <w:u w:val="single"/>
          <w:lang w:val="en-US"/>
        </w:rPr>
        <w:lastRenderedPageBreak/>
        <w:t xml:space="preserve">PLANUL TEMATIC AL </w:t>
      </w:r>
      <w:r w:rsidR="00EA1927" w:rsidRPr="006822D4">
        <w:rPr>
          <w:b/>
          <w:i/>
          <w:caps/>
          <w:sz w:val="26"/>
          <w:u w:val="single"/>
          <w:lang w:val="en-US"/>
        </w:rPr>
        <w:t>CURSU</w:t>
      </w:r>
      <w:r w:rsidRPr="006822D4">
        <w:rPr>
          <w:b/>
          <w:i/>
          <w:caps/>
          <w:sz w:val="26"/>
          <w:u w:val="single"/>
          <w:lang w:val="en-US"/>
        </w:rPr>
        <w:t>RILOR, SEMINARELOR ŞI</w:t>
      </w:r>
      <w:r w:rsidR="00CF7372" w:rsidRPr="006822D4">
        <w:rPr>
          <w:b/>
          <w:i/>
          <w:caps/>
          <w:sz w:val="26"/>
          <w:u w:val="single"/>
          <w:lang w:val="en-US"/>
        </w:rPr>
        <w:t xml:space="preserve"> </w:t>
      </w:r>
      <w:r w:rsidRPr="006822D4">
        <w:rPr>
          <w:b/>
          <w:i/>
          <w:caps/>
          <w:sz w:val="26"/>
          <w:u w:val="single"/>
          <w:lang w:val="en-US"/>
        </w:rPr>
        <w:t xml:space="preserve">LUCRĂRILOR PRACTICE </w:t>
      </w:r>
      <w:r w:rsidR="005166CD" w:rsidRPr="006822D4">
        <w:rPr>
          <w:b/>
          <w:i/>
          <w:caps/>
          <w:sz w:val="26"/>
          <w:u w:val="single"/>
          <w:lang w:val="en-US"/>
        </w:rPr>
        <w:t>pe ani de studii</w:t>
      </w:r>
    </w:p>
    <w:tbl>
      <w:tblPr>
        <w:tblW w:w="10047" w:type="dxa"/>
        <w:tblInd w:w="108" w:type="dxa"/>
        <w:tblLayout w:type="fixed"/>
        <w:tblLook w:val="0000"/>
      </w:tblPr>
      <w:tblGrid>
        <w:gridCol w:w="426"/>
        <w:gridCol w:w="4754"/>
        <w:gridCol w:w="851"/>
        <w:gridCol w:w="773"/>
        <w:gridCol w:w="709"/>
        <w:gridCol w:w="709"/>
        <w:gridCol w:w="768"/>
        <w:gridCol w:w="1057"/>
      </w:tblGrid>
      <w:tr w:rsidR="00515EDF" w:rsidRPr="00B415BB" w:rsidTr="008C7B04">
        <w:trPr>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Nr d/o</w:t>
            </w:r>
          </w:p>
        </w:tc>
        <w:tc>
          <w:tcPr>
            <w:tcW w:w="4754" w:type="dxa"/>
            <w:vMerge w:val="restart"/>
            <w:tcBorders>
              <w:top w:val="doub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 xml:space="preserve">Denumirea </w:t>
            </w:r>
            <w:r>
              <w:rPr>
                <w:b/>
                <w:sz w:val="18"/>
                <w:szCs w:val="18"/>
                <w:lang w:val="ro-RO"/>
              </w:rPr>
              <w:t>modului și a temelor</w:t>
            </w:r>
          </w:p>
        </w:tc>
        <w:tc>
          <w:tcPr>
            <w:tcW w:w="2333" w:type="dxa"/>
            <w:gridSpan w:val="3"/>
            <w:tcBorders>
              <w:top w:val="double" w:sz="4" w:space="0" w:color="auto"/>
              <w:left w:val="sing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sidRPr="00B415BB">
              <w:rPr>
                <w:b/>
                <w:sz w:val="18"/>
                <w:szCs w:val="18"/>
                <w:lang w:val="ro-RO"/>
              </w:rPr>
              <w:t>Act</w:t>
            </w:r>
            <w:r>
              <w:rPr>
                <w:b/>
                <w:sz w:val="18"/>
                <w:szCs w:val="18"/>
                <w:lang w:val="ro-RO"/>
              </w:rPr>
              <w:t>ivi-tate c</w:t>
            </w:r>
            <w:r w:rsidRPr="00B415BB">
              <w:rPr>
                <w:b/>
                <w:sz w:val="18"/>
                <w:szCs w:val="18"/>
                <w:lang w:val="ro-RO"/>
              </w:rPr>
              <w:t>linică (ore)</w:t>
            </w:r>
          </w:p>
        </w:tc>
        <w:tc>
          <w:tcPr>
            <w:tcW w:w="1057" w:type="dxa"/>
            <w:vMerge w:val="restart"/>
            <w:tcBorders>
              <w:top w:val="double" w:sz="4" w:space="0" w:color="auto"/>
              <w:left w:val="double" w:sz="4" w:space="0" w:color="auto"/>
              <w:bottom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 xml:space="preserve">Total </w:t>
            </w:r>
            <w:r w:rsidRPr="00B415BB">
              <w:rPr>
                <w:b/>
                <w:sz w:val="18"/>
                <w:szCs w:val="18"/>
                <w:lang w:val="ro-RO"/>
              </w:rPr>
              <w:t xml:space="preserve">ore </w:t>
            </w:r>
          </w:p>
        </w:tc>
      </w:tr>
      <w:tr w:rsidR="00515EDF" w:rsidRPr="00B415BB" w:rsidTr="008C7B04">
        <w:trPr>
          <w:cantSplit/>
          <w:tblHeader/>
        </w:trPr>
        <w:tc>
          <w:tcPr>
            <w:tcW w:w="426" w:type="dxa"/>
            <w:vMerge/>
            <w:tcBorders>
              <w:top w:val="single" w:sz="4" w:space="0" w:color="auto"/>
              <w:left w:val="doub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4754" w:type="dxa"/>
            <w:vMerge/>
            <w:tcBorders>
              <w:top w:val="single" w:sz="4" w:space="0" w:color="auto"/>
              <w:left w:val="single" w:sz="4" w:space="0" w:color="auto"/>
              <w:right w:val="single" w:sz="4" w:space="0" w:color="auto"/>
            </w:tcBorders>
          </w:tcPr>
          <w:p w:rsidR="00515EDF" w:rsidRPr="00B415BB" w:rsidRDefault="00515EDF" w:rsidP="008C7B04">
            <w:pPr>
              <w:ind w:left="-57" w:right="-57"/>
              <w:jc w:val="center"/>
              <w:rPr>
                <w:b/>
                <w:sz w:val="18"/>
                <w:szCs w:val="18"/>
                <w:lang w:val="ro-RO"/>
              </w:rPr>
            </w:pPr>
          </w:p>
        </w:tc>
        <w:tc>
          <w:tcPr>
            <w:tcW w:w="851" w:type="dxa"/>
            <w:tcBorders>
              <w:top w:val="single" w:sz="4" w:space="0" w:color="auto"/>
              <w:left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Curs</w:t>
            </w:r>
          </w:p>
        </w:tc>
        <w:tc>
          <w:tcPr>
            <w:tcW w:w="773" w:type="dxa"/>
            <w:tcBorders>
              <w:top w:val="single" w:sz="4" w:space="0" w:color="auto"/>
              <w:left w:val="single" w:sz="4" w:space="0" w:color="auto"/>
              <w:right w:val="sing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lucrări</w:t>
            </w:r>
            <w:r w:rsidRPr="00B415BB">
              <w:rPr>
                <w:b/>
                <w:sz w:val="18"/>
                <w:szCs w:val="18"/>
                <w:lang w:val="ro-RO"/>
              </w:rPr>
              <w:t xml:space="preserve"> practice</w:t>
            </w:r>
          </w:p>
        </w:tc>
        <w:tc>
          <w:tcPr>
            <w:tcW w:w="709" w:type="dxa"/>
            <w:tcBorders>
              <w:top w:val="single" w:sz="4" w:space="0" w:color="auto"/>
              <w:left w:val="single" w:sz="4" w:space="0" w:color="auto"/>
              <w:right w:val="double" w:sz="4" w:space="0" w:color="auto"/>
            </w:tcBorders>
            <w:vAlign w:val="center"/>
          </w:tcPr>
          <w:p w:rsidR="00515EDF" w:rsidRPr="00B415BB" w:rsidRDefault="00515EDF" w:rsidP="008C7B04">
            <w:pPr>
              <w:ind w:left="-57" w:right="-57"/>
              <w:jc w:val="center"/>
              <w:rPr>
                <w:b/>
                <w:sz w:val="18"/>
                <w:szCs w:val="18"/>
                <w:lang w:val="ro-RO"/>
              </w:rPr>
            </w:pPr>
            <w:r>
              <w:rPr>
                <w:b/>
                <w:sz w:val="18"/>
                <w:szCs w:val="18"/>
                <w:lang w:val="ro-RO"/>
              </w:rPr>
              <w:t>s</w:t>
            </w:r>
            <w:r w:rsidRPr="00B415BB">
              <w:rPr>
                <w:b/>
                <w:sz w:val="18"/>
                <w:szCs w:val="18"/>
                <w:lang w:val="ro-RO"/>
              </w:rPr>
              <w:t>emi-nare</w:t>
            </w:r>
          </w:p>
        </w:tc>
        <w:tc>
          <w:tcPr>
            <w:tcW w:w="709"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c>
          <w:tcPr>
            <w:tcW w:w="1057" w:type="dxa"/>
            <w:vMerge/>
            <w:tcBorders>
              <w:top w:val="single" w:sz="4" w:space="0" w:color="auto"/>
              <w:left w:val="double" w:sz="4" w:space="0" w:color="auto"/>
              <w:right w:val="double" w:sz="4" w:space="0" w:color="auto"/>
            </w:tcBorders>
          </w:tcPr>
          <w:p w:rsidR="00515EDF" w:rsidRPr="00B415BB" w:rsidRDefault="00515EDF" w:rsidP="008C7B04">
            <w:pPr>
              <w:ind w:left="-57" w:right="-57"/>
              <w:jc w:val="center"/>
              <w:rPr>
                <w:b/>
                <w:sz w:val="18"/>
                <w:szCs w:val="18"/>
                <w:lang w:val="ro-RO"/>
              </w:rPr>
            </w:pP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jc w:val="center"/>
              <w:rPr>
                <w:b/>
                <w:szCs w:val="20"/>
                <w:lang w:val="ro-RO"/>
              </w:rPr>
            </w:pPr>
            <w:r w:rsidRPr="000E0D04">
              <w:rPr>
                <w:b/>
                <w:szCs w:val="20"/>
                <w:lang w:val="ro-RO"/>
              </w:rPr>
              <w:t>Anul I</w:t>
            </w: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sidRPr="000E0D04">
              <w:rPr>
                <w:b/>
                <w:szCs w:val="20"/>
                <w:lang w:val="ro-RO"/>
              </w:rPr>
              <w:t>Modul de specialitate</w:t>
            </w:r>
            <w:r>
              <w:rPr>
                <w:b/>
                <w:szCs w:val="20"/>
                <w:lang w:val="ro-RO"/>
              </w:rPr>
              <w:t xml:space="preserve">: </w:t>
            </w:r>
            <w:r>
              <w:rPr>
                <w:b/>
                <w:caps/>
                <w:szCs w:val="20"/>
                <w:lang w:val="ro-RO"/>
              </w:rPr>
              <w:t xml:space="preserve">Alergologie </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pStyle w:val="afc"/>
              <w:widowControl w:val="0"/>
              <w:tabs>
                <w:tab w:val="left" w:pos="709"/>
              </w:tabs>
              <w:suppressAutoHyphens/>
              <w:spacing w:after="0"/>
              <w:rPr>
                <w:sz w:val="22"/>
                <w:lang w:val="ro-RO"/>
              </w:rPr>
            </w:pPr>
            <w:r w:rsidRPr="00612A6C">
              <w:rPr>
                <w:szCs w:val="28"/>
                <w:lang w:val="ro-RO"/>
              </w:rPr>
              <w:t xml:space="preserve">Noţiunea de alergie. Alergia şi imunitatea. </w:t>
            </w:r>
            <w:r>
              <w:rPr>
                <w:szCs w:val="28"/>
                <w:lang w:val="ro-RO"/>
              </w:rPr>
              <w:t xml:space="preserve">Atopie. </w:t>
            </w:r>
            <w:r w:rsidRPr="00612A6C">
              <w:rPr>
                <w:szCs w:val="28"/>
                <w:lang w:val="ro-RO"/>
              </w:rPr>
              <w:t>Alergenii</w:t>
            </w:r>
            <w:r>
              <w:rPr>
                <w:szCs w:val="28"/>
                <w:lang w:val="ro-RO"/>
              </w:rPr>
              <w:t>.</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17</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33,8</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40,8</w:t>
            </w:r>
          </w:p>
        </w:tc>
      </w:tr>
      <w:tr w:rsidR="00515EDF" w:rsidRPr="005166CD" w:rsidTr="008C7B04">
        <w:trPr>
          <w:trHeight w:val="90"/>
        </w:trPr>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15BB4" w:rsidRDefault="00515EDF" w:rsidP="008C7B04">
            <w:pPr>
              <w:ind w:left="-57" w:right="-57"/>
              <w:rPr>
                <w:szCs w:val="28"/>
                <w:lang w:val="ro-RO"/>
              </w:rPr>
            </w:pPr>
            <w:r w:rsidRPr="00415BB4">
              <w:rPr>
                <w:szCs w:val="28"/>
                <w:lang w:val="ro-RO"/>
              </w:rPr>
              <w:t xml:space="preserve">Reacţii de hipersensibilitate: clasificarea Gell-Coombs actualizată, mecanismele imunopatogenice ale reacțiilor de tip imediat și tardiv.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15BB4" w:rsidRDefault="00515EDF" w:rsidP="008C7B04">
            <w:pPr>
              <w:pStyle w:val="afc"/>
              <w:widowControl w:val="0"/>
              <w:tabs>
                <w:tab w:val="left" w:pos="709"/>
              </w:tabs>
              <w:suppressAutoHyphens/>
              <w:spacing w:after="0"/>
              <w:rPr>
                <w:szCs w:val="28"/>
                <w:lang w:val="ro-RO"/>
              </w:rPr>
            </w:pPr>
            <w:r w:rsidRPr="00612A6C">
              <w:rPr>
                <w:szCs w:val="28"/>
                <w:lang w:val="ro-RO"/>
              </w:rPr>
              <w:t>Mediatorii chimici, celulele inflamatorii, citochilele şi chemochinele, neuropeptidele, rolul     lor în inflamaţia alergică.  Reacţiile pseudoalergice.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rPr>
                <w:sz w:val="22"/>
                <w:lang w:val="ro-RO"/>
              </w:rPr>
            </w:pPr>
            <w:r w:rsidRPr="00612A6C">
              <w:rPr>
                <w:szCs w:val="28"/>
                <w:lang w:val="ro-RO"/>
              </w:rPr>
              <w:t>Principiile diagnostice ale maladiilor 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38,4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12849" w:rsidRDefault="00515EDF" w:rsidP="008C7B04">
            <w:pPr>
              <w:ind w:left="-57" w:right="-57"/>
              <w:rPr>
                <w:szCs w:val="28"/>
                <w:lang w:val="ro-RO"/>
              </w:rPr>
            </w:pPr>
            <w:r w:rsidRPr="00112849">
              <w:rPr>
                <w:rFonts w:eastAsia="Arial"/>
                <w:lang w:val="en-US"/>
              </w:rPr>
              <w:t xml:space="preserve">Epigenetica și influența factorilor genetici și de mediu în afecțiunile alergice, ipoteze referitoare la creșterea incidenței și prevalenței bolilor alergice.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tcPr>
          <w:p w:rsidR="00515EDF" w:rsidRPr="00DE5EF8" w:rsidRDefault="00515EDF" w:rsidP="008C7B04">
            <w:pPr>
              <w:ind w:left="-57" w:right="-57"/>
              <w:rPr>
                <w:rFonts w:eastAsia="Arial"/>
                <w:lang w:val="en-US"/>
              </w:rPr>
            </w:pPr>
            <w:r w:rsidRPr="00DE5EF8">
              <w:rPr>
                <w:rFonts w:eastAsia="Arial"/>
                <w:lang w:val="en-US"/>
              </w:rPr>
              <w:t>Noțiuni de alergologie moleculară</w:t>
            </w:r>
            <w:r>
              <w:rPr>
                <w:rFonts w:eastAsia="Arial"/>
                <w:lang w:val="en-US"/>
              </w:rPr>
              <w:t>.</w:t>
            </w:r>
            <w:r w:rsidRPr="00DE5EF8">
              <w:rPr>
                <w:rFonts w:eastAsia="Arial"/>
                <w:lang w:val="en-US"/>
              </w:rPr>
              <w:t xml:space="preserve"> Molecule alergenice, izoalergene, epitopi, alergene majore și minore.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30,8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52,8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Marsul atopic. Alergia alimentara</w:t>
            </w:r>
            <w:r>
              <w:rPr>
                <w:szCs w:val="28"/>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44,7</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76,8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DE5EF8" w:rsidRDefault="00515EDF" w:rsidP="008C7B04">
            <w:pPr>
              <w:tabs>
                <w:tab w:val="left" w:pos="564"/>
              </w:tabs>
              <w:spacing w:line="0" w:lineRule="atLeast"/>
              <w:rPr>
                <w:rFonts w:eastAsia="Arial"/>
                <w:lang w:val="en-US"/>
              </w:rPr>
            </w:pPr>
            <w:r>
              <w:rPr>
                <w:rFonts w:eastAsia="Arial"/>
                <w:lang w:val="en-US"/>
              </w:rPr>
              <w:t>Patologia gastrointestinala induse de sensibilizarea la alergene alimentare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25,2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43,2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tabs>
                <w:tab w:val="left" w:pos="564"/>
              </w:tabs>
              <w:spacing w:line="0" w:lineRule="atLeast"/>
              <w:rPr>
                <w:rFonts w:eastAsia="Arial"/>
                <w:lang w:val="en-US"/>
              </w:rPr>
            </w:pPr>
            <w:r>
              <w:rPr>
                <w:rFonts w:eastAsia="Arial"/>
                <w:lang w:val="en-US"/>
              </w:rPr>
              <w:t>Alergia la laptele de vaci. Diagnostic. Management clinic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30,8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52,8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tabs>
                <w:tab w:val="left" w:pos="564"/>
              </w:tabs>
              <w:spacing w:line="0" w:lineRule="atLeast"/>
              <w:rPr>
                <w:rFonts w:eastAsia="Arial"/>
                <w:lang w:val="en-US"/>
              </w:rPr>
            </w:pPr>
            <w:r>
              <w:rPr>
                <w:rFonts w:eastAsia="Arial"/>
                <w:lang w:val="en-US"/>
              </w:rPr>
              <w:t xml:space="preserve">Dietoterapie in alergia alimentara.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DE5EF8" w:rsidRDefault="00515EDF" w:rsidP="008C7B04">
            <w:pPr>
              <w:tabs>
                <w:tab w:val="left" w:pos="564"/>
              </w:tabs>
              <w:spacing w:line="0" w:lineRule="atLeast"/>
              <w:rPr>
                <w:rFonts w:eastAsia="Arial"/>
                <w:lang w:val="en-US"/>
              </w:rPr>
            </w:pPr>
            <w:r w:rsidRPr="00DE5EF8">
              <w:rPr>
                <w:rFonts w:eastAsia="Arial"/>
                <w:lang w:val="en-US"/>
              </w:rPr>
              <w:t>Polenuri de arbori, graminee şi buruieni ca surse vegetale de aeroalergene, taxonomie. Metode pentru determinarea alergenelor de exterior, noțiuni de aerobiologie.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DE5EF8" w:rsidRDefault="00515EDF" w:rsidP="008C7B04">
            <w:pPr>
              <w:tabs>
                <w:tab w:val="left" w:pos="564"/>
              </w:tabs>
              <w:spacing w:line="0" w:lineRule="atLeast"/>
              <w:rPr>
                <w:rFonts w:eastAsia="Arial"/>
                <w:lang w:val="en-US"/>
              </w:rPr>
            </w:pPr>
            <w:r w:rsidRPr="00DE5EF8">
              <w:rPr>
                <w:rFonts w:eastAsia="Arial"/>
                <w:lang w:val="en-US"/>
              </w:rPr>
              <w:t>Aeroalergene de origine animală (acarieni, animale de companie, gândaci) şi fungică. Metode pentru determinarea alergenelor de interior</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Astmul bronşic</w:t>
            </w:r>
            <w:r>
              <w:rPr>
                <w:szCs w:val="28"/>
                <w:lang w:val="ro-RO"/>
              </w:rPr>
              <w:t xml:space="preserve"> la diferite varste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52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120,6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191,6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Rinita, sinusita şi rinoconjunctivita alergică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25,2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43,2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Dermatitele atopice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30,8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52,8</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612A6C" w:rsidRDefault="00515EDF" w:rsidP="008C7B04">
            <w:pPr>
              <w:ind w:left="-57" w:right="-57"/>
              <w:rPr>
                <w:szCs w:val="28"/>
                <w:lang w:val="ro-RO"/>
              </w:rPr>
            </w:pPr>
            <w:r>
              <w:rPr>
                <w:szCs w:val="28"/>
                <w:lang w:val="ro-RO"/>
              </w:rPr>
              <w:t xml:space="preserve">Ingrijirea pielii in dermatite atopice. Terapia topica.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Dermatitele alergice de contact.</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33,6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Manifestari clinice gastrointestinale induse de alergia la alimente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50,4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86,4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Urticaria acuta si cronica.</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30,8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52,8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612A6C">
              <w:rPr>
                <w:szCs w:val="28"/>
                <w:lang w:val="ro-RO"/>
              </w:rPr>
              <w:t>Edemul Quinke. Edemul angioneurotic ereditar.</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Hipersensibilitate la intepaturi de insecte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25,2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43,2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Terapia cu preparate antihistaminice in maladiile alergice la copiil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Terapia cu preparate bronhodiatatoare in terapia astmului la copii de diferite varste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Terapia cu corticosteroizi in managemntul maladiilor 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85725B"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26</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224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200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450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630</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85725B" w:rsidRDefault="00515EDF" w:rsidP="008C7B04">
            <w:pPr>
              <w:jc w:val="center"/>
              <w:rPr>
                <w:b/>
                <w:sz w:val="20"/>
                <w:szCs w:val="20"/>
                <w:lang w:val="ro-RO"/>
              </w:rPr>
            </w:pPr>
            <w:r w:rsidRPr="0085725B">
              <w:rPr>
                <w:b/>
                <w:sz w:val="22"/>
                <w:szCs w:val="22"/>
                <w:lang w:val="ro-RO"/>
              </w:rPr>
              <w:t>1080</w:t>
            </w: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sidRPr="000E0D04">
              <w:rPr>
                <w:b/>
                <w:szCs w:val="20"/>
                <w:lang w:val="ro-RO"/>
              </w:rPr>
              <w:t>Modul de specialitate</w:t>
            </w:r>
            <w:r>
              <w:rPr>
                <w:b/>
                <w:szCs w:val="20"/>
                <w:lang w:val="ro-RO"/>
              </w:rPr>
              <w:t xml:space="preserve">: </w:t>
            </w:r>
            <w:r>
              <w:rPr>
                <w:b/>
                <w:caps/>
                <w:szCs w:val="20"/>
                <w:lang w:val="ro-RO"/>
              </w:rPr>
              <w:t>Imunologie</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705B79" w:rsidRDefault="00515EDF" w:rsidP="008C7B04">
            <w:pPr>
              <w:ind w:left="-57" w:right="-57"/>
              <w:rPr>
                <w:sz w:val="22"/>
                <w:lang w:val="ro-RO"/>
              </w:rPr>
            </w:pPr>
            <w:r w:rsidRPr="000D608E">
              <w:rPr>
                <w:rFonts w:eastAsia="Arial"/>
                <w:lang w:val="en-US"/>
              </w:rPr>
              <w:t>Bazele imunologiei clinice</w:t>
            </w:r>
            <w:r w:rsidRPr="00705B79">
              <w:rPr>
                <w:sz w:val="22"/>
                <w:lang w:val="ro-RO"/>
              </w:rPr>
              <w:t xml:space="preserve"> Noțiuni de bază referitoare la organizarea sistemul imunitar</w:t>
            </w:r>
            <w:r>
              <w:rPr>
                <w:sz w:val="22"/>
                <w:lang w:val="ro-RO"/>
              </w:rPr>
              <w:t xml:space="preserve">. </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r>
              <w:rPr>
                <w:sz w:val="22"/>
                <w:lang w:val="ro-RO"/>
              </w:rPr>
              <w:t>C</w:t>
            </w: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705B79" w:rsidRDefault="00515EDF" w:rsidP="008C7B04">
            <w:pPr>
              <w:ind w:left="-57" w:right="-57"/>
              <w:rPr>
                <w:sz w:val="22"/>
                <w:lang w:val="ro-RO"/>
              </w:rPr>
            </w:pPr>
            <w:r>
              <w:rPr>
                <w:sz w:val="22"/>
                <w:lang w:val="ro-RO"/>
              </w:rPr>
              <w:t xml:space="preserve">Categoriile sistemului de aparare a organizmului </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Componentele  sistemului imun. Bariere mecanice si fiziologice. Sistemul celular si sistemul humoral</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18</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96A40" w:rsidRDefault="00515EDF" w:rsidP="008C7B04">
            <w:pPr>
              <w:tabs>
                <w:tab w:val="left" w:pos="564"/>
              </w:tabs>
              <w:rPr>
                <w:rFonts w:eastAsia="Arial"/>
                <w:lang w:val="ro-RO"/>
              </w:rPr>
            </w:pPr>
            <w:r>
              <w:rPr>
                <w:lang w:val="ro-RO"/>
              </w:rPr>
              <w:t xml:space="preserve">Dezvoltarea </w:t>
            </w:r>
            <w:r w:rsidRPr="00496A40">
              <w:rPr>
                <w:lang w:val="ro-RO"/>
              </w:rPr>
              <w:t xml:space="preserve">sistemului imun </w:t>
            </w:r>
            <w:r>
              <w:rPr>
                <w:lang w:val="ro-RO"/>
              </w:rPr>
              <w:t>in o</w:t>
            </w:r>
            <w:r w:rsidRPr="00496A40">
              <w:rPr>
                <w:lang w:val="ro-RO"/>
              </w:rPr>
              <w:t xml:space="preserve">ntogeneza.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F44A13" w:rsidRDefault="00515EDF" w:rsidP="008C7B04">
            <w:pPr>
              <w:tabs>
                <w:tab w:val="left" w:pos="564"/>
              </w:tabs>
              <w:rPr>
                <w:rFonts w:eastAsia="Arial"/>
                <w:lang w:val="en-US"/>
              </w:rPr>
            </w:pPr>
            <w:r w:rsidRPr="007B269B">
              <w:rPr>
                <w:rFonts w:eastAsia="Arial"/>
              </w:rPr>
              <w:t xml:space="preserve">Imunodeficienţele </w:t>
            </w:r>
            <w:r>
              <w:rPr>
                <w:rFonts w:eastAsia="Arial"/>
                <w:lang w:val="en-US"/>
              </w:rPr>
              <w:t xml:space="preserve">primare si secundare </w:t>
            </w:r>
            <w:r w:rsidRPr="00496A40">
              <w:rPr>
                <w:rFonts w:eastAsia="Arial"/>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96A40" w:rsidRDefault="00515EDF" w:rsidP="008C7B04">
            <w:pPr>
              <w:pStyle w:val="afc"/>
              <w:widowControl w:val="0"/>
              <w:tabs>
                <w:tab w:val="left" w:pos="1418"/>
              </w:tabs>
              <w:suppressAutoHyphens/>
              <w:spacing w:after="0"/>
              <w:rPr>
                <w:rFonts w:eastAsia="Arial"/>
                <w:lang w:val="ro-RO"/>
              </w:rPr>
            </w:pPr>
            <w:r w:rsidRPr="00705B79">
              <w:rPr>
                <w:sz w:val="22"/>
                <w:lang w:val="ro-RO"/>
              </w:rPr>
              <w:t>Modificări imunologice în infecţii (virale, bacteriene, fungice, protozoare) și biomarkeri cu rol diagnostic în infecții la pacienții cu imunodeficiențe sau sindrom de răspuns inflamator sistemic.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96A40" w:rsidRDefault="00515EDF" w:rsidP="008C7B04">
            <w:pPr>
              <w:pStyle w:val="afc"/>
              <w:widowControl w:val="0"/>
              <w:tabs>
                <w:tab w:val="left" w:pos="1418"/>
              </w:tabs>
              <w:suppressAutoHyphens/>
              <w:spacing w:after="0"/>
              <w:rPr>
                <w:lang w:val="ro-RO"/>
              </w:rPr>
            </w:pPr>
            <w:r w:rsidRPr="00496A40">
              <w:rPr>
                <w:lang w:val="ro-RO"/>
              </w:rPr>
              <w:t>Aprecierea statutului imun. Anamneza imunologica. Imunograma. Principiile imunodiagnosticii: metodele serologice, celulare, moleculare şi genetice.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33,6</w:t>
            </w:r>
          </w:p>
        </w:tc>
      </w:tr>
      <w:tr w:rsidR="00515EDF" w:rsidRPr="00816AD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46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25</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75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105</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816AD4" w:rsidRDefault="00515EDF" w:rsidP="008C7B04">
            <w:pPr>
              <w:jc w:val="center"/>
              <w:rPr>
                <w:b/>
                <w:sz w:val="20"/>
                <w:szCs w:val="20"/>
                <w:lang w:val="ro-RO"/>
              </w:rPr>
            </w:pPr>
            <w:r w:rsidRPr="00816AD4">
              <w:rPr>
                <w:b/>
                <w:sz w:val="22"/>
                <w:szCs w:val="22"/>
                <w:lang w:val="ro-RO"/>
              </w:rPr>
              <w:t>180</w:t>
            </w: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Pr>
                <w:b/>
                <w:szCs w:val="20"/>
                <w:lang w:val="ro-RO"/>
              </w:rPr>
              <w:t xml:space="preserve">Modul conex: </w:t>
            </w:r>
            <w:r>
              <w:rPr>
                <w:b/>
                <w:caps/>
                <w:szCs w:val="20"/>
                <w:lang w:val="ro-RO"/>
              </w:rPr>
              <w:t>Dermatologie</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162985" w:rsidRDefault="00515EDF" w:rsidP="008C7B04">
            <w:pPr>
              <w:pStyle w:val="afc"/>
              <w:widowControl w:val="0"/>
              <w:tabs>
                <w:tab w:val="left" w:pos="1418"/>
              </w:tabs>
              <w:suppressAutoHyphens/>
              <w:spacing w:after="0"/>
              <w:rPr>
                <w:sz w:val="22"/>
                <w:lang w:val="ro-RO"/>
              </w:rPr>
            </w:pPr>
            <w:r w:rsidRPr="00162985">
              <w:rPr>
                <w:sz w:val="22"/>
                <w:lang w:val="ro-RO"/>
              </w:rPr>
              <w:t>Structura şi imunologia pielii</w:t>
            </w:r>
          </w:p>
          <w:p w:rsidR="00515EDF" w:rsidRPr="00162985" w:rsidRDefault="00515EDF" w:rsidP="008C7B04">
            <w:pPr>
              <w:pStyle w:val="afc"/>
              <w:widowControl w:val="0"/>
              <w:tabs>
                <w:tab w:val="left" w:pos="1418"/>
              </w:tabs>
              <w:suppressAutoHyphens/>
              <w:spacing w:after="0"/>
              <w:rPr>
                <w:sz w:val="22"/>
                <w:lang w:val="ro-RO"/>
              </w:rPr>
            </w:pPr>
            <w:r w:rsidRPr="00162985">
              <w:rPr>
                <w:sz w:val="22"/>
                <w:lang w:val="ro-RO"/>
              </w:rPr>
              <w:t>Infecţii cutanate virale, bacteriene, fungice</w:t>
            </w:r>
            <w:r>
              <w:rPr>
                <w:sz w:val="22"/>
                <w:lang w:val="ro-RO"/>
              </w:rPr>
              <w:t>.</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2985" w:rsidRDefault="00515EDF" w:rsidP="008C7B04">
            <w:pPr>
              <w:pStyle w:val="afc"/>
              <w:widowControl w:val="0"/>
              <w:tabs>
                <w:tab w:val="left" w:pos="1418"/>
              </w:tabs>
              <w:suppressAutoHyphens/>
              <w:spacing w:after="0"/>
              <w:rPr>
                <w:sz w:val="22"/>
                <w:lang w:val="ro-RO"/>
              </w:rPr>
            </w:pPr>
            <w:r w:rsidRPr="00162985">
              <w:rPr>
                <w:sz w:val="22"/>
                <w:lang w:val="ro-RO"/>
              </w:rPr>
              <w:t>Bolile tesutului conjunctiv (lupus eritematos, dermatomiozita, sclerodermia)</w:t>
            </w:r>
            <w:r>
              <w:rPr>
                <w:sz w:val="22"/>
                <w:lang w:val="ro-RO"/>
              </w:rPr>
              <w:t xml:space="preserve">. Diagnostic pozitiv si diferential.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2985" w:rsidRDefault="00515EDF" w:rsidP="008C7B04">
            <w:pPr>
              <w:pStyle w:val="afc"/>
              <w:widowControl w:val="0"/>
              <w:tabs>
                <w:tab w:val="left" w:pos="1418"/>
              </w:tabs>
              <w:suppressAutoHyphens/>
              <w:spacing w:after="0"/>
              <w:rPr>
                <w:sz w:val="22"/>
                <w:lang w:val="ro-RO"/>
              </w:rPr>
            </w:pPr>
            <w:r w:rsidRPr="00162985">
              <w:rPr>
                <w:sz w:val="22"/>
                <w:lang w:val="ro-RO"/>
              </w:rPr>
              <w:t>Afecţiuni cutanate buloase</w:t>
            </w:r>
            <w:r>
              <w:rPr>
                <w:sz w:val="22"/>
                <w:lang w:val="ro-RO"/>
              </w:rPr>
              <w:t xml:space="preserve">. </w:t>
            </w:r>
            <w:r w:rsidRPr="00162985">
              <w:rPr>
                <w:sz w:val="22"/>
                <w:lang w:val="ro-RO"/>
              </w:rPr>
              <w:t>Limfoame si pseudo-limfoame cutanate</w:t>
            </w:r>
            <w:r>
              <w:rPr>
                <w:sz w:val="22"/>
                <w:lang w:val="ro-RO"/>
              </w:rPr>
              <w:t xml:space="preserve">. </w:t>
            </w:r>
            <w:r w:rsidRPr="00162985">
              <w:rPr>
                <w:sz w:val="22"/>
                <w:lang w:val="ro-RO"/>
              </w:rPr>
              <w:t>Sarcomul Kaposi. Angiologie dermatologică</w:t>
            </w:r>
            <w:r>
              <w:rPr>
                <w:sz w:val="22"/>
                <w:lang w:val="ro-RO"/>
              </w:rPr>
              <w:t xml:space="preserve">. </w:t>
            </w:r>
            <w:r w:rsidRPr="00162985">
              <w:rPr>
                <w:sz w:val="22"/>
                <w:lang w:val="ro-RO"/>
              </w:rPr>
              <w:t xml:space="preserve"> Mastocitoze. Dermatoze paraneoplazice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8C7B04">
            <w:p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pStyle w:val="afc"/>
              <w:widowControl w:val="0"/>
              <w:tabs>
                <w:tab w:val="left" w:pos="1418"/>
              </w:tabs>
              <w:suppressAutoHyphens/>
              <w:spacing w:after="0"/>
              <w:rPr>
                <w:sz w:val="22"/>
                <w:lang w:val="ro-RO"/>
              </w:rPr>
            </w:pPr>
            <w:r>
              <w:rPr>
                <w:sz w:val="22"/>
                <w:lang w:val="ro-RO"/>
              </w:rPr>
              <w:t xml:space="preserve">Seboreia. </w:t>
            </w:r>
            <w:r w:rsidRPr="00162985">
              <w:rPr>
                <w:sz w:val="22"/>
                <w:lang w:val="ro-RO"/>
              </w:rPr>
              <w:t xml:space="preserve">Sindrom seboreic. </w:t>
            </w:r>
            <w:r>
              <w:rPr>
                <w:sz w:val="22"/>
                <w:lang w:val="ro-RO"/>
              </w:rPr>
              <w:t xml:space="preserve">Psoriazis.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2985" w:rsidRDefault="00515EDF" w:rsidP="008C7B04">
            <w:pPr>
              <w:pStyle w:val="afc"/>
              <w:widowControl w:val="0"/>
              <w:tabs>
                <w:tab w:val="left" w:pos="1418"/>
              </w:tabs>
              <w:suppressAutoHyphens/>
              <w:spacing w:after="0"/>
              <w:rPr>
                <w:sz w:val="22"/>
                <w:lang w:val="ro-RO"/>
              </w:rPr>
            </w:pPr>
            <w:r w:rsidRPr="00162985">
              <w:rPr>
                <w:sz w:val="22"/>
                <w:lang w:val="ro-RO"/>
              </w:rPr>
              <w:t>Manifestări cutanate dismetabolice (porfirii, amiloidoze, diabet zaharat)</w:t>
            </w:r>
            <w:r>
              <w:rPr>
                <w:sz w:val="22"/>
                <w:lang w:val="ro-RO"/>
              </w:rPr>
              <w:t>. Fotodermatoze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2985" w:rsidRDefault="00515EDF" w:rsidP="008C7B04">
            <w:pPr>
              <w:tabs>
                <w:tab w:val="left" w:pos="564"/>
              </w:tabs>
              <w:spacing w:line="0" w:lineRule="atLeast"/>
              <w:rPr>
                <w:sz w:val="22"/>
                <w:lang w:val="ro-RO"/>
              </w:rPr>
            </w:pPr>
            <w:r w:rsidRPr="00162985">
              <w:rPr>
                <w:sz w:val="22"/>
                <w:lang w:val="ro-RO"/>
              </w:rPr>
              <w:t>Manifestări cutaneo-mucoase în infecţia cu HIV și imunodeficiențe primare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tabs>
                <w:tab w:val="left" w:pos="564"/>
              </w:tabs>
              <w:spacing w:line="0" w:lineRule="atLeast"/>
              <w:rPr>
                <w:sz w:val="22"/>
                <w:lang w:val="ro-RO"/>
              </w:rPr>
            </w:pPr>
            <w:r w:rsidRPr="00162985">
              <w:rPr>
                <w:sz w:val="22"/>
                <w:lang w:val="ro-RO"/>
              </w:rPr>
              <w:t>Medicaţia antiinflamatorie şi imunomodulatorie în patologia cutanată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4,8</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 xml:space="preserve">Total ore </w:t>
            </w:r>
            <w:r>
              <w:rPr>
                <w:b/>
                <w:sz w:val="22"/>
                <w:lang w:val="ro-RO"/>
              </w:rPr>
              <w:t>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6</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32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144</w:t>
            </w:r>
          </w:p>
        </w:tc>
      </w:tr>
      <w:tr w:rsidR="00515EDF" w:rsidRPr="00420CB9"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Pr>
                <w:b/>
                <w:szCs w:val="20"/>
                <w:lang w:val="ro-RO"/>
              </w:rPr>
              <w:t xml:space="preserve">Modul conex: </w:t>
            </w:r>
            <w:r>
              <w:rPr>
                <w:b/>
                <w:caps/>
                <w:szCs w:val="20"/>
                <w:lang w:val="ro-RO"/>
              </w:rPr>
              <w:t>boli infectioase la copil</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Infecţii ale căilor respiratorii superioare şi inferioare.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19,6</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33,6</w:t>
            </w:r>
          </w:p>
        </w:tc>
      </w:tr>
      <w:tr w:rsidR="00515EDF" w:rsidRPr="005166CD" w:rsidTr="008C7B04">
        <w:trPr>
          <w:trHeight w:val="90"/>
        </w:trPr>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tabs>
                <w:tab w:val="left" w:pos="564"/>
              </w:tabs>
              <w:spacing w:line="0" w:lineRule="atLeast"/>
              <w:rPr>
                <w:sz w:val="22"/>
                <w:lang w:val="ro-RO"/>
              </w:rPr>
            </w:pPr>
            <w:r>
              <w:rPr>
                <w:sz w:val="22"/>
                <w:lang w:val="ro-RO"/>
              </w:rPr>
              <w:t xml:space="preserve"> </w:t>
            </w:r>
            <w:r w:rsidRPr="009C62A0">
              <w:rPr>
                <w:sz w:val="22"/>
                <w:lang w:val="ro-RO"/>
              </w:rPr>
              <w:t>Infecţii virale, bacteriene, fungice şi parazitare cu manifestări cutaneo-mucoase.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B156DE" w:rsidRDefault="00515EDF" w:rsidP="008C7B04">
            <w:pPr>
              <w:jc w:val="center"/>
              <w:rPr>
                <w:i/>
                <w:sz w:val="20"/>
                <w:szCs w:val="20"/>
                <w:lang w:val="ro-RO"/>
              </w:rPr>
            </w:pPr>
            <w:r w:rsidRPr="00B156DE">
              <w:rPr>
                <w:i/>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25,2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43,2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Gastroenterite şi enterocolite. Diareea infecţioasă.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19,2</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Hepatite virale acute şi cronice.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Infecţia cu HIV, infecţii la pacienţi cu imunodeiciență/imunosupresați</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Febra persistenta. Diagnostic diferential.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Pr>
                <w:sz w:val="22"/>
                <w:lang w:val="ro-RO"/>
              </w:rPr>
              <w:t>Parazitoze intestinale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Principii în terapia cu antibiotice şi chimioterapice, antivirale, antifungice.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38,4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9C62A0" w:rsidRDefault="00515EDF" w:rsidP="008C7B04">
            <w:pPr>
              <w:tabs>
                <w:tab w:val="left" w:pos="564"/>
              </w:tabs>
              <w:spacing w:line="0" w:lineRule="atLeast"/>
              <w:rPr>
                <w:sz w:val="22"/>
                <w:lang w:val="ro-RO"/>
              </w:rPr>
            </w:pPr>
            <w:r w:rsidRPr="009C62A0">
              <w:rPr>
                <w:sz w:val="22"/>
                <w:lang w:val="ro-RO"/>
              </w:rPr>
              <w:t>Profilaxia infectiilor la copil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8E573A"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 xml:space="preserve">Total ore </w:t>
            </w:r>
            <w:r>
              <w:rPr>
                <w:b/>
                <w:sz w:val="22"/>
                <w:lang w:val="ro-RO"/>
              </w:rPr>
              <w:t>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32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8E573A" w:rsidRDefault="00515EDF" w:rsidP="008C7B04">
            <w:pPr>
              <w:jc w:val="center"/>
              <w:rPr>
                <w:b/>
                <w:sz w:val="20"/>
                <w:szCs w:val="20"/>
                <w:lang w:val="ro-RO"/>
              </w:rPr>
            </w:pPr>
            <w:r w:rsidRPr="008E573A">
              <w:rPr>
                <w:b/>
                <w:sz w:val="22"/>
                <w:szCs w:val="22"/>
                <w:lang w:val="ro-RO"/>
              </w:rPr>
              <w:t>144</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r>
      <w:tr w:rsidR="00515EDF" w:rsidTr="008C7B04">
        <w:tc>
          <w:tcPr>
            <w:tcW w:w="10047" w:type="dxa"/>
            <w:gridSpan w:val="8"/>
            <w:tcBorders>
              <w:top w:val="single" w:sz="4" w:space="0" w:color="auto"/>
              <w:left w:val="double" w:sz="4" w:space="0" w:color="auto"/>
              <w:bottom w:val="single" w:sz="4" w:space="0" w:color="auto"/>
              <w:right w:val="double" w:sz="4" w:space="0" w:color="auto"/>
            </w:tcBorders>
            <w:vAlign w:val="center"/>
          </w:tcPr>
          <w:p w:rsidR="00515EDF" w:rsidRDefault="00515EDF" w:rsidP="008C7B04">
            <w:pPr>
              <w:rPr>
                <w:b/>
                <w:sz w:val="20"/>
                <w:szCs w:val="20"/>
                <w:lang w:val="ro-RO"/>
              </w:rPr>
            </w:pPr>
            <w:r w:rsidRPr="00194189">
              <w:rPr>
                <w:b/>
                <w:sz w:val="22"/>
                <w:lang w:val="ro-RO"/>
              </w:rPr>
              <w:t xml:space="preserve">Modul conex: </w:t>
            </w:r>
            <w:r w:rsidRPr="00194189">
              <w:rPr>
                <w:b/>
                <w:sz w:val="22"/>
                <w:szCs w:val="22"/>
                <w:lang w:val="ro-RO"/>
              </w:rPr>
              <w:t xml:space="preserve">REABILITARE </w:t>
            </w:r>
            <w:r>
              <w:rPr>
                <w:b/>
                <w:sz w:val="22"/>
                <w:szCs w:val="22"/>
                <w:lang w:val="ro-RO"/>
              </w:rPr>
              <w:t>MEDICALA</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8E573A"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A738F0">
              <w:rPr>
                <w:sz w:val="22"/>
                <w:lang w:val="ro-RO"/>
              </w:rPr>
              <w:t>Notiune de reabilitare respiratorie</w:t>
            </w:r>
            <w:r>
              <w:rPr>
                <w:sz w:val="22"/>
                <w:lang w:val="ro-RO"/>
              </w:rPr>
              <w:t xml:space="preserve">. </w:t>
            </w:r>
            <w:r>
              <w:rPr>
                <w:b/>
                <w:sz w:val="22"/>
                <w:lang w:val="ro-RO"/>
              </w:rPr>
              <w:t xml:space="preserve"> </w:t>
            </w:r>
            <w:r w:rsidRPr="00A738F0">
              <w:rPr>
                <w:sz w:val="22"/>
                <w:lang w:val="ro-RO"/>
              </w:rPr>
              <w:t>Exerciții fizice pe bicicletă / covor rulant adaptate fiecărui pacient în parte;</w:t>
            </w:r>
            <w:r>
              <w:rPr>
                <w:sz w:val="22"/>
                <w:lang w:val="ro-RO"/>
              </w:rPr>
              <w:t xml:space="preserve"> </w:t>
            </w:r>
            <w:r w:rsidRPr="00A738F0">
              <w:rPr>
                <w:sz w:val="22"/>
                <w:lang w:val="ro-RO"/>
              </w:rPr>
              <w:t>Antrenament membre superioare, muşchi respiratori;</w:t>
            </w:r>
            <w:r>
              <w:rPr>
                <w:sz w:val="22"/>
                <w:lang w:val="ro-RO"/>
              </w:rPr>
              <w:t>Indicatii, contraindicatii. Tehnica.</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28,8</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8E573A"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A738F0" w:rsidRDefault="00515EDF" w:rsidP="008C7B04">
            <w:pPr>
              <w:tabs>
                <w:tab w:val="left" w:pos="564"/>
              </w:tabs>
              <w:spacing w:line="0" w:lineRule="atLeast"/>
              <w:rPr>
                <w:sz w:val="22"/>
                <w:lang w:val="ro-RO"/>
              </w:rPr>
            </w:pPr>
            <w:r w:rsidRPr="00A738F0">
              <w:rPr>
                <w:sz w:val="22"/>
                <w:lang w:val="ro-RO"/>
              </w:rPr>
              <w:t>Tehnici de drenaj a secreţiilor bronșice,  exerciţii de respiraţie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9,6</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8E573A"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A738F0" w:rsidRDefault="00515EDF" w:rsidP="008C7B04">
            <w:pPr>
              <w:tabs>
                <w:tab w:val="left" w:pos="564"/>
              </w:tabs>
              <w:spacing w:line="0" w:lineRule="atLeast"/>
              <w:rPr>
                <w:sz w:val="22"/>
                <w:lang w:val="ro-RO"/>
              </w:rPr>
            </w:pPr>
            <w:r w:rsidRPr="00A738F0">
              <w:rPr>
                <w:sz w:val="22"/>
                <w:lang w:val="ro-RO"/>
              </w:rPr>
              <w:t>Gimnastică medicală;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9,6</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8E573A"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A738F0" w:rsidRDefault="00515EDF" w:rsidP="008C7B04">
            <w:pPr>
              <w:tabs>
                <w:tab w:val="left" w:pos="564"/>
              </w:tabs>
              <w:spacing w:line="0" w:lineRule="atLeast"/>
              <w:rPr>
                <w:sz w:val="22"/>
                <w:lang w:val="ro-RO"/>
              </w:rPr>
            </w:pPr>
            <w:r w:rsidRPr="00A738F0">
              <w:rPr>
                <w:sz w:val="22"/>
                <w:lang w:val="ro-RO"/>
              </w:rPr>
              <w:t>Educaţie terapeutică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9,6</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8E573A"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A738F0" w:rsidRDefault="00515EDF" w:rsidP="008C7B04">
            <w:pPr>
              <w:tabs>
                <w:tab w:val="left" w:pos="564"/>
              </w:tabs>
              <w:spacing w:line="0" w:lineRule="atLeast"/>
              <w:rPr>
                <w:sz w:val="22"/>
                <w:lang w:val="ro-RO"/>
              </w:rPr>
            </w:pPr>
            <w:r w:rsidRPr="00A738F0">
              <w:rPr>
                <w:sz w:val="22"/>
                <w:lang w:val="ro-RO"/>
              </w:rPr>
              <w:t>Consiliere psihologică, nutriţională.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r>
              <w:rPr>
                <w:b/>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b/>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r>
              <w:rPr>
                <w:sz w:val="20"/>
                <w:szCs w:val="20"/>
                <w:lang w:val="ro-RO"/>
              </w:rPr>
              <w:t>14,4</w:t>
            </w:r>
          </w:p>
        </w:tc>
      </w:tr>
      <w:tr w:rsidR="00515EDF" w:rsidRPr="00194189"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194189">
              <w:rPr>
                <w:b/>
                <w:sz w:val="22"/>
                <w:lang w:val="ro-RO"/>
              </w:rPr>
              <w:t>Total ore modul</w:t>
            </w:r>
            <w:r>
              <w:rPr>
                <w:b/>
                <w:sz w:val="22"/>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30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42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194189" w:rsidRDefault="00515EDF" w:rsidP="008C7B04">
            <w:pPr>
              <w:jc w:val="center"/>
              <w:rPr>
                <w:b/>
                <w:sz w:val="20"/>
                <w:szCs w:val="20"/>
                <w:lang w:val="ro-RO"/>
              </w:rPr>
            </w:pPr>
            <w:r w:rsidRPr="00194189">
              <w:rPr>
                <w:b/>
                <w:sz w:val="22"/>
                <w:szCs w:val="22"/>
                <w:lang w:val="ro-RO"/>
              </w:rPr>
              <w:t>72</w:t>
            </w:r>
          </w:p>
        </w:tc>
      </w:tr>
      <w:tr w:rsidR="00515EDF"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768"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c>
          <w:tcPr>
            <w:tcW w:w="1057"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b/>
                <w:sz w:val="20"/>
                <w:szCs w:val="20"/>
                <w:lang w:val="ro-RO"/>
              </w:rPr>
            </w:pP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jc w:val="center"/>
              <w:rPr>
                <w:b/>
                <w:szCs w:val="20"/>
                <w:lang w:val="ro-RO"/>
              </w:rPr>
            </w:pPr>
            <w:r w:rsidRPr="000E0D04">
              <w:rPr>
                <w:b/>
                <w:szCs w:val="20"/>
                <w:lang w:val="ro-RO"/>
              </w:rPr>
              <w:t>Anul I</w:t>
            </w:r>
            <w:r>
              <w:rPr>
                <w:b/>
                <w:szCs w:val="20"/>
                <w:lang w:val="ro-RO"/>
              </w:rPr>
              <w:t>I</w:t>
            </w:r>
          </w:p>
        </w:tc>
      </w:tr>
      <w:tr w:rsidR="00515EDF" w:rsidRPr="00420CB9"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sidRPr="000E0D04">
              <w:rPr>
                <w:b/>
                <w:szCs w:val="20"/>
                <w:lang w:val="ro-RO"/>
              </w:rPr>
              <w:t>Modul de specialitate</w:t>
            </w:r>
            <w:r>
              <w:rPr>
                <w:b/>
                <w:szCs w:val="20"/>
                <w:lang w:val="ro-RO"/>
              </w:rPr>
              <w:t xml:space="preserve">: </w:t>
            </w:r>
            <w:r>
              <w:rPr>
                <w:b/>
                <w:caps/>
                <w:szCs w:val="20"/>
                <w:lang w:val="ro-RO"/>
              </w:rPr>
              <w:t>Alergologie pediatrica</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0F4522" w:rsidRDefault="00515EDF" w:rsidP="008C7B04">
            <w:pPr>
              <w:ind w:left="-57" w:right="-57"/>
              <w:rPr>
                <w:sz w:val="22"/>
                <w:lang w:val="ro-RO"/>
              </w:rPr>
            </w:pPr>
            <w:r w:rsidRPr="000F4522">
              <w:rPr>
                <w:sz w:val="22"/>
                <w:lang w:val="ro-RO"/>
              </w:rPr>
              <w:t>Alergia la medicamente. Clasificare.Diagnostic</w:t>
            </w:r>
          </w:p>
          <w:p w:rsidR="00515EDF" w:rsidRPr="000F4522" w:rsidRDefault="00515EDF" w:rsidP="008C7B04">
            <w:pPr>
              <w:ind w:left="-57" w:right="-57"/>
              <w:rPr>
                <w:sz w:val="22"/>
                <w:lang w:val="ro-RO"/>
              </w:rPr>
            </w:pPr>
            <w:r w:rsidRPr="000F4522">
              <w:rPr>
                <w:sz w:val="22"/>
                <w:lang w:val="ro-RO"/>
              </w:rPr>
              <w:t>Alergene medicamentoase și din latex, cross-reactivități.</w:t>
            </w:r>
            <w:r>
              <w:rPr>
                <w:sz w:val="22"/>
                <w:lang w:val="ro-RO"/>
              </w:rPr>
              <w:t>. Metode de desensitizare. Prevenire.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44</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61,6</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105,6</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0F4522" w:rsidRDefault="00515EDF" w:rsidP="008C7B04">
            <w:pPr>
              <w:ind w:left="-57" w:right="-57"/>
              <w:rPr>
                <w:sz w:val="22"/>
                <w:lang w:val="ro-RO"/>
              </w:rPr>
            </w:pPr>
            <w:r>
              <w:rPr>
                <w:sz w:val="22"/>
                <w:lang w:val="ro-RO"/>
              </w:rPr>
              <w:t>Reactii adverse la medicamente. Reazistenta la antibiotice, antivirale, antiprotozoare.Conduita clinica, Prevenire.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26</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21</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49</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68,6</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117,6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rPr>
                <w:sz w:val="22"/>
                <w:lang w:val="ro-RO"/>
              </w:rPr>
            </w:pPr>
            <w:r>
              <w:rPr>
                <w:sz w:val="22"/>
                <w:lang w:val="ro-RO"/>
              </w:rPr>
              <w:t>Eritem multiform, sindrom Stivens Jonson, sindrom Layel.</w:t>
            </w:r>
            <w:r w:rsidRPr="0079012C">
              <w:rPr>
                <w:sz w:val="22"/>
                <w:lang w:val="ro-RO"/>
              </w:rPr>
              <w:t xml:space="preserve"> </w:t>
            </w:r>
            <w:r>
              <w:rPr>
                <w:sz w:val="22"/>
                <w:lang w:val="ro-RO"/>
              </w:rPr>
              <w:t xml:space="preserve">Dermaita herpetiforma. DRESS sindrom AGEP sindrom.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15</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27</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37,8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64,8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C514C" w:rsidRDefault="00515EDF" w:rsidP="008C7B04">
            <w:pPr>
              <w:pStyle w:val="afc"/>
              <w:widowControl w:val="0"/>
              <w:tabs>
                <w:tab w:val="left" w:pos="709"/>
              </w:tabs>
              <w:suppressAutoHyphens/>
              <w:spacing w:after="0"/>
              <w:rPr>
                <w:szCs w:val="28"/>
                <w:lang w:val="ro-RO"/>
              </w:rPr>
            </w:pPr>
            <w:r w:rsidRPr="00612A6C">
              <w:rPr>
                <w:szCs w:val="28"/>
                <w:lang w:val="ro-RO"/>
              </w:rPr>
              <w:t xml:space="preserve">Boala serului. Principiile de diagnostic şi de tratament.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Vasculite prin hipersensibilizare. Diagnostic, management clinic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Alveolite alergice. Pneumonite prin sensibilizare.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Anafilaxie. Soc anafilactic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36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70</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120</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Managementul comorbiditatilor in maladiile 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35</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60</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Managementul comorbiditatilor in maladiile 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jc w:val="center"/>
              <w:rPr>
                <w:sz w:val="20"/>
                <w:szCs w:val="20"/>
                <w:lang w:val="ro-RO"/>
              </w:rPr>
            </w:pPr>
            <w:r>
              <w:rPr>
                <w:sz w:val="20"/>
                <w:szCs w:val="20"/>
                <w:lang w:val="ro-RO"/>
              </w:rPr>
              <w:t>30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40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38115B" w:rsidRDefault="00515EDF" w:rsidP="008C7B04">
            <w:pPr>
              <w:ind w:left="-57" w:right="-57"/>
              <w:rPr>
                <w:sz w:val="22"/>
                <w:lang w:val="ro-RO"/>
              </w:rPr>
            </w:pPr>
            <w:r>
              <w:rPr>
                <w:sz w:val="22"/>
                <w:lang w:val="ro-RO"/>
              </w:rPr>
              <w:t xml:space="preserve">Diagnostic specific in alergologie. </w:t>
            </w:r>
            <w:r w:rsidRPr="0038115B">
              <w:rPr>
                <w:sz w:val="22"/>
                <w:lang w:val="ro-RO"/>
              </w:rPr>
              <w:t xml:space="preserve">Teste de diagnostic in vivo </w:t>
            </w:r>
            <w:r>
              <w:rPr>
                <w:sz w:val="22"/>
                <w:lang w:val="ro-RO"/>
              </w:rPr>
              <w:t xml:space="preserve">si in vitro </w:t>
            </w:r>
            <w:r w:rsidRPr="0038115B">
              <w:rPr>
                <w:sz w:val="22"/>
                <w:lang w:val="ro-RO"/>
              </w:rPr>
              <w:t>în alergologie.</w:t>
            </w:r>
          </w:p>
          <w:p w:rsidR="00515EDF" w:rsidRPr="0038115B" w:rsidRDefault="00515EDF" w:rsidP="008C7B04">
            <w:pPr>
              <w:ind w:left="-57" w:right="-57"/>
              <w:rPr>
                <w:sz w:val="22"/>
                <w:lang w:val="ro-RO"/>
              </w:rPr>
            </w:pPr>
            <w:r w:rsidRPr="0038115B">
              <w:rPr>
                <w:sz w:val="22"/>
                <w:lang w:val="ro-RO"/>
              </w:rPr>
              <w:t>Biomarkeri celulari și umorali în evaluarea in vitro a inflamația alergică eozinofilică.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38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74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103,6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177,6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38115B" w:rsidRDefault="00515EDF" w:rsidP="008C7B04">
            <w:pPr>
              <w:ind w:left="-57" w:right="-57"/>
              <w:rPr>
                <w:sz w:val="22"/>
                <w:lang w:val="ro-RO"/>
              </w:rPr>
            </w:pPr>
            <w:r w:rsidRPr="0038115B">
              <w:rPr>
                <w:sz w:val="22"/>
                <w:lang w:val="ro-RO"/>
              </w:rPr>
              <w:t>Imunoterapia specifica in maladiile alergice. Bazele imune de hiposensibilizare specifica . Metode . Desensitizare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Terapia biologica in maladiile alergice.  Terapia maladiilor alergice:perspective. Principii. Metode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48</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Prevenirea maladiilor alergice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47,6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81,6</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18</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223</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194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435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609</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1044</w:t>
            </w:r>
          </w:p>
        </w:tc>
      </w:tr>
      <w:tr w:rsidR="00515EDF" w:rsidRPr="00420CB9"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sidRPr="000E0D04">
              <w:rPr>
                <w:b/>
                <w:szCs w:val="20"/>
                <w:lang w:val="ro-RO"/>
              </w:rPr>
              <w:t>Modul de specialitate</w:t>
            </w:r>
            <w:r>
              <w:rPr>
                <w:b/>
                <w:szCs w:val="20"/>
                <w:lang w:val="ro-RO"/>
              </w:rPr>
              <w:t xml:space="preserve">: </w:t>
            </w:r>
            <w:r>
              <w:rPr>
                <w:b/>
                <w:caps/>
                <w:szCs w:val="20"/>
                <w:lang w:val="ro-RO"/>
              </w:rPr>
              <w:t>Imunologie clinica</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F87C56">
              <w:rPr>
                <w:sz w:val="22"/>
                <w:lang w:val="ro-RO"/>
              </w:rPr>
              <w:t>Patologia sistemului imun. Mecanismele de bază ale dezvoltării procesului imunopatologic. Autoimunizarea şi reacţiile imune încrucişate.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pStyle w:val="afc"/>
              <w:widowControl w:val="0"/>
              <w:tabs>
                <w:tab w:val="left" w:pos="709"/>
              </w:tabs>
              <w:suppressAutoHyphens/>
              <w:spacing w:after="0"/>
              <w:rPr>
                <w:sz w:val="22"/>
                <w:lang w:val="ro-RO"/>
              </w:rPr>
            </w:pPr>
            <w:r w:rsidRPr="00F87C56">
              <w:rPr>
                <w:sz w:val="22"/>
                <w:lang w:val="ro-RO"/>
              </w:rPr>
              <w:t>Imunodeficienţele primare: mecanismele de dezvoltare, manifestările clinice şi de laborator. Diagnosticul diferenţiat a diferitelor forme de imunodeficienţă</w:t>
            </w:r>
            <w:r>
              <w:rPr>
                <w:sz w:val="22"/>
                <w:lang w:val="ro-RO"/>
              </w:rPr>
              <w:t>.</w:t>
            </w:r>
            <w:r w:rsidRPr="00F87C56">
              <w:rPr>
                <w:sz w:val="22"/>
                <w:lang w:val="ro-RO"/>
              </w:rPr>
              <w:t xml:space="preserve"> </w:t>
            </w:r>
            <w:r>
              <w:rPr>
                <w:sz w:val="22"/>
                <w:lang w:val="ro-RO"/>
              </w:rPr>
              <w:t>Bazele imunogenetice in imunodeficiente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F87C56">
              <w:rPr>
                <w:sz w:val="22"/>
                <w:lang w:val="ro-RO"/>
              </w:rPr>
              <w:t>Imunodeficienţele secundare la copii: caracteristica şi mecanismele de dezvoltare. Stările imunodeficitare în: infecţiile virale (rujeolă, gripă. hepatita B,etc.), infecţii bacteriene (tuberculoza), infestaţii parazitare</w:t>
            </w:r>
            <w:r>
              <w:rPr>
                <w:sz w:val="22"/>
                <w:lang w:val="ro-RO"/>
              </w:rPr>
              <w:t>, induse de mediul ambiant.</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sidRPr="00F87C56">
              <w:rPr>
                <w:sz w:val="22"/>
                <w:lang w:val="ro-RO"/>
              </w:rPr>
              <w:t>Principiile stabilirii diagnosticului procesului imunopatologic</w:t>
            </w:r>
            <w:r>
              <w:rPr>
                <w:sz w:val="22"/>
                <w:lang w:val="ro-RO"/>
              </w:rPr>
              <w:t xml:space="preserve"> Diagnosticul imunodeficientelor primare si secundare.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r>
              <w:rPr>
                <w:sz w:val="20"/>
                <w:szCs w:val="20"/>
                <w:lang w:val="ro-RO"/>
              </w:rPr>
              <w:t>4</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38,4</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EB02F1" w:rsidRDefault="00515EDF" w:rsidP="008C7B04">
            <w:pPr>
              <w:tabs>
                <w:tab w:val="left" w:pos="564"/>
              </w:tabs>
              <w:spacing w:line="236" w:lineRule="auto"/>
              <w:rPr>
                <w:sz w:val="22"/>
                <w:lang w:val="ro-RO"/>
              </w:rPr>
            </w:pPr>
            <w:r>
              <w:rPr>
                <w:sz w:val="22"/>
                <w:lang w:val="ro-RO"/>
              </w:rPr>
              <w:t xml:space="preserve">Managementul clinic in imunodeficiente. </w:t>
            </w:r>
            <w:r w:rsidRPr="00EB02F1">
              <w:rPr>
                <w:sz w:val="22"/>
                <w:lang w:val="ro-RO"/>
              </w:rPr>
              <w:t>Terapia de substituţie în imunodeficienţele primare. Imunoterapia cu citokine şi anti-citokine, alţi agenţi imunomodulatori.</w:t>
            </w:r>
          </w:p>
          <w:p w:rsidR="00515EDF" w:rsidRDefault="00515EDF" w:rsidP="008C7B04">
            <w:pPr>
              <w:ind w:left="-57" w:right="-57"/>
              <w:rPr>
                <w:sz w:val="22"/>
                <w:lang w:val="ro-RO"/>
              </w:rPr>
            </w:pPr>
            <w:r>
              <w:rPr>
                <w:sz w:val="22"/>
                <w:lang w:val="ro-RO"/>
              </w:rPr>
              <w:t>Prevenire.</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Default="00515EDF" w:rsidP="008C7B04">
            <w:pPr>
              <w:jc w:val="center"/>
              <w:rPr>
                <w:sz w:val="20"/>
                <w:szCs w:val="20"/>
                <w:lang w:val="ro-RO"/>
              </w:rPr>
            </w:pP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ind w:right="-57"/>
              <w:rPr>
                <w:sz w:val="22"/>
                <w:lang w:val="ro-RO"/>
              </w:rPr>
            </w:pPr>
            <w:r w:rsidRPr="00070061">
              <w:rPr>
                <w:sz w:val="22"/>
                <w:lang w:val="ro-RO"/>
              </w:rPr>
              <w:t>Conceptul contemporan in imunoprofilaxie. Tipurile de vaccinuri. Probleme posibile in procesul de vaccinare.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70061" w:rsidRDefault="00515EDF" w:rsidP="008C7B04">
            <w:pPr>
              <w:ind w:right="-57"/>
              <w:rPr>
                <w:sz w:val="22"/>
                <w:lang w:val="ro-RO"/>
              </w:rPr>
            </w:pPr>
            <w:r w:rsidRPr="00070061">
              <w:rPr>
                <w:sz w:val="22"/>
                <w:lang w:val="ro-RO"/>
              </w:rPr>
              <w:t>Evenimente adverse postimunizare. Notiune, clasificare, managementul clinic.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35</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30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75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105</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180</w:t>
            </w:r>
          </w:p>
        </w:tc>
      </w:tr>
      <w:tr w:rsidR="00515EDF" w:rsidRPr="000E0D04" w:rsidTr="008C7B04">
        <w:tc>
          <w:tcPr>
            <w:tcW w:w="10047" w:type="dxa"/>
            <w:gridSpan w:val="8"/>
            <w:tcBorders>
              <w:top w:val="double" w:sz="4" w:space="0" w:color="auto"/>
              <w:left w:val="double" w:sz="4" w:space="0" w:color="auto"/>
              <w:bottom w:val="single" w:sz="4" w:space="0" w:color="auto"/>
              <w:right w:val="double" w:sz="4" w:space="0" w:color="auto"/>
            </w:tcBorders>
            <w:vAlign w:val="center"/>
          </w:tcPr>
          <w:p w:rsidR="00515EDF" w:rsidRPr="000E0D04" w:rsidRDefault="00515EDF" w:rsidP="008C7B04">
            <w:pPr>
              <w:spacing w:before="60" w:after="60"/>
              <w:rPr>
                <w:b/>
                <w:szCs w:val="20"/>
                <w:lang w:val="ro-RO"/>
              </w:rPr>
            </w:pPr>
            <w:r>
              <w:rPr>
                <w:b/>
                <w:szCs w:val="20"/>
                <w:lang w:val="ro-RO"/>
              </w:rPr>
              <w:t xml:space="preserve">Modul conex: </w:t>
            </w:r>
            <w:r>
              <w:rPr>
                <w:b/>
                <w:caps/>
                <w:szCs w:val="20"/>
                <w:lang w:val="ro-RO"/>
              </w:rPr>
              <w:t>ORL</w:t>
            </w:r>
          </w:p>
        </w:tc>
      </w:tr>
      <w:tr w:rsidR="00515EDF" w:rsidRPr="005166CD" w:rsidTr="008C7B04">
        <w:tc>
          <w:tcPr>
            <w:tcW w:w="426" w:type="dxa"/>
            <w:tcBorders>
              <w:top w:val="doub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15EDF" w:rsidRPr="00B353AE" w:rsidRDefault="00515EDF" w:rsidP="008C7B04">
            <w:pPr>
              <w:tabs>
                <w:tab w:val="left" w:pos="564"/>
              </w:tabs>
              <w:spacing w:line="0" w:lineRule="atLeast"/>
              <w:rPr>
                <w:sz w:val="22"/>
                <w:lang w:val="ro-RO"/>
              </w:rPr>
            </w:pPr>
            <w:r w:rsidRPr="00B353AE">
              <w:rPr>
                <w:sz w:val="22"/>
                <w:lang w:val="ro-RO"/>
              </w:rPr>
              <w:t>Metode de explorare organelor ORL.</w:t>
            </w:r>
          </w:p>
        </w:tc>
        <w:tc>
          <w:tcPr>
            <w:tcW w:w="851"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doub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doub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doub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rPr>
          <w:trHeight w:val="90"/>
        </w:trPr>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tabs>
                <w:tab w:val="left" w:pos="564"/>
              </w:tabs>
              <w:spacing w:line="0" w:lineRule="atLeast"/>
              <w:rPr>
                <w:sz w:val="22"/>
                <w:lang w:val="ro-RO"/>
              </w:rPr>
            </w:pPr>
            <w:r w:rsidRPr="00B353AE">
              <w:rPr>
                <w:sz w:val="22"/>
                <w:lang w:val="ro-RO"/>
              </w:rPr>
              <w:t>Rinosinuzitele acute. Rinosinuzita cronică. Alergia rinosinusală. Complicaţiile infecţiilor rinosinusale.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tabs>
                <w:tab w:val="left" w:pos="564"/>
              </w:tabs>
              <w:spacing w:line="234" w:lineRule="auto"/>
              <w:rPr>
                <w:sz w:val="22"/>
                <w:lang w:val="ro-RO"/>
              </w:rPr>
            </w:pPr>
            <w:r>
              <w:rPr>
                <w:sz w:val="22"/>
                <w:lang w:val="ro-RO"/>
              </w:rPr>
              <w:t>Maladii acute a cailor respiratorii superioare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22,4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28,4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353AE" w:rsidRDefault="00515EDF" w:rsidP="008C7B04">
            <w:pPr>
              <w:tabs>
                <w:tab w:val="left" w:pos="564"/>
              </w:tabs>
              <w:spacing w:line="0" w:lineRule="atLeast"/>
              <w:rPr>
                <w:sz w:val="22"/>
                <w:lang w:val="ro-RO"/>
              </w:rPr>
            </w:pPr>
            <w:r>
              <w:rPr>
                <w:sz w:val="22"/>
                <w:lang w:val="ro-RO"/>
              </w:rPr>
              <w:t>Patologie ereditara /congenitalaORL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415BB" w:rsidRDefault="00515EDF" w:rsidP="008C7B04">
            <w:pPr>
              <w:ind w:left="-57" w:right="-57"/>
              <w:rPr>
                <w:sz w:val="22"/>
                <w:lang w:val="ro-RO"/>
              </w:rPr>
            </w:pPr>
            <w:r w:rsidRPr="00B353AE">
              <w:rPr>
                <w:sz w:val="22"/>
                <w:lang w:val="ro-RO"/>
              </w:rPr>
              <w:t>Corpi străini traheo-bronşici. Patologia tumorală traheală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353AE" w:rsidRDefault="00515EDF" w:rsidP="008C7B04">
            <w:pPr>
              <w:ind w:left="-57" w:right="-57"/>
              <w:rPr>
                <w:sz w:val="22"/>
                <w:lang w:val="ro-RO"/>
              </w:rPr>
            </w:pPr>
            <w:r w:rsidRPr="00B353AE">
              <w:rPr>
                <w:sz w:val="22"/>
                <w:lang w:val="ro-RO"/>
              </w:rPr>
              <w:t xml:space="preserve">Afecţiunile urechii externe. Disfuncţia tubară. </w:t>
            </w:r>
            <w:r w:rsidRPr="00B353AE">
              <w:rPr>
                <w:sz w:val="22"/>
                <w:lang w:val="ro-RO"/>
              </w:rPr>
              <w:lastRenderedPageBreak/>
              <w:t>Otitele medii acute. Otomastoidita acută.</w:t>
            </w:r>
            <w:r>
              <w:rPr>
                <w:sz w:val="22"/>
                <w:lang w:val="ro-RO"/>
              </w:rPr>
              <w:t xml:space="preserve"> Otoscopie</w:t>
            </w:r>
            <w:r w:rsidRPr="00B353AE">
              <w:rPr>
                <w:sz w:val="22"/>
                <w:lang w:val="ro-RO"/>
              </w:rPr>
              <w:t xml:space="preserve"> Metode de explorare a funcţiei auditive.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24</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tabs>
                <w:tab w:val="left" w:pos="564"/>
              </w:tabs>
              <w:spacing w:line="0" w:lineRule="atLeast"/>
              <w:rPr>
                <w:sz w:val="22"/>
                <w:lang w:val="ro-RO"/>
              </w:rPr>
            </w:pPr>
            <w:r w:rsidRPr="00B353AE">
              <w:rPr>
                <w:sz w:val="22"/>
                <w:lang w:val="ro-RO"/>
              </w:rPr>
              <w:t>Manifestări ale imunodeficiențelor primare și secindare în ORL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9,6</w:t>
            </w:r>
          </w:p>
        </w:tc>
      </w:tr>
      <w:tr w:rsidR="00515EDF" w:rsidRPr="005166CD"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B415BB" w:rsidRDefault="00515EDF" w:rsidP="001B1C6D">
            <w:pPr>
              <w:numPr>
                <w:ilvl w:val="0"/>
                <w:numId w:val="3"/>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B353AE" w:rsidRDefault="00515EDF" w:rsidP="008C7B04">
            <w:pPr>
              <w:tabs>
                <w:tab w:val="left" w:pos="564"/>
              </w:tabs>
              <w:spacing w:line="0" w:lineRule="atLeast"/>
              <w:rPr>
                <w:sz w:val="22"/>
                <w:lang w:val="ro-RO"/>
              </w:rPr>
            </w:pPr>
            <w:r w:rsidRPr="00B353AE">
              <w:rPr>
                <w:sz w:val="22"/>
                <w:lang w:val="ro-RO"/>
              </w:rPr>
              <w:t>Urgenţe în ORL. Farmacoterapia locală în ORL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5166CD"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5166CD" w:rsidRDefault="00515EDF" w:rsidP="008C7B04">
            <w:pPr>
              <w:jc w:val="center"/>
              <w:rPr>
                <w:sz w:val="20"/>
                <w:szCs w:val="20"/>
                <w:lang w:val="ro-RO"/>
              </w:rPr>
            </w:pPr>
            <w:r>
              <w:rPr>
                <w:sz w:val="20"/>
                <w:szCs w:val="20"/>
                <w:lang w:val="ro-RO"/>
              </w:rPr>
              <w:t>19,2</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E0D04">
              <w:rPr>
                <w:b/>
                <w:sz w:val="22"/>
                <w:lang w:val="ro-RO"/>
              </w:rPr>
              <w:t xml:space="preserve">Total ore </w:t>
            </w:r>
            <w:r>
              <w:rPr>
                <w:b/>
                <w:sz w:val="22"/>
                <w:lang w:val="ro-RO"/>
              </w:rPr>
              <w:t>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36</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144</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p w:rsidR="00515EDF" w:rsidRDefault="00515EDF" w:rsidP="008C7B04">
            <w:pPr>
              <w:ind w:left="360"/>
              <w:rPr>
                <w:b/>
                <w:sz w:val="22"/>
                <w:lang w:val="ro-RO"/>
              </w:rPr>
            </w:pPr>
          </w:p>
          <w:p w:rsidR="00515EDF" w:rsidRPr="000E0D04"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r>
      <w:tr w:rsidR="00515EDF" w:rsidRPr="00420CB9" w:rsidTr="008C7B04">
        <w:tc>
          <w:tcPr>
            <w:tcW w:w="10047" w:type="dxa"/>
            <w:gridSpan w:val="8"/>
            <w:tcBorders>
              <w:top w:val="single" w:sz="4" w:space="0" w:color="auto"/>
              <w:left w:val="double" w:sz="4" w:space="0" w:color="auto"/>
              <w:bottom w:val="single" w:sz="4" w:space="0" w:color="auto"/>
              <w:right w:val="double" w:sz="4" w:space="0" w:color="auto"/>
            </w:tcBorders>
            <w:vAlign w:val="center"/>
          </w:tcPr>
          <w:p w:rsidR="00515EDF" w:rsidRDefault="00515EDF" w:rsidP="008C7B04">
            <w:pPr>
              <w:rPr>
                <w:b/>
                <w:sz w:val="20"/>
                <w:szCs w:val="20"/>
                <w:lang w:val="ro-RO"/>
              </w:rPr>
            </w:pPr>
            <w:r w:rsidRPr="000B4C00">
              <w:rPr>
                <w:b/>
                <w:sz w:val="20"/>
                <w:szCs w:val="20"/>
                <w:lang w:val="ro-RO"/>
              </w:rPr>
              <w:t xml:space="preserve">Modul conex: </w:t>
            </w:r>
            <w:r>
              <w:rPr>
                <w:b/>
                <w:sz w:val="20"/>
                <w:szCs w:val="20"/>
                <w:lang w:val="ro-RO"/>
              </w:rPr>
              <w:t xml:space="preserve">URGENTE </w:t>
            </w:r>
            <w:r w:rsidRPr="000B4C00">
              <w:rPr>
                <w:b/>
                <w:sz w:val="20"/>
                <w:szCs w:val="20"/>
                <w:lang w:val="ro-RO"/>
              </w:rPr>
              <w:t xml:space="preserve"> IN PEDIATRIE SI NEONATOLOGIE</w:t>
            </w:r>
          </w:p>
          <w:p w:rsidR="00515EDF" w:rsidRPr="000E0D04" w:rsidRDefault="00515EDF" w:rsidP="008C7B04">
            <w:pPr>
              <w:rPr>
                <w:b/>
                <w:sz w:val="20"/>
                <w:szCs w:val="20"/>
                <w:lang w:val="ro-RO"/>
              </w:rPr>
            </w:pP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F639C" w:rsidRDefault="00515EDF" w:rsidP="008C7B04">
            <w:pPr>
              <w:tabs>
                <w:tab w:val="left" w:pos="564"/>
              </w:tabs>
              <w:spacing w:line="234" w:lineRule="auto"/>
              <w:rPr>
                <w:lang w:val="ro-RO"/>
              </w:rPr>
            </w:pPr>
            <w:r w:rsidRPr="004F639C">
              <w:rPr>
                <w:lang w:val="ro-RO"/>
              </w:rPr>
              <w:t>Resuscitarea cardio-pulmonară în UPU/ATI, suportul vital de bază SVB, suportul vital avansat SVA pediatric. Resuscitarea cardio-pulmonară în UPU/ATI.</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12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16,8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28,8</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F639C" w:rsidRDefault="00515EDF" w:rsidP="008C7B04">
            <w:pPr>
              <w:tabs>
                <w:tab w:val="left" w:pos="564"/>
              </w:tabs>
              <w:spacing w:line="234" w:lineRule="auto"/>
              <w:rPr>
                <w:lang w:val="ro-RO"/>
              </w:rPr>
            </w:pPr>
            <w:r w:rsidRPr="004F639C">
              <w:rPr>
                <w:lang w:val="ro-RO"/>
              </w:rPr>
              <w:t>Medicația resuscitării la copii-medicamente, doze,căi de administrare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9,6</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F639C" w:rsidRDefault="00515EDF" w:rsidP="008C7B04">
            <w:pPr>
              <w:tabs>
                <w:tab w:val="left" w:pos="564"/>
              </w:tabs>
              <w:spacing w:line="234" w:lineRule="auto"/>
              <w:rPr>
                <w:lang w:val="ro-RO"/>
              </w:rPr>
            </w:pPr>
            <w:r w:rsidRPr="004F639C">
              <w:rPr>
                <w:lang w:val="ro-RO"/>
              </w:rPr>
              <w:t>CUSIM. Algoritmul SVAP- simulare pe manechin</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9,6</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tcPr>
          <w:p w:rsidR="00515EDF" w:rsidRPr="004F639C" w:rsidRDefault="00515EDF" w:rsidP="008C7B04">
            <w:pPr>
              <w:tabs>
                <w:tab w:val="left" w:pos="564"/>
              </w:tabs>
              <w:spacing w:line="234" w:lineRule="auto"/>
              <w:rPr>
                <w:lang w:val="ro-RO"/>
              </w:rPr>
            </w:pPr>
            <w:r w:rsidRPr="004F639C">
              <w:rPr>
                <w:b/>
                <w:lang w:val="it-IT"/>
              </w:rPr>
              <w:t>Situatii particulare</w:t>
            </w:r>
            <w:r w:rsidRPr="004F639C">
              <w:rPr>
                <w:b/>
                <w:lang w:val="en-US"/>
              </w:rPr>
              <w:t xml:space="preserve"> în urgențele pediiatrice </w:t>
            </w:r>
            <w:r w:rsidRPr="004F639C">
              <w:rPr>
                <w:lang w:val="en-US"/>
              </w:rPr>
              <w:t>(</w:t>
            </w:r>
            <w:r w:rsidRPr="004F639C">
              <w:rPr>
                <w:lang w:val="it-IT"/>
              </w:rPr>
              <w:t>înecul,electrocuţia, hipotermia prin factori de mediu, s-m convulsiv).</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7</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9,8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16,8</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4F639C" w:rsidRDefault="00515EDF" w:rsidP="008C7B04">
            <w:pPr>
              <w:tabs>
                <w:tab w:val="left" w:pos="564"/>
              </w:tabs>
              <w:spacing w:line="234" w:lineRule="auto"/>
              <w:rPr>
                <w:lang w:val="ro-RO"/>
              </w:rPr>
            </w:pPr>
            <w:r w:rsidRPr="004F639C">
              <w:rPr>
                <w:lang w:val="ro-RO"/>
              </w:rPr>
              <w:t>Trauma pediatrică. Particularitățiile traumei la copil. Șocul hipovolemic la copii.</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9,6</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2C44FF" w:rsidRDefault="00515EDF" w:rsidP="008C7B04">
            <w:pPr>
              <w:tabs>
                <w:tab w:val="left" w:pos="564"/>
              </w:tabs>
              <w:spacing w:line="234" w:lineRule="auto"/>
              <w:rPr>
                <w:sz w:val="22"/>
                <w:lang w:val="ro-RO"/>
              </w:rPr>
            </w:pPr>
            <w:r w:rsidRPr="002C44FF">
              <w:rPr>
                <w:sz w:val="22"/>
                <w:lang w:val="ro-RO"/>
              </w:rPr>
              <w:t>Combustiile  la copii:evaluarea primară și terapia de urgență.Etica medicala in starile de urgentă.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2,8</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4,8</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2C44FF" w:rsidRDefault="00515EDF" w:rsidP="008C7B04">
            <w:pPr>
              <w:tabs>
                <w:tab w:val="left" w:pos="564"/>
              </w:tabs>
              <w:spacing w:line="234" w:lineRule="auto"/>
              <w:rPr>
                <w:sz w:val="22"/>
                <w:lang w:val="ro-RO"/>
              </w:rPr>
            </w:pPr>
            <w:r w:rsidRPr="002C44FF">
              <w:rPr>
                <w:sz w:val="22"/>
                <w:lang w:val="ro-RO"/>
              </w:rPr>
              <w:t>Urgențe în pulmonologia pediatrică(sindromul obstructiv,laringotrheita stenozantă, epiglotita,bronșiolota,pneumonia comunitară.</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14,4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2C44FF" w:rsidRDefault="00515EDF" w:rsidP="008C7B04">
            <w:pPr>
              <w:jc w:val="both"/>
              <w:rPr>
                <w:sz w:val="22"/>
                <w:lang w:val="ro-RO"/>
              </w:rPr>
            </w:pPr>
            <w:r w:rsidRPr="002C44FF">
              <w:rPr>
                <w:sz w:val="22"/>
                <w:lang w:val="ro-RO"/>
              </w:rPr>
              <w:t>Intoxicațiile acute  la copii(medicamente,</w:t>
            </w:r>
          </w:p>
          <w:p w:rsidR="00515EDF" w:rsidRPr="002C44FF" w:rsidRDefault="00515EDF" w:rsidP="008C7B04">
            <w:pPr>
              <w:jc w:val="both"/>
              <w:rPr>
                <w:sz w:val="22"/>
                <w:lang w:val="ro-RO"/>
              </w:rPr>
            </w:pPr>
            <w:r w:rsidRPr="002C44FF">
              <w:rPr>
                <w:sz w:val="22"/>
                <w:lang w:val="ro-RO"/>
              </w:rPr>
              <w:t>ciuperci,substanțe toxice).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9,6</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2C44FF">
              <w:rPr>
                <w:sz w:val="22"/>
                <w:lang w:val="ro-RO"/>
              </w:rPr>
              <w:t>Stop cardiorespirator la nou nascut. Metode de resuscitare</w:t>
            </w:r>
            <w:r>
              <w:rPr>
                <w:b/>
                <w:sz w:val="22"/>
                <w:lang w:val="ro-RO"/>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3</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3</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14,4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2C44FF" w:rsidRDefault="00515EDF" w:rsidP="008C7B04">
            <w:pPr>
              <w:tabs>
                <w:tab w:val="left" w:pos="564"/>
              </w:tabs>
              <w:spacing w:line="0" w:lineRule="atLeast"/>
              <w:rPr>
                <w:b/>
                <w:sz w:val="22"/>
                <w:lang w:val="en-US"/>
              </w:rPr>
            </w:pPr>
            <w:r w:rsidRPr="002C44FF">
              <w:rPr>
                <w:sz w:val="22"/>
                <w:lang w:val="ro-RO"/>
              </w:rPr>
              <w:t>Comele la copil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1</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3</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7,2</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2C44FF" w:rsidRDefault="00515EDF" w:rsidP="008C7B04">
            <w:pPr>
              <w:jc w:val="both"/>
              <w:rPr>
                <w:sz w:val="22"/>
                <w:lang w:val="ro-RO"/>
              </w:rPr>
            </w:pPr>
            <w:r>
              <w:rPr>
                <w:sz w:val="22"/>
                <w:lang w:val="ro-RO"/>
              </w:rPr>
              <w:t>Consideratii speciale in cazuri de anestezie la pacientul astmatic</w:t>
            </w:r>
            <w:r w:rsidRPr="002C44FF">
              <w:rPr>
                <w:sz w:val="22"/>
                <w:lang w:val="ro-RO"/>
              </w:rPr>
              <w:t>, pacientul cu alergii / hipersensibilităţi medicamentoase</w:t>
            </w:r>
            <w:r>
              <w:rPr>
                <w:sz w:val="22"/>
                <w:lang w:val="ro-RO"/>
              </w:rPr>
              <w:t>, imunodeficiente</w:t>
            </w:r>
            <w:r w:rsidRPr="002C44FF">
              <w:rPr>
                <w:sz w:val="22"/>
                <w:lang w:val="ro-RO"/>
              </w:rPr>
              <w:t xml:space="preserve"> în UPU/ATI.</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19,2</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714AF6">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17</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45</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63</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b/>
                <w:sz w:val="20"/>
                <w:szCs w:val="20"/>
                <w:lang w:val="ro-RO"/>
              </w:rPr>
            </w:pPr>
            <w:r w:rsidRPr="00C26183">
              <w:rPr>
                <w:b/>
                <w:sz w:val="22"/>
                <w:szCs w:val="22"/>
                <w:lang w:val="ro-RO"/>
              </w:rPr>
              <w:t>108</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p>
        </w:tc>
      </w:tr>
      <w:tr w:rsidR="00515EDF" w:rsidRPr="000E0D04" w:rsidTr="008C7B04">
        <w:tc>
          <w:tcPr>
            <w:tcW w:w="10047" w:type="dxa"/>
            <w:gridSpan w:val="8"/>
            <w:tcBorders>
              <w:top w:val="single" w:sz="4" w:space="0" w:color="auto"/>
              <w:left w:val="double" w:sz="4" w:space="0" w:color="auto"/>
              <w:bottom w:val="single" w:sz="4" w:space="0" w:color="auto"/>
              <w:right w:val="double" w:sz="4" w:space="0" w:color="auto"/>
            </w:tcBorders>
            <w:vAlign w:val="center"/>
          </w:tcPr>
          <w:p w:rsidR="00515EDF" w:rsidRDefault="00515EDF" w:rsidP="008C7B04">
            <w:pPr>
              <w:rPr>
                <w:b/>
                <w:sz w:val="20"/>
                <w:szCs w:val="20"/>
                <w:lang w:val="ro-RO"/>
              </w:rPr>
            </w:pPr>
            <w:r w:rsidRPr="000B4C00">
              <w:rPr>
                <w:b/>
                <w:sz w:val="20"/>
                <w:szCs w:val="20"/>
                <w:lang w:val="ro-RO"/>
              </w:rPr>
              <w:t xml:space="preserve">Modul conex: </w:t>
            </w:r>
            <w:r>
              <w:rPr>
                <w:b/>
                <w:sz w:val="20"/>
                <w:szCs w:val="20"/>
                <w:lang w:val="ro-RO"/>
              </w:rPr>
              <w:t>PULMONOLOGIE PEDIATRICA</w:t>
            </w:r>
          </w:p>
          <w:p w:rsidR="00515EDF" w:rsidRPr="000E0D04" w:rsidRDefault="00515EDF" w:rsidP="008C7B04">
            <w:pPr>
              <w:rPr>
                <w:b/>
                <w:sz w:val="20"/>
                <w:szCs w:val="20"/>
                <w:lang w:val="ro-RO"/>
              </w:rPr>
            </w:pP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6A34" w:rsidRDefault="00515EDF" w:rsidP="008C7B04">
            <w:pPr>
              <w:ind w:left="-57" w:right="-57"/>
              <w:rPr>
                <w:sz w:val="22"/>
                <w:lang w:val="ro-RO"/>
              </w:rPr>
            </w:pPr>
            <w:r w:rsidRPr="00166A34">
              <w:rPr>
                <w:sz w:val="22"/>
                <w:lang w:val="ro-RO"/>
              </w:rPr>
              <w:t>Anatomia, fiziologia şi răspunsurile imunitare ale aparatului respirator</w:t>
            </w:r>
            <w:r>
              <w:rPr>
                <w:sz w:val="22"/>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4</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14,4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Default="00515EDF" w:rsidP="008C7B04">
            <w:pPr>
              <w:ind w:left="-57" w:right="-57"/>
              <w:rPr>
                <w:sz w:val="22"/>
                <w:lang w:val="ro-RO"/>
              </w:rPr>
            </w:pPr>
            <w:r>
              <w:rPr>
                <w:sz w:val="22"/>
                <w:lang w:val="ro-RO"/>
              </w:rPr>
              <w:t>Pneumonii, clasificare, diagnostic, management clinic</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4</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22,4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38,4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6A34" w:rsidRDefault="00515EDF" w:rsidP="008C7B04">
            <w:pPr>
              <w:ind w:left="-57" w:right="-57"/>
              <w:rPr>
                <w:sz w:val="22"/>
                <w:lang w:val="ro-RO"/>
              </w:rPr>
            </w:pPr>
            <w:r w:rsidRPr="00166A34">
              <w:rPr>
                <w:sz w:val="22"/>
                <w:lang w:val="ro-RO"/>
              </w:rPr>
              <w:t>Pneumopatii interstiţiale, fibroze pulmonare difuze.</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5,6</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9,6</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6A34" w:rsidRDefault="00515EDF" w:rsidP="008C7B04">
            <w:pPr>
              <w:ind w:left="-57" w:right="-57"/>
              <w:rPr>
                <w:sz w:val="22"/>
                <w:lang w:val="ro-RO"/>
              </w:rPr>
            </w:pPr>
            <w:r>
              <w:rPr>
                <w:sz w:val="22"/>
                <w:lang w:val="ro-RO"/>
              </w:rPr>
              <w:t xml:space="preserve">Patologie cronica bronhopulmonara. Boala </w:t>
            </w:r>
            <w:r>
              <w:rPr>
                <w:sz w:val="22"/>
                <w:lang w:val="ro-RO"/>
              </w:rPr>
              <w:lastRenderedPageBreak/>
              <w:t xml:space="preserve">bronsiectatica </w:t>
            </w:r>
            <w:r w:rsidRPr="00166A34">
              <w:rPr>
                <w:sz w:val="22"/>
                <w:lang w:val="ro-RO"/>
              </w:rPr>
              <w:t>.</w:t>
            </w:r>
            <w:r>
              <w:rPr>
                <w:sz w:val="22"/>
                <w:lang w:val="ro-RO"/>
              </w:rPr>
              <w:t xml:space="preserve"> Diagnostic imagistic. Diagnostic instrumental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22,4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38,4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6A34" w:rsidRDefault="00515EDF" w:rsidP="008C7B04">
            <w:pPr>
              <w:ind w:left="-57" w:right="-57"/>
              <w:rPr>
                <w:sz w:val="22"/>
                <w:lang w:val="ro-RO"/>
              </w:rPr>
            </w:pPr>
            <w:r w:rsidRPr="00166A34">
              <w:rPr>
                <w:sz w:val="22"/>
                <w:lang w:val="ro-RO"/>
              </w:rPr>
              <w:t>Patologia micotică pulmonară.</w:t>
            </w:r>
          </w:p>
          <w:p w:rsidR="00515EDF" w:rsidRPr="00166A34" w:rsidRDefault="00515EDF" w:rsidP="008C7B04">
            <w:pPr>
              <w:ind w:right="-57"/>
              <w:rPr>
                <w:sz w:val="22"/>
                <w:lang w:val="ro-RO"/>
              </w:rPr>
            </w:pPr>
            <w:r>
              <w:rPr>
                <w:sz w:val="22"/>
                <w:lang w:val="ro-RO"/>
              </w:rPr>
              <w:t xml:space="preserve">Tuberculoza. Manifestari clinice. Diagnostic. Diagnostic diferential </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6</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14,4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Pr>
                <w:sz w:val="20"/>
                <w:szCs w:val="20"/>
                <w:lang w:val="ro-RO"/>
              </w:rPr>
              <w:t>24,4</w:t>
            </w:r>
          </w:p>
        </w:tc>
      </w:tr>
      <w:tr w:rsidR="00515EDF" w:rsidRPr="00C26183"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166A34" w:rsidRDefault="00515EDF" w:rsidP="008C7B04">
            <w:pPr>
              <w:ind w:left="-57" w:right="-57"/>
              <w:rPr>
                <w:sz w:val="22"/>
                <w:lang w:val="ro-RO"/>
              </w:rPr>
            </w:pPr>
            <w:r>
              <w:rPr>
                <w:sz w:val="22"/>
                <w:lang w:val="ro-RO"/>
              </w:rPr>
              <w:t>Maladii ereditare bronhopulmonare.</w:t>
            </w:r>
            <w:r w:rsidRPr="006B70FF">
              <w:rPr>
                <w:b/>
                <w:lang w:val="ro-RO"/>
              </w:rPr>
              <w:t xml:space="preserve"> </w:t>
            </w:r>
            <w:r w:rsidRPr="004E6F4A">
              <w:rPr>
                <w:lang w:val="ro-RO"/>
              </w:rPr>
              <w:t>Anomaliile de dezvoltare ale aparatului respirator</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4</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8</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11,2</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C26183" w:rsidRDefault="00515EDF" w:rsidP="008C7B04">
            <w:pPr>
              <w:jc w:val="center"/>
              <w:rPr>
                <w:sz w:val="20"/>
                <w:szCs w:val="20"/>
                <w:lang w:val="ro-RO"/>
              </w:rPr>
            </w:pPr>
            <w:r w:rsidRPr="00C26183">
              <w:rPr>
                <w:sz w:val="20"/>
                <w:szCs w:val="20"/>
                <w:lang w:val="ro-RO"/>
              </w:rPr>
              <w:t>19,2</w:t>
            </w:r>
          </w:p>
        </w:tc>
      </w:tr>
      <w:tr w:rsidR="00515EDF" w:rsidRPr="000E0D04" w:rsidTr="008C7B04">
        <w:tc>
          <w:tcPr>
            <w:tcW w:w="426" w:type="dxa"/>
            <w:tcBorders>
              <w:top w:val="single" w:sz="4" w:space="0" w:color="auto"/>
              <w:left w:val="double" w:sz="4" w:space="0" w:color="auto"/>
              <w:bottom w:val="single" w:sz="4" w:space="0" w:color="auto"/>
              <w:right w:val="single" w:sz="4" w:space="0" w:color="auto"/>
            </w:tcBorders>
            <w:vAlign w:val="center"/>
          </w:tcPr>
          <w:p w:rsidR="00515EDF" w:rsidRDefault="00515EDF" w:rsidP="008C7B04">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ind w:left="-57" w:right="-57"/>
              <w:rPr>
                <w:b/>
                <w:sz w:val="22"/>
                <w:lang w:val="ro-RO"/>
              </w:rPr>
            </w:pPr>
            <w:r w:rsidRPr="000B4C00">
              <w:rPr>
                <w:b/>
                <w:sz w:val="22"/>
                <w:lang w:val="ro-RO"/>
              </w:rPr>
              <w:t>Total ore modul</w:t>
            </w:r>
            <w:r>
              <w:rPr>
                <w:b/>
                <w:sz w:val="22"/>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6</w:t>
            </w:r>
          </w:p>
        </w:tc>
        <w:tc>
          <w:tcPr>
            <w:tcW w:w="773" w:type="dxa"/>
            <w:tcBorders>
              <w:top w:val="single" w:sz="4" w:space="0" w:color="auto"/>
              <w:left w:val="single" w:sz="4" w:space="0" w:color="auto"/>
              <w:bottom w:val="single" w:sz="4" w:space="0" w:color="auto"/>
              <w:right w:val="single" w:sz="4" w:space="0" w:color="auto"/>
            </w:tcBorders>
            <w:vAlign w:val="center"/>
          </w:tcPr>
          <w:p w:rsidR="00515EDF" w:rsidRPr="000E0D04" w:rsidRDefault="00515EDF" w:rsidP="008C7B04">
            <w:pPr>
              <w:jc w:val="center"/>
              <w:rPr>
                <w:b/>
                <w:sz w:val="20"/>
                <w:szCs w:val="20"/>
                <w:lang w:val="ro-RO"/>
              </w:rPr>
            </w:pPr>
            <w:r>
              <w:rPr>
                <w:b/>
                <w:sz w:val="20"/>
                <w:szCs w:val="20"/>
                <w:lang w:val="ro-RO"/>
              </w:rPr>
              <w:t>32</w:t>
            </w:r>
          </w:p>
        </w:tc>
        <w:tc>
          <w:tcPr>
            <w:tcW w:w="709" w:type="dxa"/>
            <w:tcBorders>
              <w:top w:val="single" w:sz="4" w:space="0" w:color="auto"/>
              <w:left w:val="sing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22</w:t>
            </w:r>
          </w:p>
        </w:tc>
        <w:tc>
          <w:tcPr>
            <w:tcW w:w="709"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60</w:t>
            </w:r>
          </w:p>
        </w:tc>
        <w:tc>
          <w:tcPr>
            <w:tcW w:w="768"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84</w:t>
            </w:r>
          </w:p>
        </w:tc>
        <w:tc>
          <w:tcPr>
            <w:tcW w:w="1057" w:type="dxa"/>
            <w:tcBorders>
              <w:top w:val="single" w:sz="4" w:space="0" w:color="auto"/>
              <w:left w:val="double" w:sz="4" w:space="0" w:color="auto"/>
              <w:bottom w:val="single" w:sz="4" w:space="0" w:color="auto"/>
              <w:right w:val="double" w:sz="4" w:space="0" w:color="auto"/>
            </w:tcBorders>
            <w:vAlign w:val="center"/>
          </w:tcPr>
          <w:p w:rsidR="00515EDF" w:rsidRPr="000E0D04" w:rsidRDefault="00515EDF" w:rsidP="008C7B04">
            <w:pPr>
              <w:jc w:val="center"/>
              <w:rPr>
                <w:b/>
                <w:sz w:val="20"/>
                <w:szCs w:val="20"/>
                <w:lang w:val="ro-RO"/>
              </w:rPr>
            </w:pPr>
            <w:r>
              <w:rPr>
                <w:b/>
                <w:sz w:val="20"/>
                <w:szCs w:val="20"/>
                <w:lang w:val="ro-RO"/>
              </w:rPr>
              <w:t>144</w:t>
            </w:r>
          </w:p>
        </w:tc>
      </w:tr>
    </w:tbl>
    <w:p w:rsidR="00515EDF" w:rsidRDefault="00515EDF" w:rsidP="00515EDF">
      <w:pPr>
        <w:widowControl w:val="0"/>
        <w:spacing w:before="240" w:after="120"/>
        <w:ind w:left="851"/>
        <w:rPr>
          <w:b/>
          <w:i/>
          <w:caps/>
          <w:sz w:val="26"/>
          <w:u w:val="single"/>
          <w:lang w:val="en-US"/>
        </w:rPr>
      </w:pPr>
    </w:p>
    <w:p w:rsidR="00515EDF" w:rsidRDefault="00515EDF">
      <w:pPr>
        <w:rPr>
          <w:b/>
          <w:i/>
          <w:caps/>
          <w:sz w:val="26"/>
          <w:u w:val="single"/>
          <w:lang w:val="en-US"/>
        </w:rPr>
      </w:pPr>
      <w:r>
        <w:rPr>
          <w:b/>
          <w:i/>
          <w:caps/>
          <w:sz w:val="26"/>
          <w:u w:val="single"/>
          <w:lang w:val="en-US"/>
        </w:rPr>
        <w:br w:type="page"/>
      </w:r>
    </w:p>
    <w:p w:rsidR="00C20EA8" w:rsidRPr="0044443F" w:rsidRDefault="00FE3EF3" w:rsidP="001B1C6D">
      <w:pPr>
        <w:widowControl w:val="0"/>
        <w:numPr>
          <w:ilvl w:val="0"/>
          <w:numId w:val="1"/>
        </w:numPr>
        <w:spacing w:before="240" w:after="120"/>
        <w:ind w:left="851" w:hanging="426"/>
        <w:rPr>
          <w:b/>
          <w:i/>
          <w:caps/>
          <w:sz w:val="26"/>
          <w:u w:val="single"/>
          <w:lang w:val="fr-FR"/>
        </w:rPr>
      </w:pPr>
      <w:r w:rsidRPr="0044443F">
        <w:rPr>
          <w:b/>
          <w:i/>
          <w:caps/>
          <w:sz w:val="26"/>
          <w:u w:val="single"/>
          <w:lang w:val="fr-FR"/>
        </w:rPr>
        <w:lastRenderedPageBreak/>
        <w:t>Descrierea desfă</w:t>
      </w:r>
      <w:r w:rsidR="00272BEF" w:rsidRPr="0044443F">
        <w:rPr>
          <w:b/>
          <w:i/>
          <w:caps/>
          <w:sz w:val="26"/>
          <w:u w:val="single"/>
          <w:lang w:val="fr-FR"/>
        </w:rPr>
        <w:t>ș</w:t>
      </w:r>
      <w:r w:rsidRPr="0044443F">
        <w:rPr>
          <w:b/>
          <w:i/>
          <w:caps/>
          <w:sz w:val="26"/>
          <w:u w:val="single"/>
          <w:lang w:val="fr-FR"/>
        </w:rPr>
        <w:t>urat</w:t>
      </w:r>
      <w:r w:rsidR="0044443F">
        <w:rPr>
          <w:b/>
          <w:i/>
          <w:caps/>
          <w:sz w:val="26"/>
          <w:u w:val="single"/>
          <w:lang w:val="fr-FR"/>
        </w:rPr>
        <w:t xml:space="preserve">Ă </w:t>
      </w:r>
      <w:r w:rsidRPr="0044443F">
        <w:rPr>
          <w:b/>
          <w:i/>
          <w:caps/>
          <w:sz w:val="26"/>
          <w:u w:val="single"/>
          <w:lang w:val="fr-FR"/>
        </w:rPr>
        <w:t xml:space="preserve">ă </w:t>
      </w:r>
      <w:r w:rsidR="004F4355" w:rsidRPr="0044443F">
        <w:rPr>
          <w:b/>
          <w:i/>
          <w:caps/>
          <w:sz w:val="26"/>
          <w:u w:val="single"/>
          <w:lang w:val="fr-FR"/>
        </w:rPr>
        <w:t xml:space="preserve">modulelor de specialitate la </w:t>
      </w:r>
      <w:r w:rsidR="002A7DB8" w:rsidRPr="0044443F">
        <w:rPr>
          <w:b/>
          <w:i/>
          <w:caps/>
          <w:sz w:val="26"/>
          <w:u w:val="single"/>
          <w:lang w:val="fr-FR"/>
        </w:rPr>
        <w:t>prog</w:t>
      </w:r>
      <w:r w:rsidR="006525BD" w:rsidRPr="0044443F">
        <w:rPr>
          <w:b/>
          <w:i/>
          <w:caps/>
          <w:sz w:val="26"/>
          <w:u w:val="single"/>
          <w:lang w:val="fr-FR"/>
        </w:rPr>
        <w:t>ram</w:t>
      </w:r>
      <w:r w:rsidR="00CF7372">
        <w:rPr>
          <w:b/>
          <w:i/>
          <w:caps/>
          <w:sz w:val="26"/>
          <w:u w:val="single"/>
          <w:lang w:val="fr-FR"/>
        </w:rPr>
        <w:t xml:space="preserve">a </w:t>
      </w:r>
      <w:r w:rsidR="00071C68" w:rsidRPr="0044443F">
        <w:rPr>
          <w:b/>
          <w:i/>
          <w:caps/>
          <w:sz w:val="26"/>
          <w:u w:val="single"/>
          <w:lang w:val="fr-FR"/>
        </w:rPr>
        <w:t>de instruire</w:t>
      </w:r>
    </w:p>
    <w:p w:rsidR="008C7B04" w:rsidRDefault="008C7B04" w:rsidP="008C7B04">
      <w:pPr>
        <w:pStyle w:val="a3"/>
        <w:tabs>
          <w:tab w:val="left" w:pos="0"/>
        </w:tabs>
        <w:ind w:firstLine="0"/>
        <w:rPr>
          <w:b/>
          <w:bCs/>
          <w:sz w:val="26"/>
        </w:rPr>
      </w:pPr>
      <w:r w:rsidRPr="00122F9A">
        <w:rPr>
          <w:b/>
          <w:bCs/>
          <w:sz w:val="26"/>
        </w:rPr>
        <w:t xml:space="preserve">Modul de specialitate: </w:t>
      </w:r>
      <w:r>
        <w:rPr>
          <w:b/>
          <w:bCs/>
          <w:sz w:val="26"/>
        </w:rPr>
        <w:t>ALERGOLOGIE</w:t>
      </w:r>
    </w:p>
    <w:p w:rsidR="008C7B04" w:rsidRDefault="008C7B04" w:rsidP="008C7B04">
      <w:pPr>
        <w:pStyle w:val="a3"/>
        <w:tabs>
          <w:tab w:val="left" w:pos="0"/>
        </w:tabs>
        <w:spacing w:line="360" w:lineRule="auto"/>
        <w:ind w:firstLine="0"/>
        <w:jc w:val="both"/>
        <w:rPr>
          <w:b/>
          <w:bCs/>
          <w:sz w:val="26"/>
        </w:rPr>
      </w:pP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C26183">
        <w:rPr>
          <w:b/>
          <w:szCs w:val="28"/>
          <w:lang w:val="ro-RO"/>
        </w:rPr>
        <w:t>Noţiunea de alergie</w:t>
      </w:r>
      <w:r w:rsidRPr="00612A6C">
        <w:rPr>
          <w:szCs w:val="28"/>
          <w:lang w:val="ro-RO"/>
        </w:rPr>
        <w:t xml:space="preserve">. </w:t>
      </w:r>
      <w:r>
        <w:rPr>
          <w:szCs w:val="28"/>
          <w:lang w:val="ro-RO"/>
        </w:rPr>
        <w:t xml:space="preserve">Bazele imunologice in formarea reactiilor alergice. </w:t>
      </w:r>
      <w:r w:rsidRPr="00612A6C">
        <w:rPr>
          <w:szCs w:val="28"/>
          <w:lang w:val="ro-RO"/>
        </w:rPr>
        <w:t xml:space="preserve">Alergia şi imunitatea. Alergenii: structura, tipurile (habituali, epidermali, medicamentoşi, alimentari, infecţioşi, etc.). </w:t>
      </w:r>
      <w:r w:rsidRPr="00DE5EF8">
        <w:rPr>
          <w:rFonts w:eastAsia="Arial"/>
          <w:lang w:val="en-US"/>
        </w:rPr>
        <w:t xml:space="preserve">Alergene şi haptene: nomenclatură, clasificare, structură, caracteristici fizico-chimice şi biologice. </w:t>
      </w:r>
      <w:r w:rsidRPr="00C26183">
        <w:rPr>
          <w:rFonts w:eastAsia="Arial"/>
          <w:lang w:val="en-US"/>
        </w:rPr>
        <w:t xml:space="preserve">Identificarea şi cuantificarea alergenelor. </w:t>
      </w:r>
      <w:r w:rsidRPr="00DE5EF8">
        <w:rPr>
          <w:rFonts w:eastAsia="Arial"/>
          <w:lang w:val="en-US"/>
        </w:rPr>
        <w:t>Surse de expunere la alergene, distribuția alergenelor în mediu, concentraţii prag, tipuri de expunere (interior, exterior), relație cu simptomele. Factori care influenţează alergenicitatea.</w:t>
      </w:r>
    </w:p>
    <w:p w:rsidR="008C7B04" w:rsidRPr="00612A6C"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C26183">
        <w:rPr>
          <w:b/>
          <w:szCs w:val="28"/>
          <w:lang w:val="ro-RO"/>
        </w:rPr>
        <w:t>Reacţiile alergice</w:t>
      </w:r>
      <w:r w:rsidRPr="00612A6C">
        <w:rPr>
          <w:szCs w:val="28"/>
          <w:lang w:val="ro-RO"/>
        </w:rPr>
        <w:t>: clasificarea după Cooke ( hipersensibilitate de tip imediat şi tardiv), clasificarea patogenetică după Gell şi Coombs (tip I-reaginic, tip II-citotoxic, tip III-prin complexe imune, tip IV-celulară, întîrziată). Stadializarea reacţiilor alergice: stadiul imunologic, patochimic, patofiziologic.</w:t>
      </w:r>
      <w:r w:rsidRPr="000358F9">
        <w:rPr>
          <w:szCs w:val="28"/>
          <w:lang w:val="ro-RO"/>
        </w:rPr>
        <w:t xml:space="preserve"> </w:t>
      </w:r>
      <w:r w:rsidRPr="00415BB4">
        <w:rPr>
          <w:szCs w:val="28"/>
          <w:lang w:val="ro-RO"/>
        </w:rPr>
        <w:t xml:space="preserve">Terminologia/nomenclatura revizuită şi clasificarea bolilor alergice. </w:t>
      </w:r>
      <w:r>
        <w:rPr>
          <w:szCs w:val="28"/>
          <w:lang w:val="ro-RO"/>
        </w:rPr>
        <w:t xml:space="preserve">Epidemiologia maladiilor alergice. </w:t>
      </w:r>
      <w:r w:rsidRPr="00415BB4">
        <w:rPr>
          <w:szCs w:val="28"/>
          <w:lang w:val="ro-RO"/>
        </w:rPr>
        <w:t>Alergia ca afecțiune sistemică, particularităţi ale răspunsurilor imune de organ</w:t>
      </w:r>
      <w:r>
        <w:rPr>
          <w:szCs w:val="28"/>
          <w:lang w:val="ro-RO"/>
        </w:rPr>
        <w:t xml:space="preserve">. </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C26183">
        <w:rPr>
          <w:b/>
          <w:szCs w:val="28"/>
          <w:lang w:val="ro-RO"/>
        </w:rPr>
        <w:t>Mediatorii chimici</w:t>
      </w:r>
      <w:r w:rsidRPr="00612A6C">
        <w:rPr>
          <w:szCs w:val="28"/>
          <w:lang w:val="ro-RO"/>
        </w:rPr>
        <w:t>, celulele inflamatorii, citochilele şi chemochinele, neuropeptidele, rolul     lor în inflamaţia alergică.  Reactivitatea organismului. Reglarea neuroendocrină a procesului imun. Reacţiile pseudoalergice.</w:t>
      </w:r>
    </w:p>
    <w:p w:rsidR="008C7B04" w:rsidRPr="000358F9" w:rsidRDefault="008C7B04" w:rsidP="001B1C6D">
      <w:pPr>
        <w:pStyle w:val="afc"/>
        <w:widowControl w:val="0"/>
        <w:numPr>
          <w:ilvl w:val="0"/>
          <w:numId w:val="14"/>
        </w:numPr>
        <w:tabs>
          <w:tab w:val="clear" w:pos="720"/>
          <w:tab w:val="left" w:pos="709"/>
        </w:tabs>
        <w:suppressAutoHyphens/>
        <w:spacing w:line="360" w:lineRule="auto"/>
        <w:jc w:val="both"/>
        <w:rPr>
          <w:rFonts w:eastAsia="SimSun"/>
          <w:szCs w:val="28"/>
          <w:lang w:val="ro-RO"/>
        </w:rPr>
      </w:pPr>
      <w:r w:rsidRPr="008015F9">
        <w:rPr>
          <w:rFonts w:eastAsia="Arial"/>
          <w:b/>
          <w:lang w:val="en-US"/>
        </w:rPr>
        <w:t>Epigenetica și influența factorilor genetici</w:t>
      </w:r>
      <w:r w:rsidRPr="00112849">
        <w:rPr>
          <w:rFonts w:eastAsia="Arial"/>
          <w:lang w:val="en-US"/>
        </w:rPr>
        <w:t xml:space="preserve"> și de mediu în afecțiunile alergice, ipoteze referitoare la creșterea incidenței și prevalenței bolilor alergice. Evoluţia naturală a afecțiunilor atopice şi alergice, date de prevenție primară și secundară a alergiilor</w:t>
      </w:r>
    </w:p>
    <w:p w:rsidR="008C7B04" w:rsidRPr="00612A6C"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8015F9">
        <w:rPr>
          <w:rFonts w:eastAsia="Arial"/>
          <w:b/>
          <w:lang w:val="en-US"/>
        </w:rPr>
        <w:t>Noțiuni de alergologie moleculară</w:t>
      </w:r>
      <w:r>
        <w:rPr>
          <w:rFonts w:eastAsia="Arial"/>
          <w:lang w:val="en-US"/>
        </w:rPr>
        <w:t>.</w:t>
      </w:r>
      <w:r w:rsidRPr="00DE5EF8">
        <w:rPr>
          <w:rFonts w:eastAsia="Arial"/>
          <w:lang w:val="en-US"/>
        </w:rPr>
        <w:t xml:space="preserve"> Molecule alergenice, izoalergene, epitopi, alergene majore și minore. Componente alergenice native și alergene recombinante. Componente alergenice specifice și cu cross-reactivit</w:t>
      </w:r>
      <w:r>
        <w:rPr>
          <w:rFonts w:eastAsia="Arial"/>
          <w:lang w:val="en-US"/>
        </w:rPr>
        <w:t xml:space="preserve">ate (reactivitate încrucişată), </w:t>
      </w:r>
      <w:r w:rsidRPr="00DE5EF8">
        <w:rPr>
          <w:rFonts w:eastAsia="Arial"/>
          <w:lang w:val="en-US"/>
        </w:rPr>
        <w:t>panalergene, caracteristici, relevanță clinică.</w:t>
      </w:r>
    </w:p>
    <w:p w:rsidR="008C7B04" w:rsidRDefault="008C7B04" w:rsidP="001B1C6D">
      <w:pPr>
        <w:pStyle w:val="afc"/>
        <w:widowControl w:val="0"/>
        <w:numPr>
          <w:ilvl w:val="0"/>
          <w:numId w:val="14"/>
        </w:numPr>
        <w:suppressAutoHyphens/>
        <w:spacing w:line="360" w:lineRule="auto"/>
        <w:jc w:val="both"/>
        <w:rPr>
          <w:rFonts w:eastAsia="Arial"/>
          <w:lang w:val="en-US"/>
        </w:rPr>
      </w:pPr>
      <w:r w:rsidRPr="008015F9">
        <w:rPr>
          <w:b/>
          <w:szCs w:val="28"/>
          <w:lang w:val="ro-RO"/>
        </w:rPr>
        <w:t>Principiile diagnostice ale maladiilor alergice</w:t>
      </w:r>
      <w:r w:rsidRPr="00612A6C">
        <w:rPr>
          <w:szCs w:val="28"/>
          <w:lang w:val="ro-RO"/>
        </w:rPr>
        <w:t>.</w:t>
      </w:r>
      <w:r>
        <w:rPr>
          <w:szCs w:val="28"/>
          <w:lang w:val="ro-RO"/>
        </w:rPr>
        <w:t xml:space="preserve"> </w:t>
      </w:r>
      <w:r w:rsidRPr="008015F9">
        <w:rPr>
          <w:b/>
          <w:szCs w:val="28"/>
          <w:lang w:val="ro-RO"/>
        </w:rPr>
        <w:t xml:space="preserve">Metodele diagnostice.  </w:t>
      </w:r>
      <w:r w:rsidRPr="00612A6C">
        <w:rPr>
          <w:szCs w:val="28"/>
          <w:lang w:val="ro-RO"/>
        </w:rPr>
        <w:t xml:space="preserve">Anamneza alergologică. Probele cutanate: tipurile (aplicaţionale, de scarificare, intracutanate),  interpretarea. </w:t>
      </w:r>
      <w:r w:rsidRPr="00C26183">
        <w:rPr>
          <w:rFonts w:eastAsia="Arial"/>
          <w:lang w:val="en-US"/>
        </w:rPr>
        <w:t xml:space="preserve">Teste cutanate alergologice </w:t>
      </w:r>
      <w:r w:rsidRPr="00C26183">
        <w:rPr>
          <w:rFonts w:eastAsia="Arial"/>
          <w:i/>
          <w:lang w:val="en-US"/>
        </w:rPr>
        <w:t>prick</w:t>
      </w:r>
      <w:r w:rsidRPr="00C26183">
        <w:rPr>
          <w:rFonts w:eastAsia="Arial"/>
          <w:lang w:val="en-US"/>
        </w:rPr>
        <w:t xml:space="preserve"> la alergene de mediu</w:t>
      </w:r>
      <w:r>
        <w:rPr>
          <w:rFonts w:eastAsia="Arial"/>
          <w:lang w:val="en-US"/>
        </w:rPr>
        <w:t xml:space="preserve">, </w:t>
      </w:r>
      <w:r w:rsidRPr="00C26183">
        <w:rPr>
          <w:rFonts w:eastAsia="Arial"/>
          <w:lang w:val="en-US"/>
        </w:rPr>
        <w:t>alergene alimentare</w:t>
      </w:r>
      <w:r>
        <w:rPr>
          <w:rFonts w:eastAsia="Arial"/>
          <w:lang w:val="en-US"/>
        </w:rPr>
        <w:t xml:space="preserve">, </w:t>
      </w:r>
      <w:r w:rsidRPr="00C26183">
        <w:rPr>
          <w:rFonts w:eastAsia="Arial"/>
          <w:lang w:val="en-US"/>
        </w:rPr>
        <w:t>medicamente, veninuri, ser autolog</w:t>
      </w:r>
      <w:r>
        <w:rPr>
          <w:rFonts w:eastAsia="Arial"/>
          <w:lang w:val="en-US"/>
        </w:rPr>
        <w:t xml:space="preserve">. </w:t>
      </w:r>
      <w:r w:rsidRPr="00612A6C">
        <w:rPr>
          <w:szCs w:val="28"/>
          <w:lang w:val="ro-RO"/>
        </w:rPr>
        <w:t xml:space="preserve"> </w:t>
      </w:r>
      <w:r w:rsidRPr="00C26183">
        <w:rPr>
          <w:rFonts w:eastAsia="Arial"/>
          <w:lang w:val="en-US"/>
        </w:rPr>
        <w:t xml:space="preserve">Teste cutanate alergologice </w:t>
      </w:r>
      <w:r w:rsidRPr="00C26183">
        <w:rPr>
          <w:rFonts w:eastAsia="Arial"/>
          <w:i/>
          <w:lang w:val="en-US"/>
        </w:rPr>
        <w:t>prick</w:t>
      </w:r>
      <w:r w:rsidRPr="00C26183">
        <w:rPr>
          <w:rFonts w:eastAsia="Arial"/>
          <w:lang w:val="en-US"/>
        </w:rPr>
        <w:t xml:space="preserve"> sau </w:t>
      </w:r>
      <w:r w:rsidRPr="00C26183">
        <w:rPr>
          <w:rFonts w:eastAsia="Arial"/>
          <w:i/>
          <w:lang w:val="en-US"/>
        </w:rPr>
        <w:t>patch</w:t>
      </w:r>
      <w:r w:rsidRPr="00C26183">
        <w:rPr>
          <w:rFonts w:eastAsia="Arial"/>
          <w:lang w:val="en-US"/>
        </w:rPr>
        <w:t xml:space="preserve"> la medicamente</w:t>
      </w:r>
      <w:r>
        <w:rPr>
          <w:rFonts w:eastAsia="Arial"/>
          <w:lang w:val="en-US"/>
        </w:rPr>
        <w:t>.</w:t>
      </w:r>
      <w:r w:rsidRPr="00612A6C">
        <w:rPr>
          <w:szCs w:val="28"/>
          <w:lang w:val="ro-RO"/>
        </w:rPr>
        <w:t xml:space="preserve"> </w:t>
      </w:r>
      <w:r>
        <w:rPr>
          <w:rFonts w:eastAsia="Arial"/>
          <w:lang w:val="en-US"/>
        </w:rPr>
        <w:t xml:space="preserve">Teste cutanate intradermice. </w:t>
      </w:r>
      <w:r w:rsidRPr="00C26183">
        <w:rPr>
          <w:rFonts w:eastAsia="Arial"/>
          <w:lang w:val="en-US"/>
        </w:rPr>
        <w:t>Teste chimice/imunochimice pentru determinarea expunerii la alergene/haptene</w:t>
      </w:r>
      <w:r>
        <w:rPr>
          <w:rFonts w:eastAsia="Arial"/>
          <w:lang w:val="en-US"/>
        </w:rPr>
        <w:t xml:space="preserve">. </w:t>
      </w:r>
      <w:r w:rsidRPr="00612A6C">
        <w:rPr>
          <w:szCs w:val="28"/>
          <w:lang w:val="ro-RO"/>
        </w:rPr>
        <w:t xml:space="preserve"> Testele de provocare. Testele de eliminare. Metodele de </w:t>
      </w:r>
      <w:r w:rsidRPr="00612A6C">
        <w:rPr>
          <w:szCs w:val="28"/>
          <w:lang w:val="ro-RO"/>
        </w:rPr>
        <w:lastRenderedPageBreak/>
        <w:t>laborator (determinarea Ig E total şi specific, etc.). Diferenţierea diagnostică a reacţiilor alergice şi pseudoalergice</w:t>
      </w:r>
      <w:r w:rsidRPr="008015F9">
        <w:rPr>
          <w:rFonts w:eastAsia="Arial"/>
          <w:lang w:val="en-US"/>
        </w:rPr>
        <w:t xml:space="preserve"> </w:t>
      </w:r>
      <w:r w:rsidRPr="00C26183">
        <w:rPr>
          <w:rFonts w:eastAsia="Arial"/>
          <w:lang w:val="en-US"/>
        </w:rPr>
        <w:t>Identificarea pe baza aspectelor morfologice a polenurilor şi plantelor polenizatoare, a surselor de aeroalergene de origine animală sau fungică</w:t>
      </w:r>
      <w:r>
        <w:rPr>
          <w:rFonts w:eastAsia="Arial"/>
          <w:lang w:val="en-US"/>
        </w:rPr>
        <w:t>.</w:t>
      </w:r>
      <w:r w:rsidRPr="00EB369F">
        <w:rPr>
          <w:rFonts w:eastAsia="Arial"/>
          <w:lang w:val="en-US"/>
        </w:rPr>
        <w:t xml:space="preserve"> </w:t>
      </w:r>
      <w:r>
        <w:rPr>
          <w:rFonts w:eastAsia="Arial"/>
          <w:lang w:val="en-US"/>
        </w:rPr>
        <w:t>D</w:t>
      </w:r>
      <w:r w:rsidRPr="00C26183">
        <w:rPr>
          <w:rFonts w:eastAsia="Arial"/>
          <w:lang w:val="en-US"/>
        </w:rPr>
        <w:t>eterminarea de biomarkeri celulari, umorali sau în aerul expirat ai inflamației alergice</w:t>
      </w:r>
      <w:r>
        <w:rPr>
          <w:rFonts w:eastAsia="Arial"/>
          <w:lang w:val="en-US"/>
        </w:rPr>
        <w:t>.</w:t>
      </w:r>
      <w:r w:rsidRPr="00C26183">
        <w:rPr>
          <w:rFonts w:eastAsia="Arial"/>
          <w:lang w:val="en-US"/>
        </w:rPr>
        <w:t>Teste de provocare a</w:t>
      </w:r>
      <w:r>
        <w:rPr>
          <w:rFonts w:eastAsia="Arial"/>
          <w:lang w:val="en-US"/>
        </w:rPr>
        <w:t xml:space="preserve">limentară şi medicamentoasă. </w:t>
      </w:r>
      <w:r w:rsidRPr="00C26183">
        <w:rPr>
          <w:rFonts w:eastAsia="Arial"/>
          <w:lang w:val="en-US"/>
        </w:rPr>
        <w:t>Teste de provocare la efort, test</w:t>
      </w:r>
      <w:r>
        <w:rPr>
          <w:rFonts w:eastAsia="Arial"/>
          <w:lang w:val="en-US"/>
        </w:rPr>
        <w:t xml:space="preserve">e de provocare cu agenţi fizici. </w:t>
      </w:r>
      <w:r w:rsidRPr="00C26183">
        <w:rPr>
          <w:rFonts w:eastAsia="Arial"/>
          <w:lang w:val="en-US"/>
        </w:rPr>
        <w:t>Teste de laborator pentru determinarea autoanticorpilor</w:t>
      </w:r>
      <w:r>
        <w:rPr>
          <w:rFonts w:eastAsia="Arial"/>
          <w:lang w:val="en-US"/>
        </w:rPr>
        <w:t xml:space="preserve">. </w:t>
      </w:r>
      <w:r w:rsidRPr="00C26183">
        <w:rPr>
          <w:rFonts w:eastAsia="Arial"/>
          <w:lang w:val="en-US"/>
        </w:rPr>
        <w:t>Teste de laborator pentru determinarea complexelor imune circulante, teste de laborator pentr</w:t>
      </w:r>
      <w:r>
        <w:rPr>
          <w:rFonts w:eastAsia="Arial"/>
          <w:lang w:val="en-US"/>
        </w:rPr>
        <w:t xml:space="preserve">u determinarea crioproteinelor. </w:t>
      </w:r>
      <w:r w:rsidRPr="00C26183">
        <w:rPr>
          <w:rFonts w:eastAsia="Arial"/>
          <w:lang w:val="en-US"/>
        </w:rPr>
        <w:t>Determinare debitului expirator maxim instantaneu de vârf (PEF) prin peak flow-metrie</w:t>
      </w:r>
      <w:r>
        <w:rPr>
          <w:rFonts w:eastAsia="Arial"/>
          <w:lang w:val="en-US"/>
        </w:rPr>
        <w:t xml:space="preserve">. </w:t>
      </w:r>
      <w:r w:rsidRPr="008015F9">
        <w:rPr>
          <w:rFonts w:eastAsia="Arial"/>
          <w:lang w:val="en-US"/>
        </w:rPr>
        <w:t xml:space="preserve">Probe funcţionale ventilatorii (spirometrie), </w:t>
      </w:r>
      <w:r w:rsidRPr="00C26183">
        <w:rPr>
          <w:rFonts w:eastAsia="Arial"/>
          <w:lang w:val="en-US"/>
        </w:rPr>
        <w:t>Probe funcţionale ventilatorii post-bronhodilatator</w:t>
      </w:r>
      <w:r>
        <w:rPr>
          <w:rFonts w:eastAsia="Arial"/>
          <w:lang w:val="en-US"/>
        </w:rPr>
        <w:t xml:space="preserve">, </w:t>
      </w:r>
      <w:r w:rsidRPr="00C26183">
        <w:rPr>
          <w:rFonts w:eastAsia="Arial"/>
          <w:lang w:val="en-US"/>
        </w:rPr>
        <w:t>Teste de provocar</w:t>
      </w:r>
      <w:r>
        <w:rPr>
          <w:rFonts w:eastAsia="Arial"/>
          <w:lang w:val="en-US"/>
        </w:rPr>
        <w:t xml:space="preserve">e nazală/conjunctivală/bronșică. </w:t>
      </w:r>
    </w:p>
    <w:p w:rsidR="008C7B04" w:rsidRPr="00A13B69" w:rsidRDefault="008C7B04" w:rsidP="001B1C6D">
      <w:pPr>
        <w:pStyle w:val="af6"/>
        <w:numPr>
          <w:ilvl w:val="0"/>
          <w:numId w:val="14"/>
        </w:numPr>
        <w:spacing w:line="360" w:lineRule="auto"/>
        <w:jc w:val="both"/>
        <w:rPr>
          <w:lang w:val="ro-RO"/>
        </w:rPr>
      </w:pPr>
      <w:r w:rsidRPr="00A13B69">
        <w:rPr>
          <w:b/>
          <w:szCs w:val="28"/>
          <w:lang w:val="ro-RO"/>
        </w:rPr>
        <w:t>Mar</w:t>
      </w:r>
      <w:r>
        <w:rPr>
          <w:b/>
          <w:szCs w:val="28"/>
          <w:lang w:val="ro-RO"/>
        </w:rPr>
        <w:t>șul</w:t>
      </w:r>
      <w:r w:rsidRPr="00A13B69">
        <w:rPr>
          <w:b/>
          <w:szCs w:val="28"/>
          <w:lang w:val="ro-RO"/>
        </w:rPr>
        <w:t xml:space="preserve"> atopic</w:t>
      </w:r>
      <w:r w:rsidRPr="00A13B69">
        <w:rPr>
          <w:szCs w:val="28"/>
          <w:lang w:val="ro-RO"/>
        </w:rPr>
        <w:t>.</w:t>
      </w:r>
      <w:r>
        <w:rPr>
          <w:szCs w:val="28"/>
          <w:lang w:val="ro-RO"/>
        </w:rPr>
        <w:t xml:space="preserve"> Evolutia maladiilor alergice. Structura maladiilor alergice in diferite varste.</w:t>
      </w:r>
    </w:p>
    <w:p w:rsidR="008C7B04" w:rsidRPr="001B7BB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Pr>
          <w:b/>
          <w:szCs w:val="28"/>
          <w:lang w:val="ro-RO"/>
        </w:rPr>
        <w:t>Hipersensibilizare la alimente</w:t>
      </w:r>
      <w:r w:rsidRPr="00A13B69">
        <w:rPr>
          <w:szCs w:val="28"/>
          <w:lang w:val="ro-RO"/>
        </w:rPr>
        <w:t>.</w:t>
      </w:r>
      <w:r>
        <w:rPr>
          <w:szCs w:val="28"/>
          <w:lang w:val="ro-RO"/>
        </w:rPr>
        <w:t xml:space="preserve"> </w:t>
      </w:r>
      <w:r w:rsidRPr="00A13B69">
        <w:rPr>
          <w:szCs w:val="28"/>
          <w:lang w:val="ro-RO"/>
        </w:rPr>
        <w:t>Alergi</w:t>
      </w:r>
      <w:r>
        <w:rPr>
          <w:szCs w:val="28"/>
          <w:lang w:val="ro-RO"/>
        </w:rPr>
        <w:t>a</w:t>
      </w:r>
      <w:r w:rsidRPr="00A13B69">
        <w:rPr>
          <w:szCs w:val="28"/>
          <w:lang w:val="ro-RO"/>
        </w:rPr>
        <w:t xml:space="preserve"> alimentara</w:t>
      </w:r>
      <w:r>
        <w:rPr>
          <w:szCs w:val="28"/>
          <w:lang w:val="ro-RO"/>
        </w:rPr>
        <w:t>.</w:t>
      </w:r>
      <w:r w:rsidRPr="00A13B69">
        <w:rPr>
          <w:lang w:val="ro-RO"/>
        </w:rPr>
        <w:t xml:space="preserve"> </w:t>
      </w:r>
      <w:r w:rsidRPr="00A13B69">
        <w:rPr>
          <w:rFonts w:eastAsia="Arial"/>
          <w:lang w:val="en-US"/>
        </w:rPr>
        <w:t>Alergene</w:t>
      </w:r>
      <w:r>
        <w:rPr>
          <w:rFonts w:eastAsia="Arial"/>
          <w:lang w:val="en-US"/>
        </w:rPr>
        <w:t>le</w:t>
      </w:r>
      <w:r w:rsidRPr="00A13B69">
        <w:rPr>
          <w:rFonts w:eastAsia="Arial"/>
          <w:lang w:val="en-US"/>
        </w:rPr>
        <w:t xml:space="preserve"> alimentare, </w:t>
      </w:r>
      <w:r>
        <w:rPr>
          <w:rFonts w:eastAsia="Arial"/>
          <w:lang w:val="en-US"/>
        </w:rPr>
        <w:t xml:space="preserve">tipurile de alergene, </w:t>
      </w:r>
      <w:r w:rsidRPr="00A13B69">
        <w:rPr>
          <w:rFonts w:eastAsia="Arial"/>
          <w:lang w:val="en-US"/>
        </w:rPr>
        <w:t>surse ascunse, cross-reactivități.</w:t>
      </w:r>
      <w:r>
        <w:rPr>
          <w:rFonts w:eastAsia="Arial"/>
          <w:lang w:val="en-US"/>
        </w:rPr>
        <w:t xml:space="preserve"> Hipersensibilizare la additivii alimentari Epidemiologie. Manifestari clinice. </w:t>
      </w:r>
      <w:r w:rsidRPr="00A13B69">
        <w:rPr>
          <w:lang w:val="ro-RO"/>
        </w:rPr>
        <w:t xml:space="preserve">Diagnostic. Clasificarea. </w:t>
      </w:r>
      <w:r>
        <w:rPr>
          <w:lang w:val="ro-RO"/>
        </w:rPr>
        <w:t xml:space="preserve">Diagnostic diferential. Pseudoalergie alimentara. Conduita clinica. Calitatea vietii nivel: determinare, evolutie.  Dietoterapie. </w:t>
      </w:r>
      <w:r w:rsidRPr="00A13B69">
        <w:rPr>
          <w:lang w:val="ro-RO"/>
        </w:rPr>
        <w:t xml:space="preserve"> </w:t>
      </w:r>
      <w:r>
        <w:rPr>
          <w:lang w:val="ro-RO"/>
        </w:rPr>
        <w:t>Prevenire.</w:t>
      </w:r>
    </w:p>
    <w:p w:rsidR="008C7B04" w:rsidRPr="001B7BB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A13B69">
        <w:rPr>
          <w:lang w:val="ro-RO"/>
        </w:rPr>
        <w:t xml:space="preserve"> </w:t>
      </w:r>
      <w:r w:rsidRPr="00612A6C">
        <w:rPr>
          <w:szCs w:val="28"/>
          <w:lang w:val="ro-RO"/>
        </w:rPr>
        <w:t>Alergia la laptele de vaci.</w:t>
      </w:r>
      <w:r>
        <w:rPr>
          <w:rFonts w:eastAsia="Arial"/>
          <w:lang w:val="en-US"/>
        </w:rPr>
        <w:t>.</w:t>
      </w:r>
      <w:r w:rsidRPr="001B7BB4">
        <w:rPr>
          <w:rFonts w:eastAsia="Arial"/>
          <w:lang w:val="en-US"/>
        </w:rPr>
        <w:t xml:space="preserve"> </w:t>
      </w:r>
      <w:r w:rsidRPr="00612A6C">
        <w:rPr>
          <w:szCs w:val="28"/>
          <w:lang w:val="ro-RO"/>
        </w:rPr>
        <w:t xml:space="preserve">Diagnostic. Diagnostic diferential. Manifestari clinice. Managementul clinic. Dietoterapie.  Supravegherea medicala. </w:t>
      </w:r>
      <w:r>
        <w:rPr>
          <w:szCs w:val="28"/>
          <w:lang w:val="ro-RO"/>
        </w:rPr>
        <w:t>Metode de prevenire.</w:t>
      </w:r>
    </w:p>
    <w:p w:rsidR="008C7B04" w:rsidRDefault="008C7B04" w:rsidP="001B1C6D">
      <w:pPr>
        <w:pStyle w:val="af6"/>
        <w:numPr>
          <w:ilvl w:val="0"/>
          <w:numId w:val="14"/>
        </w:numPr>
        <w:spacing w:line="360" w:lineRule="auto"/>
        <w:jc w:val="both"/>
        <w:rPr>
          <w:lang w:val="ro-RO"/>
        </w:rPr>
      </w:pPr>
      <w:r>
        <w:rPr>
          <w:b/>
          <w:szCs w:val="28"/>
          <w:lang w:val="ro-RO"/>
        </w:rPr>
        <w:t>Patologie alergica gastrointestinala</w:t>
      </w:r>
      <w:r w:rsidRPr="007F3F28">
        <w:rPr>
          <w:lang w:val="ro-RO"/>
        </w:rPr>
        <w:t>.</w:t>
      </w:r>
      <w:r>
        <w:rPr>
          <w:lang w:val="ro-RO"/>
        </w:rPr>
        <w:t xml:space="preserve"> Stomatite, esofagite, reflux-esofagite, gastrite, gastroduodenite, boala ulceroasa gastroduodenala, enterite, colite, proctocolite. Dereglarile microbiotei intestinale in patologia alergica a tractului gastrointestinal.  Doagnostic. Terapia, dietoterapia. . Supraveghere clinica. </w:t>
      </w:r>
    </w:p>
    <w:p w:rsidR="008C7B04" w:rsidRPr="00E6248E" w:rsidRDefault="008C7B04" w:rsidP="001B1C6D">
      <w:pPr>
        <w:pStyle w:val="ac"/>
        <w:widowControl w:val="0"/>
        <w:numPr>
          <w:ilvl w:val="0"/>
          <w:numId w:val="14"/>
        </w:numPr>
        <w:suppressAutoHyphens/>
        <w:spacing w:line="360" w:lineRule="auto"/>
        <w:jc w:val="both"/>
        <w:rPr>
          <w:rFonts w:ascii="Times New Roman" w:hAnsi="Times New Roman" w:cs="Times New Roman"/>
          <w:sz w:val="24"/>
          <w:szCs w:val="28"/>
          <w:lang w:val="ro-RO"/>
        </w:rPr>
      </w:pPr>
      <w:r w:rsidRPr="00E6248E">
        <w:rPr>
          <w:rFonts w:ascii="Times New Roman" w:hAnsi="Times New Roman" w:cs="Times New Roman"/>
          <w:b/>
          <w:sz w:val="24"/>
          <w:szCs w:val="28"/>
          <w:lang w:val="ro-RO"/>
        </w:rPr>
        <w:t>Dermatita atopica</w:t>
      </w:r>
      <w:r w:rsidRPr="00E6248E">
        <w:rPr>
          <w:rFonts w:ascii="Times New Roman" w:hAnsi="Times New Roman" w:cs="Times New Roman"/>
          <w:sz w:val="24"/>
          <w:szCs w:val="28"/>
          <w:lang w:val="ro-RO"/>
        </w:rPr>
        <w:t>. Epidemiologie. Factori de risc. Factori cauzali. Patogeneza.  Evolutia clinica in diferite varste. Criterii diagnostice. Diagnostic diferential. Terapia dermatitei atopice. Ingrijirea pielii. Terapia topica cu corticosteroizi in diferite varste. Calitatea vietii pacientilor in dermatita atopica. Supraveghere medicala . Implimentarea în practică a protocolului clinic naţional „Dermatita atopică la copil”.</w:t>
      </w:r>
    </w:p>
    <w:p w:rsidR="008C7B04" w:rsidRPr="00E55952" w:rsidRDefault="008C7B04" w:rsidP="001B1C6D">
      <w:pPr>
        <w:pStyle w:val="afc"/>
        <w:widowControl w:val="0"/>
        <w:numPr>
          <w:ilvl w:val="0"/>
          <w:numId w:val="14"/>
        </w:numPr>
        <w:suppressAutoHyphens/>
        <w:spacing w:line="360" w:lineRule="auto"/>
        <w:jc w:val="both"/>
        <w:rPr>
          <w:rFonts w:eastAsia="Arial"/>
          <w:lang w:val="en-US"/>
        </w:rPr>
      </w:pPr>
      <w:r w:rsidRPr="00E55952">
        <w:rPr>
          <w:b/>
          <w:szCs w:val="28"/>
          <w:lang w:val="en-US"/>
        </w:rPr>
        <w:t>Histamina.</w:t>
      </w:r>
      <w:r>
        <w:rPr>
          <w:szCs w:val="28"/>
          <w:lang w:val="en-US"/>
        </w:rPr>
        <w:t xml:space="preserve"> Rolul histaminei in patogenia maladiilor alergice. Manifestari clinice induse de histamina. Terapia cu antihistaminice in diferite varste. Clasificarea preparatelor antihistaminice. Reactii adverse in terapia cu antihistaminice. </w:t>
      </w:r>
    </w:p>
    <w:p w:rsidR="008C7B04" w:rsidRPr="00EE0C37" w:rsidRDefault="008C7B04" w:rsidP="001B1C6D">
      <w:pPr>
        <w:pStyle w:val="afc"/>
        <w:widowControl w:val="0"/>
        <w:numPr>
          <w:ilvl w:val="0"/>
          <w:numId w:val="14"/>
        </w:numPr>
        <w:suppressAutoHyphens/>
        <w:spacing w:line="360" w:lineRule="auto"/>
        <w:jc w:val="both"/>
        <w:rPr>
          <w:rFonts w:eastAsia="Arial"/>
          <w:lang w:val="en-US"/>
        </w:rPr>
      </w:pPr>
      <w:r w:rsidRPr="00E55952">
        <w:rPr>
          <w:b/>
          <w:szCs w:val="28"/>
          <w:lang w:val="ro-RO"/>
        </w:rPr>
        <w:t>Dermatitele alergice de contact.</w:t>
      </w:r>
      <w:r>
        <w:rPr>
          <w:b/>
          <w:szCs w:val="28"/>
          <w:lang w:val="ro-RO"/>
        </w:rPr>
        <w:t xml:space="preserve"> </w:t>
      </w:r>
      <w:r w:rsidRPr="00E55952">
        <w:rPr>
          <w:szCs w:val="28"/>
          <w:lang w:val="ro-RO"/>
        </w:rPr>
        <w:t>Etiopatogeneza.</w:t>
      </w:r>
      <w:r>
        <w:rPr>
          <w:b/>
          <w:szCs w:val="28"/>
          <w:lang w:val="ro-RO"/>
        </w:rPr>
        <w:t xml:space="preserve"> </w:t>
      </w:r>
      <w:r w:rsidRPr="00E55952">
        <w:rPr>
          <w:szCs w:val="28"/>
          <w:lang w:val="ro-RO"/>
        </w:rPr>
        <w:t>D</w:t>
      </w:r>
      <w:r>
        <w:rPr>
          <w:szCs w:val="28"/>
          <w:lang w:val="ro-RO"/>
        </w:rPr>
        <w:t xml:space="preserve">iagnostic pozitiv si diferential. Conduita clinica. Suprvegherea medicala. </w:t>
      </w:r>
    </w:p>
    <w:p w:rsidR="008C7B04" w:rsidRDefault="008C7B04" w:rsidP="001B1C6D">
      <w:pPr>
        <w:pStyle w:val="afc"/>
        <w:widowControl w:val="0"/>
        <w:numPr>
          <w:ilvl w:val="0"/>
          <w:numId w:val="14"/>
        </w:numPr>
        <w:suppressAutoHyphens/>
        <w:spacing w:line="360" w:lineRule="auto"/>
        <w:jc w:val="both"/>
        <w:rPr>
          <w:rFonts w:eastAsia="Arial"/>
          <w:lang w:val="en-US"/>
        </w:rPr>
      </w:pPr>
      <w:r w:rsidRPr="00EE0C37">
        <w:rPr>
          <w:b/>
          <w:szCs w:val="28"/>
          <w:lang w:val="ro-RO"/>
        </w:rPr>
        <w:lastRenderedPageBreak/>
        <w:t>Rinita, sinusita şi rinoconjunctivita alergică</w:t>
      </w:r>
      <w:r>
        <w:rPr>
          <w:b/>
          <w:szCs w:val="28"/>
          <w:lang w:val="ro-RO"/>
        </w:rPr>
        <w:t>. Etiopatogenie.</w:t>
      </w:r>
      <w:r w:rsidRPr="00EE0C37">
        <w:rPr>
          <w:rFonts w:eastAsia="Arial"/>
          <w:b/>
          <w:lang w:val="en-US"/>
        </w:rPr>
        <w:t xml:space="preserve"> </w:t>
      </w:r>
      <w:r w:rsidRPr="00DE5EF8">
        <w:rPr>
          <w:rFonts w:eastAsia="Arial"/>
          <w:lang w:val="en-US"/>
        </w:rPr>
        <w:t xml:space="preserve">Aeroalergene de origine animală (acarieni, animale de companie, gândaci) şi fungică. Metode pentru determinarea alergenelor de interior </w:t>
      </w:r>
      <w:r>
        <w:rPr>
          <w:rFonts w:eastAsia="Arial"/>
          <w:lang w:val="en-US"/>
        </w:rPr>
        <w:t xml:space="preserve">. </w:t>
      </w:r>
      <w:r w:rsidRPr="00DE5EF8">
        <w:rPr>
          <w:rFonts w:eastAsia="Arial"/>
          <w:lang w:val="en-US"/>
        </w:rPr>
        <w:t>Polenuri de arbori, graminee şi buruieni ca surse vegetale de aeroalergene, taxonomie. Metode pentru determinarea alergenelor de exterior, noțiuni de aerobiologie.</w:t>
      </w:r>
      <w:r>
        <w:rPr>
          <w:rFonts w:eastAsia="Arial"/>
          <w:lang w:val="en-US"/>
        </w:rPr>
        <w:t xml:space="preserve"> Manifestarile clinice. Diagnostic pozitiv. Terapia perioadei acute. Terapia de control. Terapie biologica. Hiposensibilizare specifica. Metode de prevenire. </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EE0C37">
        <w:rPr>
          <w:b/>
          <w:szCs w:val="28"/>
          <w:lang w:val="ro-RO"/>
        </w:rPr>
        <w:t>Astmul bronşic</w:t>
      </w:r>
      <w:r w:rsidRPr="00612A6C">
        <w:rPr>
          <w:szCs w:val="28"/>
          <w:lang w:val="ro-RO"/>
        </w:rPr>
        <w:t>. Epidemiologia. Clasificarea. Etiologia şi patogeneza. Factorii predispozanţi. Tabloul clinic. Diagnosticul diferenţial. Principiile diagnostice: datele obiective, anamneza bolii, anamneza alergologică. Investigaţiile paraclinice şi de laborator (cunoaşterea metodologiei procesului diagnostic şi interpretarea rezultatelor obţinute).</w:t>
      </w:r>
      <w:r>
        <w:rPr>
          <w:szCs w:val="28"/>
          <w:lang w:val="ro-RO"/>
        </w:rPr>
        <w:t xml:space="preserve"> </w:t>
      </w:r>
      <w:r w:rsidRPr="00612A6C">
        <w:rPr>
          <w:szCs w:val="28"/>
          <w:lang w:val="ro-RO"/>
        </w:rPr>
        <w:t>Diagnosticul astmului bronsic la</w:t>
      </w:r>
      <w:r>
        <w:rPr>
          <w:szCs w:val="28"/>
          <w:lang w:val="ro-RO"/>
        </w:rPr>
        <w:t xml:space="preserve"> copiii&lt;5 ani. Diagnosticul la varsta &gt;5 ani. Diagnostic diferential. A</w:t>
      </w:r>
      <w:r w:rsidRPr="00612A6C">
        <w:rPr>
          <w:szCs w:val="28"/>
          <w:lang w:val="ro-RO"/>
        </w:rPr>
        <w:t>Principiile de tratament ale astmului bronşic. Tratamentul în trepte în conformitate cu gradul de severitate a maladiei. Schemele de tratament „controlor”  in raport de varsta pacientilor (&lt; 5 ani, 6-11 ani; &gt; 12 ani). Caracteristica grupelor de preparate: farmacocinetica, farmacodinamia, calea de administrare, dozele, reacţiile adverse, supradozarea.</w:t>
      </w:r>
      <w:r>
        <w:rPr>
          <w:szCs w:val="28"/>
          <w:lang w:val="ro-RO"/>
        </w:rPr>
        <w:t xml:space="preserve"> Corticoterapia topica si sistemica. Preparatele bronhodilatatoare in terapia astmului. Antileucotrienele. Cromonii. </w:t>
      </w:r>
      <w:r w:rsidRPr="00612A6C">
        <w:rPr>
          <w:szCs w:val="28"/>
          <w:lang w:val="ro-RO"/>
        </w:rPr>
        <w:t xml:space="preserve"> Mijloacele de inhalare in astmul bronsic in diferite varste.</w:t>
      </w:r>
      <w:r>
        <w:rPr>
          <w:szCs w:val="28"/>
          <w:lang w:val="ro-RO"/>
        </w:rPr>
        <w:t xml:space="preserve"> Terapia de urgenta. Terapia intensiva in astm: indicatii. Oxigenoterapie, metode, indicatii, tehnici.  Terapia biologica.</w:t>
      </w:r>
      <w:r w:rsidRPr="002462AB">
        <w:rPr>
          <w:szCs w:val="28"/>
          <w:lang w:val="ro-RO"/>
        </w:rPr>
        <w:t xml:space="preserve"> </w:t>
      </w:r>
      <w:r w:rsidRPr="00612A6C">
        <w:rPr>
          <w:szCs w:val="28"/>
          <w:lang w:val="ro-RO"/>
        </w:rPr>
        <w:t xml:space="preserve">Metodele de recuperare Tratamentul balneo-sanatorial. Supravegherea medicala. </w:t>
      </w:r>
      <w:r>
        <w:rPr>
          <w:szCs w:val="28"/>
          <w:lang w:val="ro-RO"/>
        </w:rPr>
        <w:t xml:space="preserve">Testele de autoevaluare a controlului astmului in diferite varste. </w:t>
      </w:r>
      <w:r w:rsidRPr="00116C61">
        <w:rPr>
          <w:szCs w:val="28"/>
          <w:lang w:val="ro-RO"/>
        </w:rPr>
        <w:t xml:space="preserve"> </w:t>
      </w:r>
      <w:r>
        <w:rPr>
          <w:szCs w:val="28"/>
          <w:lang w:val="ro-RO"/>
        </w:rPr>
        <w:t xml:space="preserve">Astma control. </w:t>
      </w:r>
      <w:r w:rsidRPr="00612A6C">
        <w:rPr>
          <w:szCs w:val="28"/>
          <w:lang w:val="ro-RO"/>
        </w:rPr>
        <w:t xml:space="preserve">Consilierea psihologică a părinţilor şi copiilor cu astm bronşic. Implimentarea în practică a </w:t>
      </w:r>
      <w:r w:rsidRPr="00612A6C">
        <w:rPr>
          <w:i/>
          <w:iCs/>
          <w:szCs w:val="28"/>
          <w:lang w:val="ro-RO"/>
        </w:rPr>
        <w:t>protocolului clinic naţional</w:t>
      </w:r>
      <w:r w:rsidRPr="00612A6C">
        <w:rPr>
          <w:szCs w:val="28"/>
          <w:lang w:val="ro-RO"/>
        </w:rPr>
        <w:t xml:space="preserve"> </w:t>
      </w:r>
      <w:r w:rsidRPr="00612A6C">
        <w:rPr>
          <w:b/>
          <w:bCs/>
          <w:szCs w:val="28"/>
          <w:lang w:val="ro-RO"/>
        </w:rPr>
        <w:t>„Astmul bronşic la copil”</w:t>
      </w:r>
      <w:r w:rsidRPr="00612A6C">
        <w:rPr>
          <w:szCs w:val="28"/>
          <w:lang w:val="ro-RO"/>
        </w:rPr>
        <w:t>.</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7C348B">
        <w:rPr>
          <w:b/>
          <w:szCs w:val="28"/>
          <w:lang w:val="ro-RO"/>
        </w:rPr>
        <w:t>Urticaria acuta si cronica.</w:t>
      </w:r>
      <w:r>
        <w:rPr>
          <w:b/>
          <w:szCs w:val="28"/>
          <w:lang w:val="ro-RO"/>
        </w:rPr>
        <w:t xml:space="preserve"> </w:t>
      </w:r>
      <w:r w:rsidRPr="007C348B">
        <w:rPr>
          <w:szCs w:val="28"/>
          <w:lang w:val="ro-RO"/>
        </w:rPr>
        <w:t xml:space="preserve">Definitie. Etiopatogenie. Epidemiologie.  Manifestari clinice. </w:t>
      </w:r>
      <w:r>
        <w:rPr>
          <w:szCs w:val="28"/>
          <w:lang w:val="ro-RO"/>
        </w:rPr>
        <w:t xml:space="preserve">Clasificare. Comorbiditati. </w:t>
      </w:r>
      <w:r w:rsidRPr="007C348B">
        <w:rPr>
          <w:szCs w:val="28"/>
          <w:lang w:val="ro-RO"/>
        </w:rPr>
        <w:t>Complicatii. Diagnostic diferential. Evaluarea severitatii semnelor clinice. Conduita clinica.</w:t>
      </w:r>
      <w:r>
        <w:rPr>
          <w:szCs w:val="28"/>
          <w:lang w:val="ro-RO"/>
        </w:rPr>
        <w:t xml:space="preserve"> Investigatii.  Terapia pe trepte a urticariiei cronice. Terapia perioadei acute. Determinarea nivelului calitatii vietiii. </w:t>
      </w:r>
      <w:r w:rsidRPr="007C348B">
        <w:rPr>
          <w:szCs w:val="28"/>
          <w:lang w:val="ro-RO"/>
        </w:rPr>
        <w:t xml:space="preserve"> </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E6248E">
        <w:rPr>
          <w:b/>
          <w:szCs w:val="28"/>
          <w:lang w:val="ro-RO"/>
        </w:rPr>
        <w:t>Edemul Quinke</w:t>
      </w:r>
      <w:r>
        <w:rPr>
          <w:b/>
          <w:szCs w:val="28"/>
          <w:lang w:val="ro-RO"/>
        </w:rPr>
        <w:t>(angioedem alergic)</w:t>
      </w:r>
      <w:r w:rsidRPr="00E6248E">
        <w:rPr>
          <w:b/>
          <w:szCs w:val="28"/>
          <w:lang w:val="ro-RO"/>
        </w:rPr>
        <w:t>.</w:t>
      </w:r>
      <w:r w:rsidRPr="00612A6C">
        <w:rPr>
          <w:szCs w:val="28"/>
          <w:lang w:val="ro-RO"/>
        </w:rPr>
        <w:t xml:space="preserve"> </w:t>
      </w:r>
      <w:r w:rsidRPr="007C348B">
        <w:rPr>
          <w:szCs w:val="28"/>
          <w:lang w:val="ro-RO"/>
        </w:rPr>
        <w:t xml:space="preserve">Etiopatogenie. Epidemiologie.  Manifestari clinice. </w:t>
      </w:r>
      <w:r>
        <w:rPr>
          <w:szCs w:val="28"/>
          <w:lang w:val="ro-RO"/>
        </w:rPr>
        <w:t xml:space="preserve">Clasificare. Comorbiditati. </w:t>
      </w:r>
      <w:r w:rsidRPr="007C348B">
        <w:rPr>
          <w:szCs w:val="28"/>
          <w:lang w:val="ro-RO"/>
        </w:rPr>
        <w:t>Complicatii. Diagnostic diferential. Evaluarea severitatii semnelor clinice. Conduita clinica.</w:t>
      </w:r>
      <w:r>
        <w:rPr>
          <w:szCs w:val="28"/>
          <w:lang w:val="ro-RO"/>
        </w:rPr>
        <w:t xml:space="preserve"> Investigatii.  Terapia pe trepte a urticariiei cronice. Terapia perioadei acute. Determinarea nivelului calitatii vietiii. </w:t>
      </w:r>
      <w:r w:rsidRPr="007C348B">
        <w:rPr>
          <w:szCs w:val="28"/>
          <w:lang w:val="ro-RO"/>
        </w:rPr>
        <w:t xml:space="preserve"> </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E6248E">
        <w:rPr>
          <w:b/>
          <w:szCs w:val="28"/>
          <w:lang w:val="ro-RO"/>
        </w:rPr>
        <w:t>Edemul angioneurotic ereditar.</w:t>
      </w:r>
      <w:r>
        <w:rPr>
          <w:b/>
          <w:szCs w:val="28"/>
          <w:lang w:val="ro-RO"/>
        </w:rPr>
        <w:t xml:space="preserve"> </w:t>
      </w:r>
      <w:r w:rsidRPr="00E6248E">
        <w:rPr>
          <w:szCs w:val="28"/>
          <w:lang w:val="ro-RO"/>
        </w:rPr>
        <w:t xml:space="preserve">Notiune. Etiopatogenie. Epidemiologie. Diagnostic. Biomarcheri Diagnostic diferential. </w:t>
      </w:r>
      <w:r>
        <w:rPr>
          <w:szCs w:val="28"/>
          <w:lang w:val="ro-RO"/>
        </w:rPr>
        <w:t>Conduita clinica, supravegere medicala.</w:t>
      </w:r>
    </w:p>
    <w:p w:rsidR="008C7B04" w:rsidRPr="00E6248E"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E6248E">
        <w:rPr>
          <w:b/>
          <w:sz w:val="22"/>
          <w:lang w:val="ro-RO"/>
        </w:rPr>
        <w:lastRenderedPageBreak/>
        <w:t>Reactii si maladii alergice induse de hipersensibilitatea la intepaturi</w:t>
      </w:r>
      <w:r>
        <w:rPr>
          <w:sz w:val="22"/>
          <w:lang w:val="ro-RO"/>
        </w:rPr>
        <w:t xml:space="preserve"> de insecte. Clasificare. Evolutie clinica. Diagnostic. Conduita clinica. Terapia de urgenta. Imunoterapie specifica. Prognostic. Prevenire. </w:t>
      </w:r>
    </w:p>
    <w:p w:rsidR="008C7B04" w:rsidRPr="00116C61"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1B7BB4">
        <w:rPr>
          <w:b/>
          <w:szCs w:val="28"/>
          <w:lang w:val="ro-RO"/>
        </w:rPr>
        <w:t>Reactii adverse la medicamente.</w:t>
      </w:r>
      <w:r>
        <w:rPr>
          <w:szCs w:val="28"/>
          <w:lang w:val="ro-RO"/>
        </w:rPr>
        <w:t xml:space="preserve"> Notiune. Clasificare. Hipersensibilizare indusa de medicamente. </w:t>
      </w:r>
      <w:r>
        <w:rPr>
          <w:sz w:val="22"/>
          <w:lang w:val="ro-RO"/>
        </w:rPr>
        <w:t>Rezistenta la antibiotice, antivirale, antiprotozoare. Conduita clinica, Prevenire</w:t>
      </w:r>
      <w:r w:rsidRPr="00612A6C">
        <w:rPr>
          <w:szCs w:val="28"/>
          <w:lang w:val="ro-RO"/>
        </w:rPr>
        <w:t xml:space="preserve"> </w:t>
      </w:r>
      <w:r w:rsidRPr="001B7BB4">
        <w:rPr>
          <w:b/>
          <w:szCs w:val="28"/>
          <w:lang w:val="ro-RO"/>
        </w:rPr>
        <w:t>Alergia la medicamente</w:t>
      </w:r>
      <w:r w:rsidRPr="00612A6C">
        <w:rPr>
          <w:szCs w:val="28"/>
          <w:lang w:val="ro-RO"/>
        </w:rPr>
        <w:t>.</w:t>
      </w:r>
      <w:r>
        <w:rPr>
          <w:szCs w:val="28"/>
          <w:lang w:val="ro-RO"/>
        </w:rPr>
        <w:t xml:space="preserve"> Notiune. </w:t>
      </w:r>
      <w:r w:rsidRPr="00612A6C">
        <w:rPr>
          <w:szCs w:val="28"/>
          <w:lang w:val="ro-RO"/>
        </w:rPr>
        <w:t xml:space="preserve"> Patogenie, clasificare.  Diagnostic pozitiv, diagnostic diferential. Manifestările clinice.</w:t>
      </w:r>
      <w:r w:rsidRPr="001B7BB4">
        <w:rPr>
          <w:sz w:val="22"/>
          <w:lang w:val="ro-RO"/>
        </w:rPr>
        <w:t xml:space="preserve"> </w:t>
      </w:r>
      <w:r>
        <w:rPr>
          <w:sz w:val="22"/>
          <w:lang w:val="ro-RO"/>
        </w:rPr>
        <w:t>Metode de desensitizare. Prevenire.</w:t>
      </w:r>
      <w:r w:rsidRPr="00114554">
        <w:rPr>
          <w:lang w:val="ro-RO"/>
        </w:rPr>
        <w:t xml:space="preserve"> Supraveghere medicala.</w:t>
      </w:r>
      <w:r w:rsidRPr="00116C61">
        <w:rPr>
          <w:b/>
          <w:sz w:val="22"/>
          <w:lang w:val="ro-RO"/>
        </w:rPr>
        <w:t xml:space="preserve"> </w:t>
      </w:r>
      <w:r w:rsidRPr="00116C61">
        <w:rPr>
          <w:sz w:val="22"/>
          <w:lang w:val="ro-RO"/>
        </w:rPr>
        <w:t>Antibioticoterapia comorbiditatilor in patologia alergica.</w:t>
      </w:r>
      <w:r>
        <w:rPr>
          <w:szCs w:val="28"/>
          <w:lang w:val="ro-RO"/>
        </w:rPr>
        <w:t xml:space="preserve"> </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1B7BB4">
        <w:rPr>
          <w:b/>
          <w:sz w:val="22"/>
          <w:lang w:val="ro-RO"/>
        </w:rPr>
        <w:t>Astmul cu hipersensibilitate la aspirină/antiinflamatoare nesteroidiene neselective COX</w:t>
      </w:r>
      <w:r w:rsidRPr="0079012C">
        <w:rPr>
          <w:sz w:val="22"/>
          <w:lang w:val="ro-RO"/>
        </w:rPr>
        <w:t>. Astmul cu hipersensibilitate la sulfiţi.</w:t>
      </w:r>
      <w:r>
        <w:rPr>
          <w:sz w:val="22"/>
          <w:lang w:val="ro-RO"/>
        </w:rPr>
        <w:t xml:space="preserve">  </w:t>
      </w:r>
      <w:r w:rsidRPr="00612A6C">
        <w:rPr>
          <w:szCs w:val="28"/>
          <w:lang w:val="ro-RO"/>
        </w:rPr>
        <w:t>Principiile diagnostice şi de tratament. Metoda de desensitizare in alergiile la medicamente</w:t>
      </w:r>
      <w:r>
        <w:rPr>
          <w:szCs w:val="28"/>
          <w:lang w:val="ro-RO"/>
        </w:rPr>
        <w:t>.</w:t>
      </w:r>
    </w:p>
    <w:p w:rsidR="008C7B04" w:rsidRPr="00F5098B"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F5098B">
        <w:rPr>
          <w:b/>
          <w:sz w:val="22"/>
          <w:lang w:val="ro-RO"/>
        </w:rPr>
        <w:t>Dermatite toxicalergice</w:t>
      </w:r>
      <w:r>
        <w:rPr>
          <w:sz w:val="22"/>
          <w:lang w:val="ro-RO"/>
        </w:rPr>
        <w:t>. Eritem multiform, sindrom Stivens Jonson, sindrom Layel.</w:t>
      </w:r>
      <w:r w:rsidRPr="0079012C">
        <w:rPr>
          <w:sz w:val="22"/>
          <w:lang w:val="ro-RO"/>
        </w:rPr>
        <w:t xml:space="preserve"> </w:t>
      </w:r>
      <w:r>
        <w:rPr>
          <w:sz w:val="22"/>
          <w:lang w:val="ro-RO"/>
        </w:rPr>
        <w:t>Dermaita herpetiforma. DRESS sindrom, AGEP sindrom.</w:t>
      </w:r>
    </w:p>
    <w:p w:rsidR="008C7B04"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F5098B">
        <w:rPr>
          <w:b/>
          <w:szCs w:val="28"/>
          <w:lang w:val="ro-RO"/>
        </w:rPr>
        <w:t>Boala serului</w:t>
      </w:r>
      <w:r w:rsidRPr="00612A6C">
        <w:rPr>
          <w:szCs w:val="28"/>
          <w:lang w:val="ro-RO"/>
        </w:rPr>
        <w:t>. Principiile de diagnostic</w:t>
      </w:r>
      <w:r>
        <w:rPr>
          <w:szCs w:val="28"/>
          <w:lang w:val="ro-RO"/>
        </w:rPr>
        <w:t xml:space="preserve">, diagnostic diferential. Complicatii.  </w:t>
      </w:r>
      <w:r w:rsidRPr="00612A6C">
        <w:rPr>
          <w:szCs w:val="28"/>
          <w:lang w:val="ro-RO"/>
        </w:rPr>
        <w:t xml:space="preserve"> şi de tratament.</w:t>
      </w:r>
    </w:p>
    <w:p w:rsidR="008C7B04" w:rsidRPr="00F877E0"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Pr>
          <w:b/>
          <w:sz w:val="22"/>
          <w:lang w:val="ro-RO"/>
        </w:rPr>
        <w:t xml:space="preserve">Laringite alergice. Edem laringean. </w:t>
      </w:r>
      <w:r w:rsidRPr="00D75715">
        <w:rPr>
          <w:b/>
          <w:sz w:val="22"/>
          <w:lang w:val="ro-RO"/>
        </w:rPr>
        <w:t>Alveolite alergice.</w:t>
      </w:r>
      <w:r>
        <w:rPr>
          <w:sz w:val="22"/>
          <w:lang w:val="ro-RO"/>
        </w:rPr>
        <w:t xml:space="preserve"> </w:t>
      </w:r>
      <w:r w:rsidRPr="00C2652F">
        <w:rPr>
          <w:b/>
          <w:sz w:val="22"/>
          <w:lang w:val="ro-RO"/>
        </w:rPr>
        <w:t>Pneumonite induse prin  hipersensibilizare.</w:t>
      </w:r>
      <w:r>
        <w:rPr>
          <w:sz w:val="22"/>
          <w:lang w:val="ro-RO"/>
        </w:rPr>
        <w:t xml:space="preserve"> Etiopatogenie. Semne clinice. Diagnostic. Conduita clinica. Terapia de urgenta. Prognostic. Supraveghere medicala</w:t>
      </w:r>
    </w:p>
    <w:p w:rsidR="008C7B04" w:rsidRPr="00122F9A"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F877E0">
        <w:rPr>
          <w:b/>
          <w:sz w:val="22"/>
          <w:lang w:val="ro-RO"/>
        </w:rPr>
        <w:t>Vasculite induse prin hipersensibilizare</w:t>
      </w:r>
      <w:r w:rsidRPr="00F877E0">
        <w:rPr>
          <w:sz w:val="22"/>
          <w:lang w:val="ro-RO"/>
        </w:rPr>
        <w:t>. Diagnostic, management clinic.</w:t>
      </w:r>
      <w:r w:rsidRPr="00F877E0">
        <w:rPr>
          <w:rFonts w:eastAsia="Arial"/>
          <w:lang w:val="ro-RO"/>
        </w:rPr>
        <w:t xml:space="preserve"> Granulomatoza eozinofilică cu poliangeită (sindrom Churg-Strauss) și alte vasculite ale vaselor mici asociate ANCA (granulomatoza cu poliangeită Wegener, poliangeita microscopică), abordări interdisciplinare/ multidisciplinare. Vasculita crioglobulinemică și vasculita IgA (purpura Henoch-Schönlein), abordări interdisciplinare/ multidisciplinare</w:t>
      </w:r>
      <w:r>
        <w:rPr>
          <w:rFonts w:eastAsia="Arial"/>
          <w:lang w:val="ro-RO"/>
        </w:rPr>
        <w:t xml:space="preserve">. </w:t>
      </w:r>
      <w:r w:rsidRPr="00F877E0">
        <w:rPr>
          <w:rFonts w:eastAsia="Arial"/>
          <w:lang w:val="ro-RO"/>
        </w:rPr>
        <w:t>Vascul</w:t>
      </w:r>
      <w:r w:rsidRPr="00F877E0">
        <w:rPr>
          <w:rFonts w:eastAsia="Arial"/>
          <w:lang w:val="en-US"/>
        </w:rPr>
        <w:t>ita urticariană hipocomplementemică, vasculite ale vaselor medii, sindrom Behçet, vasculite secundare, sarcoidoza, abordări interdisciplinare/ multidisciplinare.</w:t>
      </w:r>
    </w:p>
    <w:p w:rsidR="008C7B04" w:rsidRPr="00116C61"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Pr>
          <w:b/>
          <w:sz w:val="22"/>
          <w:lang w:val="ro-RO"/>
        </w:rPr>
        <w:t>Anafilaxia</w:t>
      </w:r>
      <w:r w:rsidRPr="00D75715">
        <w:rPr>
          <w:szCs w:val="28"/>
          <w:lang w:val="ro-RO"/>
        </w:rPr>
        <w:t>.</w:t>
      </w:r>
      <w:r>
        <w:rPr>
          <w:szCs w:val="28"/>
          <w:lang w:val="ro-RO"/>
        </w:rPr>
        <w:t xml:space="preserve"> Notiune. Etiopatogenie. Semnele clinice. Criterii diagnostice. Terapia de urgenta. Conduita clinica in continuare. Metode de prevenire</w:t>
      </w:r>
      <w:r w:rsidRPr="00D75715">
        <w:rPr>
          <w:b/>
          <w:szCs w:val="28"/>
          <w:lang w:val="ro-RO"/>
        </w:rPr>
        <w:t>.  Șocul anafilactic</w:t>
      </w:r>
      <w:r>
        <w:rPr>
          <w:szCs w:val="28"/>
          <w:lang w:val="ro-RO"/>
        </w:rPr>
        <w:t xml:space="preserve">. Notiune. Factorii cauzali, factori de risc, Patogeneza. Evaluarea pacientului. Indicii de laborator. Terapia de urgenta, monitorizare. Conduita clinica. Complicatiile. Setul de medicatie urgenta in anafilaxie. </w:t>
      </w:r>
      <w:r w:rsidRPr="00C26183">
        <w:rPr>
          <w:rFonts w:eastAsia="Arial"/>
          <w:lang w:val="en-US"/>
        </w:rPr>
        <w:t>Utilizarea farmacoterapiei de urgenţă în alergologie</w:t>
      </w:r>
    </w:p>
    <w:p w:rsidR="008C7B04" w:rsidRPr="004A3F10"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C2652F">
        <w:rPr>
          <w:b/>
          <w:sz w:val="22"/>
          <w:lang w:val="ro-RO"/>
        </w:rPr>
        <w:t xml:space="preserve">Imunoterapia specifica </w:t>
      </w:r>
      <w:r w:rsidRPr="00C2652F">
        <w:rPr>
          <w:sz w:val="22"/>
          <w:lang w:val="ro-RO"/>
        </w:rPr>
        <w:t xml:space="preserve"> in maladiile alergice. </w:t>
      </w:r>
      <w:r>
        <w:rPr>
          <w:sz w:val="22"/>
          <w:lang w:val="ro-RO"/>
        </w:rPr>
        <w:t xml:space="preserve">Notiune. </w:t>
      </w:r>
      <w:r w:rsidRPr="00C2652F">
        <w:rPr>
          <w:sz w:val="22"/>
          <w:lang w:val="ro-RO"/>
        </w:rPr>
        <w:t>Bazele imun</w:t>
      </w:r>
      <w:r>
        <w:rPr>
          <w:sz w:val="22"/>
          <w:lang w:val="ro-RO"/>
        </w:rPr>
        <w:t>e de hiposensibilizare specifica</w:t>
      </w:r>
      <w:r w:rsidRPr="00C2652F">
        <w:rPr>
          <w:sz w:val="22"/>
          <w:lang w:val="ro-RO"/>
        </w:rPr>
        <w:t xml:space="preserve">. </w:t>
      </w:r>
      <w:r>
        <w:rPr>
          <w:sz w:val="22"/>
          <w:lang w:val="ro-RO"/>
        </w:rPr>
        <w:t>Indicatii, contraindicatii. Metode de administrare a alergenilor. Evaluarea eficientei. Prognostic. Metode de d</w:t>
      </w:r>
      <w:r w:rsidRPr="00C2652F">
        <w:rPr>
          <w:sz w:val="22"/>
          <w:lang w:val="ro-RO"/>
        </w:rPr>
        <w:t>esensitizare</w:t>
      </w:r>
      <w:r>
        <w:rPr>
          <w:sz w:val="22"/>
          <w:lang w:val="ro-RO"/>
        </w:rPr>
        <w:t xml:space="preserve">, notiune, metode. </w:t>
      </w:r>
    </w:p>
    <w:p w:rsidR="008C7B04" w:rsidRPr="004A3F10"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4A3F10">
        <w:rPr>
          <w:rFonts w:eastAsia="Arial"/>
          <w:b/>
          <w:lang w:val="en-US"/>
        </w:rPr>
        <w:lastRenderedPageBreak/>
        <w:t>Terapia cu anticorpi monoclonali in maladiile alergice.</w:t>
      </w:r>
      <w:r w:rsidRPr="004A3F10">
        <w:rPr>
          <w:rFonts w:eastAsia="Arial"/>
          <w:lang w:val="en-US"/>
        </w:rPr>
        <w:t xml:space="preserve"> Determinarea fenotipului si biomarcherilor. Indicatii, contraindicatii. </w:t>
      </w:r>
      <w:r w:rsidRPr="004A3F10">
        <w:rPr>
          <w:szCs w:val="28"/>
          <w:lang w:val="ro-RO"/>
        </w:rPr>
        <w:t>Criteriile de selectare a pacientilor. Mecanizmele de actiune.</w:t>
      </w:r>
      <w:r w:rsidRPr="004A3F10">
        <w:rPr>
          <w:rFonts w:eastAsia="Arial"/>
          <w:lang w:val="en-US"/>
        </w:rPr>
        <w:t xml:space="preserve">Medicamente noi in terapia maladiilor alergice: experimentale si in curs de implemenare.  </w:t>
      </w:r>
    </w:p>
    <w:p w:rsidR="008C7B04" w:rsidRPr="004A3F10" w:rsidRDefault="008C7B04" w:rsidP="001B1C6D">
      <w:pPr>
        <w:pStyle w:val="afc"/>
        <w:widowControl w:val="0"/>
        <w:numPr>
          <w:ilvl w:val="0"/>
          <w:numId w:val="14"/>
        </w:numPr>
        <w:tabs>
          <w:tab w:val="clear" w:pos="720"/>
          <w:tab w:val="left" w:pos="709"/>
        </w:tabs>
        <w:suppressAutoHyphens/>
        <w:spacing w:line="360" w:lineRule="auto"/>
        <w:jc w:val="both"/>
        <w:rPr>
          <w:szCs w:val="28"/>
          <w:lang w:val="ro-RO"/>
        </w:rPr>
      </w:pPr>
      <w:r w:rsidRPr="004A3F10">
        <w:rPr>
          <w:rFonts w:eastAsia="Arial"/>
          <w:b/>
          <w:lang w:val="en-US"/>
        </w:rPr>
        <w:t xml:space="preserve">Consideratii speciale.  </w:t>
      </w:r>
      <w:r w:rsidRPr="004A3F10">
        <w:rPr>
          <w:rFonts w:eastAsia="Arial"/>
          <w:lang w:val="en-US"/>
        </w:rPr>
        <w:t>Aspecte de diagnostic si trament a pacientilor alergici cu comorbiditati: diabet, obezitate, boala de reflux, maladii rare gnetice, infectii respiratorii a cailor superioare si inferioare, oncologice, a tractului gastrointestinal, respirator etc.   Afecţiuni dermatologice buloase cu mecanism autoimun; citopenii autoimune; hepatite autoimună, ciroza biliară primitivă, colangita sclerozantă, boala Crohn şi colita ulceroasă, abordări interdisciplinare/ multidisciplinare. Glomerulonefrite cu mecanism autoimun şi prin complexe imune, sindromul Goodpasture, nefrite interstiţiale acute prin hipersensibilitate medicamentoasă, abordări interdisciplinare/ multidisciplinare.</w:t>
      </w:r>
    </w:p>
    <w:p w:rsidR="008C7B04" w:rsidRDefault="008C7B04" w:rsidP="001B1C6D">
      <w:pPr>
        <w:numPr>
          <w:ilvl w:val="0"/>
          <w:numId w:val="14"/>
        </w:numPr>
        <w:tabs>
          <w:tab w:val="left" w:pos="564"/>
        </w:tabs>
        <w:spacing w:line="360" w:lineRule="auto"/>
        <w:jc w:val="both"/>
        <w:rPr>
          <w:rFonts w:eastAsia="Arial"/>
          <w:lang w:val="en-US"/>
        </w:rPr>
      </w:pPr>
      <w:r>
        <w:rPr>
          <w:rFonts w:eastAsia="Arial"/>
          <w:b/>
          <w:lang w:val="en-US"/>
        </w:rPr>
        <w:t>Prevenirea maladiilor alergice:</w:t>
      </w:r>
      <w:r>
        <w:rPr>
          <w:rFonts w:eastAsia="Arial"/>
          <w:lang w:val="en-US"/>
        </w:rPr>
        <w:t xml:space="preserve"> primara, secindara tertiara.  Educatia pacientului si a familiei. </w:t>
      </w:r>
    </w:p>
    <w:p w:rsidR="008C7B04" w:rsidRDefault="008C7B04" w:rsidP="008C7B04">
      <w:pPr>
        <w:tabs>
          <w:tab w:val="left" w:pos="564"/>
        </w:tabs>
        <w:spacing w:line="360" w:lineRule="auto"/>
        <w:ind w:left="720"/>
        <w:rPr>
          <w:rFonts w:eastAsia="Arial"/>
          <w:b/>
          <w:lang w:val="en-US"/>
        </w:rPr>
      </w:pPr>
    </w:p>
    <w:p w:rsidR="008C7B04" w:rsidRDefault="008C7B04" w:rsidP="008C7B04">
      <w:pPr>
        <w:pStyle w:val="a3"/>
        <w:tabs>
          <w:tab w:val="left" w:pos="0"/>
        </w:tabs>
        <w:spacing w:line="360" w:lineRule="auto"/>
        <w:ind w:firstLine="0"/>
        <w:rPr>
          <w:b/>
          <w:bCs/>
          <w:sz w:val="26"/>
        </w:rPr>
      </w:pPr>
      <w:r w:rsidRPr="00122F9A">
        <w:rPr>
          <w:b/>
          <w:bCs/>
          <w:sz w:val="26"/>
        </w:rPr>
        <w:t xml:space="preserve">Modul de specialitate: </w:t>
      </w:r>
      <w:r>
        <w:rPr>
          <w:b/>
          <w:bCs/>
          <w:sz w:val="26"/>
        </w:rPr>
        <w:t>IMUNOLOGIE</w:t>
      </w:r>
    </w:p>
    <w:p w:rsidR="008C7B04" w:rsidRDefault="008C7B04" w:rsidP="008C7B04">
      <w:pPr>
        <w:pStyle w:val="a3"/>
        <w:tabs>
          <w:tab w:val="left" w:pos="0"/>
        </w:tabs>
        <w:spacing w:line="360" w:lineRule="auto"/>
        <w:ind w:firstLine="0"/>
        <w:rPr>
          <w:b/>
          <w:bCs/>
          <w:sz w:val="26"/>
        </w:rPr>
      </w:pP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rFonts w:eastAsia="Arial"/>
          <w:b/>
          <w:lang w:val="en-US"/>
        </w:rPr>
        <w:t>Bazele imunologiei clinice.</w:t>
      </w:r>
      <w:r w:rsidRPr="00CB711F">
        <w:rPr>
          <w:rFonts w:eastAsia="Arial"/>
          <w:lang w:val="en-US"/>
        </w:rPr>
        <w:t xml:space="preserve"> </w:t>
      </w:r>
      <w:r w:rsidRPr="00CB711F">
        <w:rPr>
          <w:rFonts w:eastAsia="Arial"/>
          <w:lang w:val="ro-RO"/>
        </w:rPr>
        <w:t>Noțiuni de bază referitoare la organizarea sistemul imunitar</w:t>
      </w:r>
      <w:r w:rsidRPr="00CB711F">
        <w:rPr>
          <w:rFonts w:eastAsia="Arial"/>
          <w:lang w:val="en-US"/>
        </w:rPr>
        <w:t xml:space="preserve"> Antigenele: generalităţi şi definiţii, proprietăţile fundamentale şi determinanţii antigenici. Complexul major de histocompatibilitate. Rolul sistemul HLA</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b/>
          <w:lang w:val="ro-RO"/>
        </w:rPr>
        <w:t xml:space="preserve">Categoriile sistemului de aparare a organizmului. </w:t>
      </w:r>
      <w:r w:rsidRPr="00CB711F">
        <w:rPr>
          <w:rFonts w:eastAsia="Arial"/>
          <w:lang w:val="ro-RO"/>
        </w:rPr>
        <w:t>Organe limfoide, imunitate înăscută și adaptativă, mecanisme de imunoreglare. Aparare inascuta, nespecifica. Aparare</w:t>
      </w:r>
      <w:r w:rsidRPr="00CB711F">
        <w:rPr>
          <w:lang w:val="ro-RO"/>
        </w:rPr>
        <w:t xml:space="preserve"> </w:t>
      </w:r>
      <w:r w:rsidRPr="00CB711F">
        <w:rPr>
          <w:rFonts w:eastAsia="Arial"/>
          <w:lang w:val="ro-RO"/>
        </w:rPr>
        <w:t>dobandita specifica.</w:t>
      </w:r>
      <w:r w:rsidRPr="00CB711F">
        <w:rPr>
          <w:lang w:val="ro-RO"/>
        </w:rPr>
        <w:t xml:space="preserve"> </w:t>
      </w:r>
    </w:p>
    <w:p w:rsidR="008C7B04" w:rsidRPr="00CB711F" w:rsidRDefault="008C7B04" w:rsidP="001B1C6D">
      <w:pPr>
        <w:numPr>
          <w:ilvl w:val="1"/>
          <w:numId w:val="15"/>
        </w:numPr>
        <w:tabs>
          <w:tab w:val="clear" w:pos="1440"/>
          <w:tab w:val="num" w:pos="360"/>
          <w:tab w:val="left" w:pos="564"/>
        </w:tabs>
        <w:spacing w:line="360" w:lineRule="auto"/>
        <w:ind w:left="360"/>
        <w:jc w:val="both"/>
        <w:rPr>
          <w:rFonts w:eastAsia="Arial"/>
          <w:lang w:val="ro-RO"/>
        </w:rPr>
      </w:pPr>
      <w:r w:rsidRPr="00CB711F">
        <w:rPr>
          <w:b/>
          <w:lang w:val="ro-RO"/>
        </w:rPr>
        <w:t>Componentele  sistemului imun.</w:t>
      </w:r>
      <w:r w:rsidRPr="00CB711F">
        <w:rPr>
          <w:lang w:val="ro-RO"/>
        </w:rPr>
        <w:t xml:space="preserve"> Bariere mecanice si fiziologice. Sistemul celular si sistemul humoral. T si B limfocitele. </w:t>
      </w:r>
      <w:r w:rsidRPr="00CB711F">
        <w:rPr>
          <w:rFonts w:eastAsia="Arial"/>
          <w:lang w:val="ro-RO"/>
        </w:rPr>
        <w:t xml:space="preserve"> Anticorpii: definiţie şi structură, clasele şi subclasele de imunoglobuline(A,M,G,E,D). Imunoglobuline, izotipuri și funcţii, IgE şi receptorii pentru IgE, rol în imunopatologie şi imunoterapie. Anticorpi monoclonali în imunodiagnostic și imunoterapie.</w:t>
      </w:r>
      <w:r w:rsidRPr="00CB711F">
        <w:rPr>
          <w:rFonts w:ascii="Arial" w:eastAsia="Arial" w:hAnsi="Arial"/>
          <w:lang w:val="en-US"/>
        </w:rPr>
        <w:t xml:space="preserve"> </w:t>
      </w:r>
      <w:r w:rsidRPr="00CB711F">
        <w:rPr>
          <w:rFonts w:eastAsia="Arial"/>
          <w:lang w:val="ro-RO"/>
        </w:rPr>
        <w:t xml:space="preserve">Eozinofile, mastocite, neutrofile, markeri celulari și funcții, rol în imunopatologie şi imunoterapie. Mediatori inflamatori (histamina, triptaza, leucotriene etc), molecule de adeziune, citokine, rol în imunopatologie şi imunoterapie. Celulele auxiliare ale imunităţii (macrofage, celule Langerhans, etc.). Toleranţa imunologică. Sistemul complementului: componentele, căile de activare şi receptorii sistemului complement </w:t>
      </w:r>
    </w:p>
    <w:p w:rsidR="008C7B04" w:rsidRPr="00CB711F" w:rsidRDefault="008C7B04" w:rsidP="001B1C6D">
      <w:pPr>
        <w:numPr>
          <w:ilvl w:val="1"/>
          <w:numId w:val="15"/>
        </w:numPr>
        <w:tabs>
          <w:tab w:val="clear" w:pos="1440"/>
          <w:tab w:val="num" w:pos="360"/>
          <w:tab w:val="left" w:pos="564"/>
        </w:tabs>
        <w:spacing w:line="360" w:lineRule="auto"/>
        <w:ind w:left="360"/>
        <w:jc w:val="both"/>
        <w:rPr>
          <w:rFonts w:eastAsia="Arial"/>
          <w:lang w:val="ro-RO"/>
        </w:rPr>
      </w:pPr>
      <w:r w:rsidRPr="00CB711F">
        <w:rPr>
          <w:rFonts w:eastAsia="Arial"/>
          <w:b/>
          <w:lang w:val="ro-RO"/>
        </w:rPr>
        <w:lastRenderedPageBreak/>
        <w:t>Reacţii de hipersensibilitate</w:t>
      </w:r>
      <w:r w:rsidRPr="00CB711F">
        <w:rPr>
          <w:rFonts w:eastAsia="Arial"/>
          <w:lang w:val="ro-RO"/>
        </w:rPr>
        <w:t>: clasificarea Gell-Coombs actualizată, mecanismele imunopatogenice ale reacțiilor de tip imediat și tardiv. Terminologia/nomenclatura revizuită şi clasificarea bolilor alergice. Clasificarea Internationala X si XI. Atopia. Alergia ca afecțiune sistemică, particularităţi ale răspunsurilor imune de organ. Toleranţa imunologică şi autoimunitatea. Autoanticorpi în imunopatologie</w:t>
      </w:r>
      <w:r w:rsidRPr="00CB711F">
        <w:rPr>
          <w:lang w:val="ro-RO"/>
        </w:rPr>
        <w:t xml:space="preserve">. </w:t>
      </w:r>
    </w:p>
    <w:p w:rsidR="008C7B04" w:rsidRPr="00CB711F" w:rsidRDefault="008C7B04" w:rsidP="001B1C6D">
      <w:pPr>
        <w:numPr>
          <w:ilvl w:val="1"/>
          <w:numId w:val="15"/>
        </w:numPr>
        <w:tabs>
          <w:tab w:val="clear" w:pos="1440"/>
          <w:tab w:val="num" w:pos="360"/>
          <w:tab w:val="left" w:pos="564"/>
        </w:tabs>
        <w:spacing w:line="360" w:lineRule="auto"/>
        <w:ind w:left="360"/>
        <w:jc w:val="both"/>
        <w:rPr>
          <w:rFonts w:eastAsia="Arial"/>
          <w:lang w:val="ro-RO"/>
        </w:rPr>
      </w:pPr>
      <w:r w:rsidRPr="00CB711F">
        <w:rPr>
          <w:b/>
          <w:lang w:val="ro-RO"/>
        </w:rPr>
        <w:t>Dezvoltarea sistemului imun</w:t>
      </w:r>
      <w:r w:rsidRPr="00CB711F">
        <w:rPr>
          <w:lang w:val="ro-RO"/>
        </w:rPr>
        <w:t xml:space="preserve"> </w:t>
      </w:r>
      <w:r w:rsidRPr="00CB711F">
        <w:rPr>
          <w:b/>
          <w:lang w:val="ro-RO"/>
        </w:rPr>
        <w:t>in ontogeneza</w:t>
      </w:r>
      <w:r w:rsidRPr="00CB711F">
        <w:rPr>
          <w:lang w:val="ro-RO"/>
        </w:rPr>
        <w:t xml:space="preserve">. Etapele de dezvoltare a sistemului imun in perioada intrauterina si postnatala. Perioadele critice in formarea sistemuui imun. Importanta clinica. Caracteristica raspunsului imun in diferite varste. </w:t>
      </w:r>
      <w:r w:rsidRPr="00CB711F">
        <w:rPr>
          <w:rFonts w:eastAsia="Arial"/>
          <w:lang w:val="en-US"/>
        </w:rPr>
        <w:t xml:space="preserve">Particularităţile populaţionale ale statutului imun, acţiunea factorilor externi asupra imunităţii copilului. </w:t>
      </w:r>
      <w:r w:rsidRPr="00CB711F">
        <w:rPr>
          <w:lang w:val="ro-RO"/>
        </w:rPr>
        <w:t xml:space="preserve">Marcherii infectiilor intrauterine. </w:t>
      </w:r>
    </w:p>
    <w:p w:rsidR="008C7B04" w:rsidRPr="00CB711F" w:rsidRDefault="008C7B04" w:rsidP="008C7B04">
      <w:pPr>
        <w:tabs>
          <w:tab w:val="left" w:pos="564"/>
        </w:tabs>
        <w:spacing w:line="360" w:lineRule="auto"/>
        <w:jc w:val="both"/>
        <w:rPr>
          <w:rFonts w:eastAsia="Arial"/>
          <w:lang w:val="ro-RO"/>
        </w:rPr>
      </w:pP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rFonts w:eastAsia="Arial"/>
          <w:lang w:val="ro-RO"/>
        </w:rPr>
        <w:t>M</w:t>
      </w:r>
      <w:r w:rsidRPr="00CB711F">
        <w:rPr>
          <w:rFonts w:eastAsia="Arial"/>
          <w:b/>
          <w:lang w:val="ro-RO"/>
        </w:rPr>
        <w:t xml:space="preserve">odificări imunologice în infecţii </w:t>
      </w:r>
      <w:r w:rsidRPr="00CB711F">
        <w:rPr>
          <w:rFonts w:eastAsia="Arial"/>
          <w:lang w:val="ro-RO"/>
        </w:rPr>
        <w:t>(virale, bacteriene, fungice, protozoare) și biomarkeri cu rol diagnostic în infecții la pacienții cu imunodeficiențe sau sindrom de răspuns inflamator sistemic</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rFonts w:eastAsia="Arial"/>
          <w:b/>
          <w:lang w:val="en-US"/>
        </w:rPr>
        <w:t>Patologia sistemului imun.</w:t>
      </w:r>
      <w:r w:rsidRPr="00CB711F">
        <w:rPr>
          <w:rFonts w:eastAsia="Arial"/>
          <w:lang w:val="en-US"/>
        </w:rPr>
        <w:t xml:space="preserve"> Mecanismele de bază ale dezvoltării procesului imunopatologic. Autoimunizarea şi reacţiile imune încrucişate. Principiile stabilirii diagnosticului procesului imunopatologic. Dereglarea corelaţiei neuroimunoendocrine în patogenia diverselor maladii. Importanţa dereglărilor imune în patogeneza maladiilor frecvent întîlnite. </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rFonts w:eastAsia="Arial"/>
          <w:b/>
          <w:lang w:val="en-US"/>
        </w:rPr>
        <w:t xml:space="preserve">Imunodeficienţele primare si secundare. </w:t>
      </w:r>
      <w:r w:rsidRPr="00CB711F">
        <w:rPr>
          <w:rFonts w:eastAsia="Arial"/>
          <w:lang w:val="en-US"/>
        </w:rPr>
        <w:t xml:space="preserve">mecanismele de dezvoltare, manifestările clinice şi de laborator. Epidemiologie. Clasificare. Diagnosticul diferenţiat a diferitelor forme de imunodeficienţă. sindromul de imunodeficienţă combinat,   insuficienţa sistemului limfocitelor-B, defectele T-celulare, insuficienţa sistemului complementului, defectele fagocitozei.Genetica imunodeficientelor primare.  Importanta registrului national. Imunodeficienţe primare cu producție anormal crescută de IgE: sindrom hiper-IgE. Hipogamaglobulinemia comună cu expresie variabilă (CVID), deficitul selectiv de IgA şi   alte imunodeficienţe primare predominant umorale. Sindrom Wiskott-Aldrich, sindrom Omenn, IPEX; alte imunodeficienţe primare combinate ale celulelor T şi B, ale celulelor fagocitare și alte sindroame bine definite, abordări interdisciplinare/ multidisciplinare.  Implimentarea în practică a protocolului clinic naţional „Imunodeficientele primare”. </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lang w:val="ro-RO"/>
        </w:rPr>
      </w:pPr>
      <w:r w:rsidRPr="00CB711F">
        <w:rPr>
          <w:rFonts w:eastAsia="Arial"/>
          <w:b/>
          <w:lang w:val="en-US"/>
        </w:rPr>
        <w:t>Imunodeficienţele secundare la copii</w:t>
      </w:r>
      <w:r w:rsidRPr="00CB711F">
        <w:rPr>
          <w:rFonts w:eastAsia="Arial"/>
          <w:lang w:val="en-US"/>
        </w:rPr>
        <w:t xml:space="preserve">: caracteristica şi mecanismele de dezvoltare. Stările imunodeficitare în: infecţiile virale (rujeolă, gripă. hepatita B,etc.), infecţii bacteriene (tuberculoza), infestaţii parazitare. Stări imunodeficitare la copiii cu defecte de alimentaţie: malabsorbţie, caşexie, obezitate, etc.. Imunodeficienţe secundare în maladii renale: proteinurie, </w:t>
      </w:r>
      <w:r w:rsidRPr="00CB711F">
        <w:rPr>
          <w:rFonts w:eastAsia="Arial"/>
          <w:lang w:val="en-US"/>
        </w:rPr>
        <w:lastRenderedPageBreak/>
        <w:t xml:space="preserve">insuficienţă renală cronică; endocrinopatii: diabet zaharat, hipotireoză; sindrom diariec; stres-sindrom. Imunodeficienţe secundare cauzate de administrarea preparatelor medicamentoase: glucocorticosteroizi, antibiotice, citostatice, etc.; stări imunodeficitare cauzate de intervenţii chirurgicale (anestezie, traumă). </w:t>
      </w:r>
      <w:r w:rsidRPr="00CB711F">
        <w:rPr>
          <w:rFonts w:eastAsia="Arial"/>
        </w:rPr>
        <w:t>Sindromul limfoproliferativ, timomegalia.</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b/>
          <w:lang w:val="ro-RO"/>
        </w:rPr>
      </w:pPr>
      <w:r w:rsidRPr="00CB711F">
        <w:rPr>
          <w:rFonts w:eastAsia="Arial"/>
          <w:b/>
          <w:lang w:val="en-US"/>
        </w:rPr>
        <w:t xml:space="preserve">  </w:t>
      </w:r>
      <w:r w:rsidRPr="00CB711F">
        <w:rPr>
          <w:b/>
          <w:lang w:val="ro-RO"/>
        </w:rPr>
        <w:t>Aprecierea statutului imun</w:t>
      </w:r>
      <w:r w:rsidRPr="00CB711F">
        <w:rPr>
          <w:lang w:val="ro-RO"/>
        </w:rPr>
        <w:t>. Anamneza imunologica. Imunograma. Principiile stabilirii diagnosticului procesului imunopatologic: metodele serologice, celulare, moleculare şi genetice. Diagnosticul imunodeficientelor primare si secundare.</w:t>
      </w:r>
    </w:p>
    <w:p w:rsidR="008C7B04" w:rsidRPr="00CB711F" w:rsidRDefault="008C7B04" w:rsidP="001B1C6D">
      <w:pPr>
        <w:pStyle w:val="afc"/>
        <w:widowControl w:val="0"/>
        <w:numPr>
          <w:ilvl w:val="1"/>
          <w:numId w:val="15"/>
        </w:numPr>
        <w:tabs>
          <w:tab w:val="clear" w:pos="1440"/>
          <w:tab w:val="left" w:pos="564"/>
          <w:tab w:val="left" w:pos="1418"/>
        </w:tabs>
        <w:suppressAutoHyphens/>
        <w:spacing w:line="360" w:lineRule="auto"/>
        <w:ind w:left="360"/>
        <w:jc w:val="both"/>
        <w:rPr>
          <w:rFonts w:eastAsia="Arial"/>
          <w:b/>
          <w:lang w:val="ro-RO"/>
        </w:rPr>
      </w:pPr>
      <w:r w:rsidRPr="00CB711F">
        <w:rPr>
          <w:rFonts w:eastAsia="Arial"/>
          <w:b/>
          <w:lang w:val="en-US"/>
        </w:rPr>
        <w:t xml:space="preserve"> </w:t>
      </w:r>
      <w:r w:rsidRPr="00CB711F">
        <w:rPr>
          <w:b/>
          <w:lang w:val="ro-RO"/>
        </w:rPr>
        <w:t>Managementul clinic in imunodeficiente</w:t>
      </w:r>
      <w:r w:rsidRPr="00CB711F">
        <w:rPr>
          <w:lang w:val="ro-RO"/>
        </w:rPr>
        <w:t>. Terapia de substituţie în imunodeficienţele primare. Imunoterapia cu citokine şi anti-citokine, alţi agenţi imunomodulatori.</w:t>
      </w:r>
      <w:r w:rsidRPr="00CB711F">
        <w:rPr>
          <w:rFonts w:eastAsia="Arial"/>
          <w:b/>
          <w:lang w:val="ro-RO"/>
        </w:rPr>
        <w:t xml:space="preserve"> </w:t>
      </w:r>
      <w:r w:rsidRPr="00CB711F">
        <w:rPr>
          <w:lang w:val="ro-RO"/>
        </w:rPr>
        <w:t>Prevenire. Conceptul contemporan in imunoprofilaxie. Tipurile de vaccinuri. Probleme posibile in procesul de vaccinare Evenimente adverse postimunizare. Notiune, clasificare, managementul clinic.</w:t>
      </w:r>
    </w:p>
    <w:p w:rsidR="008C7B04" w:rsidRPr="00CB711F" w:rsidRDefault="008C7B04" w:rsidP="008C7B04">
      <w:pPr>
        <w:pStyle w:val="afc"/>
        <w:widowControl w:val="0"/>
        <w:tabs>
          <w:tab w:val="left" w:pos="564"/>
          <w:tab w:val="left" w:pos="1418"/>
        </w:tabs>
        <w:suppressAutoHyphens/>
        <w:spacing w:line="360" w:lineRule="auto"/>
        <w:jc w:val="both"/>
        <w:rPr>
          <w:rFonts w:eastAsia="Arial"/>
          <w:b/>
          <w:lang w:val="ro-RO"/>
        </w:rPr>
      </w:pPr>
      <w:r w:rsidRPr="00CB711F">
        <w:rPr>
          <w:b/>
          <w:lang w:val="ro-RO"/>
        </w:rPr>
        <w:t xml:space="preserve">Modul conex: </w:t>
      </w:r>
      <w:r w:rsidRPr="00CB711F">
        <w:rPr>
          <w:rFonts w:eastAsia="Arial"/>
          <w:b/>
          <w:lang w:val="ro-RO"/>
        </w:rPr>
        <w:t>DERMATOLOGIE</w:t>
      </w:r>
    </w:p>
    <w:p w:rsidR="008C7B04" w:rsidRPr="00CB711F" w:rsidRDefault="008C7B04" w:rsidP="001B1C6D">
      <w:pPr>
        <w:pStyle w:val="afc"/>
        <w:widowControl w:val="0"/>
        <w:numPr>
          <w:ilvl w:val="1"/>
          <w:numId w:val="16"/>
        </w:numPr>
        <w:tabs>
          <w:tab w:val="clear" w:pos="1440"/>
          <w:tab w:val="left" w:pos="1418"/>
        </w:tabs>
        <w:suppressAutoHyphens/>
        <w:spacing w:line="360" w:lineRule="auto"/>
        <w:ind w:left="360"/>
        <w:jc w:val="both"/>
        <w:rPr>
          <w:lang w:val="ro-RO"/>
        </w:rPr>
      </w:pPr>
      <w:r w:rsidRPr="00CB711F">
        <w:rPr>
          <w:lang w:val="ro-RO"/>
        </w:rPr>
        <w:t>Structura şi imunologia pielii. Infecţii cutanate virale, bacteriene, fungice. Afecțiuni cutanate induse de ectoparaziți și alte artropode. Eczeme/dermatite.  Prurigo. Vasculite cutanate. Lichen.Reactii lichenoide. Diagnostic. Metode.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 xml:space="preserve">Bolile tesutului conjunctiv (lupus eritematos, dermatomiozita, sclerodermia). Diagnostic pozitiv si diferential. Metode de diagnostic pozitiv . Diagnostic diferential. </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Afecţiuni cutanate buloase. Limfoame si pseudo-limfoame cutanate. Sarcomul Kaposi. Angiologie dermatologică.  Mastocitoze. Dermatoze paraneoplazice Metode de diagnostic pozitiv .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Seboreia. Sindrom seboreic. Evolutie clinica. Diagnostic diferential. Conduita clinic la diferite varste.  Metode de diagnostic pozitiv .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Psoriazis. Parapsoriazis. Dermatita psoriatica. Diagnostic pozitiv si diferential. Conduita clinca. Prognostic. Metode de diagnostic pozitiv .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Manifestări cutanate dismetabolice (porfirii, amiloidoze, diabet zaharat). Fotodermatoze. Metode de diagnostic pozitiv .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Manifestări cutaneo-mucoase în infecţia cu HIV și imunodeficiențe primare Metode de diagnostic pozitiv . Diagnostic diferential.</w:t>
      </w:r>
    </w:p>
    <w:p w:rsidR="008C7B04" w:rsidRPr="00CB711F" w:rsidRDefault="008C7B04" w:rsidP="001B1C6D">
      <w:pPr>
        <w:pStyle w:val="afc"/>
        <w:widowControl w:val="0"/>
        <w:numPr>
          <w:ilvl w:val="1"/>
          <w:numId w:val="16"/>
        </w:numPr>
        <w:tabs>
          <w:tab w:val="clear" w:pos="1440"/>
          <w:tab w:val="left" w:pos="1418"/>
        </w:tabs>
        <w:suppressAutoHyphens/>
        <w:spacing w:after="0" w:line="360" w:lineRule="auto"/>
        <w:ind w:left="360"/>
        <w:jc w:val="both"/>
        <w:rPr>
          <w:b/>
          <w:bCs/>
          <w:lang w:val="ro-RO"/>
        </w:rPr>
      </w:pPr>
      <w:r w:rsidRPr="00CB711F">
        <w:rPr>
          <w:lang w:val="ro-RO"/>
        </w:rPr>
        <w:t>Medicaţia antiinflamatorie şi imunomodulatorie în patologia cutanată. Metodepersonificate(individuale)  de ingrijire a pielii.</w:t>
      </w:r>
    </w:p>
    <w:p w:rsidR="008C7B04" w:rsidRPr="00CB711F" w:rsidRDefault="008C7B04" w:rsidP="008C7B04">
      <w:pPr>
        <w:pStyle w:val="afc"/>
        <w:widowControl w:val="0"/>
        <w:tabs>
          <w:tab w:val="left" w:pos="1418"/>
        </w:tabs>
        <w:suppressAutoHyphens/>
        <w:spacing w:after="0"/>
        <w:jc w:val="both"/>
        <w:rPr>
          <w:lang w:val="ro-RO"/>
        </w:rPr>
      </w:pPr>
    </w:p>
    <w:p w:rsidR="008C7B04" w:rsidRPr="00CB711F" w:rsidRDefault="008C7B04" w:rsidP="008C7B04">
      <w:pPr>
        <w:pStyle w:val="afc"/>
        <w:widowControl w:val="0"/>
        <w:tabs>
          <w:tab w:val="left" w:pos="1418"/>
        </w:tabs>
        <w:suppressAutoHyphens/>
        <w:spacing w:after="0"/>
        <w:jc w:val="both"/>
        <w:rPr>
          <w:lang w:val="ro-RO"/>
        </w:rPr>
      </w:pPr>
    </w:p>
    <w:p w:rsidR="008C7B04" w:rsidRPr="00CB711F" w:rsidRDefault="008C7B04" w:rsidP="008C7B04">
      <w:pPr>
        <w:pStyle w:val="afc"/>
        <w:widowControl w:val="0"/>
        <w:tabs>
          <w:tab w:val="left" w:pos="1418"/>
        </w:tabs>
        <w:suppressAutoHyphens/>
        <w:spacing w:after="0"/>
        <w:rPr>
          <w:b/>
          <w:caps/>
          <w:lang w:val="ro-RO"/>
        </w:rPr>
      </w:pPr>
      <w:r w:rsidRPr="00CB711F">
        <w:rPr>
          <w:b/>
          <w:lang w:val="ro-RO"/>
        </w:rPr>
        <w:lastRenderedPageBreak/>
        <w:t xml:space="preserve">Modul conex: </w:t>
      </w:r>
      <w:r w:rsidRPr="00CB711F">
        <w:rPr>
          <w:b/>
          <w:caps/>
          <w:lang w:val="ro-RO"/>
        </w:rPr>
        <w:t>boli infectioase la copil</w:t>
      </w:r>
    </w:p>
    <w:p w:rsidR="008C7B04" w:rsidRPr="00CB711F" w:rsidRDefault="008C7B04" w:rsidP="008C7B04">
      <w:pPr>
        <w:pStyle w:val="afc"/>
        <w:widowControl w:val="0"/>
        <w:tabs>
          <w:tab w:val="left" w:pos="1418"/>
        </w:tabs>
        <w:suppressAutoHyphens/>
        <w:spacing w:after="0" w:line="360" w:lineRule="auto"/>
        <w:ind w:left="668"/>
        <w:rPr>
          <w:b/>
          <w:caps/>
          <w:lang w:val="ro-RO"/>
        </w:rPr>
      </w:pP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 xml:space="preserve">Infecţii ale căilor respiratorii superioare şi inferioare. Metode de diagnostic rapid. Diagnostic serologic. </w:t>
      </w: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 xml:space="preserve">Infecţii virale, bacteriene, fungice şi parazitare cu manifestări cutaneo-mucoase. Metode de diagnostic pozitiv . Diagnostic diferential. </w:t>
      </w: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 xml:space="preserve">Gastroenterite şi enterocolite. Diareea infecţioasă. Determinarea gradului de deshidratare. Rehidratarea pacientului in raport de gradul de deshidratare si varste. </w:t>
      </w: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Hepatite virale acute şi cronice. Infecţia cu HIV, infecţii la pacienţi cu imunodeiciență/imunosupresați. Metode de diagnostic pozitiv . Diagnostic diferential.</w:t>
      </w: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 xml:space="preserve">Febra persistenta. Diagnostic diferential Parazitoze intestinale Principii în terapia cu antibiotice şi chimioterapice, antivirale, antifungice. </w:t>
      </w:r>
    </w:p>
    <w:p w:rsidR="008C7B04" w:rsidRPr="00CB711F" w:rsidRDefault="008C7B04" w:rsidP="001B1C6D">
      <w:pPr>
        <w:pStyle w:val="afc"/>
        <w:widowControl w:val="0"/>
        <w:numPr>
          <w:ilvl w:val="1"/>
          <w:numId w:val="17"/>
        </w:numPr>
        <w:tabs>
          <w:tab w:val="clear" w:pos="1440"/>
          <w:tab w:val="num" w:pos="360"/>
        </w:tabs>
        <w:suppressAutoHyphens/>
        <w:spacing w:after="0" w:line="360" w:lineRule="auto"/>
        <w:ind w:left="360"/>
        <w:jc w:val="both"/>
        <w:rPr>
          <w:b/>
          <w:bCs/>
          <w:lang w:val="ro-RO"/>
        </w:rPr>
      </w:pPr>
      <w:r w:rsidRPr="00CB711F">
        <w:rPr>
          <w:lang w:val="ro-RO"/>
        </w:rPr>
        <w:t>Profilaxia infectiilor la copil. Metode de prevenire nespecifice. Profilaxia specifica.</w:t>
      </w:r>
    </w:p>
    <w:p w:rsidR="008C7B04" w:rsidRPr="00CB711F" w:rsidRDefault="008C7B04" w:rsidP="008C7B04">
      <w:pPr>
        <w:pStyle w:val="afc"/>
        <w:widowControl w:val="0"/>
        <w:tabs>
          <w:tab w:val="left" w:pos="1418"/>
        </w:tabs>
        <w:suppressAutoHyphens/>
        <w:spacing w:after="0" w:line="360" w:lineRule="auto"/>
        <w:jc w:val="both"/>
        <w:rPr>
          <w:b/>
          <w:lang w:val="ro-RO"/>
        </w:rPr>
      </w:pPr>
    </w:p>
    <w:p w:rsidR="008C7B04" w:rsidRPr="00CB711F" w:rsidRDefault="008C7B04" w:rsidP="008C7B04">
      <w:pPr>
        <w:pStyle w:val="afc"/>
        <w:widowControl w:val="0"/>
        <w:tabs>
          <w:tab w:val="left" w:pos="1418"/>
        </w:tabs>
        <w:suppressAutoHyphens/>
        <w:spacing w:after="0" w:line="360" w:lineRule="auto"/>
        <w:rPr>
          <w:b/>
          <w:bCs/>
          <w:lang w:val="ro-RO"/>
        </w:rPr>
      </w:pPr>
      <w:r w:rsidRPr="00CB711F">
        <w:rPr>
          <w:b/>
          <w:lang w:val="ro-RO"/>
        </w:rPr>
        <w:t>Modul conex:</w:t>
      </w:r>
      <w:r w:rsidRPr="00CB711F">
        <w:rPr>
          <w:b/>
          <w:bCs/>
          <w:lang w:val="ro-RO"/>
        </w:rPr>
        <w:t xml:space="preserve"> REABILITARE MEDICALA</w:t>
      </w:r>
    </w:p>
    <w:p w:rsidR="008C7B04" w:rsidRPr="00CB711F" w:rsidRDefault="008C7B04" w:rsidP="008C7B04">
      <w:pPr>
        <w:pStyle w:val="afc"/>
        <w:widowControl w:val="0"/>
        <w:tabs>
          <w:tab w:val="left" w:pos="1418"/>
        </w:tabs>
        <w:suppressAutoHyphens/>
        <w:spacing w:after="0" w:line="360" w:lineRule="auto"/>
        <w:rPr>
          <w:lang w:val="ro-RO"/>
        </w:rPr>
      </w:pPr>
    </w:p>
    <w:p w:rsidR="008C7B04" w:rsidRPr="008C7B04" w:rsidRDefault="008C7B04" w:rsidP="001B1C6D">
      <w:pPr>
        <w:pStyle w:val="afc"/>
        <w:widowControl w:val="0"/>
        <w:numPr>
          <w:ilvl w:val="1"/>
          <w:numId w:val="17"/>
        </w:numPr>
        <w:tabs>
          <w:tab w:val="clear" w:pos="1440"/>
          <w:tab w:val="num" w:pos="360"/>
          <w:tab w:val="num" w:pos="668"/>
        </w:tabs>
        <w:suppressAutoHyphens/>
        <w:spacing w:after="0" w:line="360" w:lineRule="auto"/>
        <w:ind w:left="360"/>
        <w:jc w:val="both"/>
        <w:rPr>
          <w:lang w:val="en-US"/>
        </w:rPr>
      </w:pPr>
      <w:r w:rsidRPr="00CB711F">
        <w:rPr>
          <w:lang w:val="ro-RO"/>
        </w:rPr>
        <w:t>Notiune de reabilitare respiratorie. Reabilitarea respiratorie - </w:t>
      </w:r>
      <w:r w:rsidRPr="00CB711F">
        <w:rPr>
          <w:iCs/>
          <w:lang w:val="ro-RO"/>
        </w:rPr>
        <w:t xml:space="preserve">metodă terapeutică </w:t>
      </w:r>
      <w:r w:rsidRPr="00CB711F">
        <w:rPr>
          <w:lang w:val="ro-RO"/>
        </w:rPr>
        <w:t>bazată pe dovezi, realizată de o echipă multidisciplinară, care se adresează </w:t>
      </w:r>
      <w:r w:rsidRPr="00CB711F">
        <w:rPr>
          <w:iCs/>
          <w:lang w:val="ro-RO"/>
        </w:rPr>
        <w:t>pacienţilor cu greutate în respiraţie şi scăderea toleranţei la efort </w:t>
      </w:r>
      <w:r w:rsidRPr="00CB711F">
        <w:rPr>
          <w:lang w:val="ro-RO"/>
        </w:rPr>
        <w:t>de cauză respiratorie.Exerciții fizice pe bicicletă / covor rulant adaptate fiecărui pacient în parte; Antrenament membre superioare, muşchi respiratori; Indicatii, contraindicatii. Tehnica.</w:t>
      </w:r>
      <w:r w:rsidRPr="00CB711F">
        <w:rPr>
          <w:iCs/>
          <w:lang w:val="ro-RO"/>
        </w:rPr>
        <w:t>Efectuarea testelor funcţionale respiratorii cu  scop de măsurare a afectării respiratorie. Ttestul cardiopulmonar de effort. Metode de reducere  a riscurilor şi de  adaptare a programului fiecărui pacient.</w:t>
      </w:r>
    </w:p>
    <w:p w:rsidR="008C7B04" w:rsidRPr="00CB711F" w:rsidRDefault="008C7B04" w:rsidP="001B1C6D">
      <w:pPr>
        <w:pStyle w:val="afc"/>
        <w:widowControl w:val="0"/>
        <w:numPr>
          <w:ilvl w:val="1"/>
          <w:numId w:val="17"/>
        </w:numPr>
        <w:tabs>
          <w:tab w:val="clear" w:pos="1440"/>
          <w:tab w:val="num" w:pos="360"/>
          <w:tab w:val="num" w:pos="668"/>
        </w:tabs>
        <w:suppressAutoHyphens/>
        <w:spacing w:after="0" w:line="360" w:lineRule="auto"/>
        <w:ind w:left="360"/>
        <w:jc w:val="both"/>
        <w:rPr>
          <w:lang w:val="ro-RO"/>
        </w:rPr>
      </w:pPr>
      <w:r w:rsidRPr="00CB711F">
        <w:rPr>
          <w:lang w:val="ro-RO"/>
        </w:rPr>
        <w:t>Tehnici de drenaj a secreţiilor bronșice,  exerciţii de respiraţie in patologia respiratorie indusa de hipersensibilizare la alergeni.  Tehnici.</w:t>
      </w:r>
    </w:p>
    <w:p w:rsidR="008C7B04" w:rsidRPr="00CB711F" w:rsidRDefault="008C7B04" w:rsidP="001B1C6D">
      <w:pPr>
        <w:pStyle w:val="afc"/>
        <w:widowControl w:val="0"/>
        <w:numPr>
          <w:ilvl w:val="1"/>
          <w:numId w:val="17"/>
        </w:numPr>
        <w:tabs>
          <w:tab w:val="clear" w:pos="1440"/>
          <w:tab w:val="num" w:pos="360"/>
          <w:tab w:val="num" w:pos="668"/>
        </w:tabs>
        <w:suppressAutoHyphens/>
        <w:spacing w:after="0" w:line="360" w:lineRule="auto"/>
        <w:ind w:left="360"/>
        <w:jc w:val="both"/>
        <w:rPr>
          <w:lang w:val="ro-RO"/>
        </w:rPr>
      </w:pPr>
      <w:r w:rsidRPr="00CB711F">
        <w:rPr>
          <w:lang w:val="ro-RO"/>
        </w:rPr>
        <w:t xml:space="preserve">Gimnastică medicală in terapia complexa a astmului la copil. </w:t>
      </w:r>
    </w:p>
    <w:p w:rsidR="008C7B04" w:rsidRPr="00CB711F" w:rsidRDefault="008C7B04" w:rsidP="001B1C6D">
      <w:pPr>
        <w:pStyle w:val="afc"/>
        <w:widowControl w:val="0"/>
        <w:numPr>
          <w:ilvl w:val="1"/>
          <w:numId w:val="17"/>
        </w:numPr>
        <w:tabs>
          <w:tab w:val="clear" w:pos="1440"/>
          <w:tab w:val="num" w:pos="360"/>
          <w:tab w:val="num" w:pos="668"/>
        </w:tabs>
        <w:suppressAutoHyphens/>
        <w:spacing w:after="0" w:line="360" w:lineRule="auto"/>
        <w:ind w:left="360"/>
        <w:jc w:val="both"/>
        <w:rPr>
          <w:b/>
          <w:bCs/>
          <w:lang w:val="ro-RO"/>
        </w:rPr>
      </w:pPr>
      <w:r w:rsidRPr="00CB711F">
        <w:rPr>
          <w:lang w:val="ro-RO"/>
        </w:rPr>
        <w:t xml:space="preserve">Educaţie terapeutică si rolul in conduita pacientilor alergici. </w:t>
      </w:r>
      <w:r w:rsidRPr="00CB711F">
        <w:rPr>
          <w:iCs/>
          <w:lang w:val="en-US"/>
        </w:rPr>
        <w:t>D</w:t>
      </w:r>
      <w:r w:rsidRPr="00CB711F">
        <w:rPr>
          <w:iCs/>
          <w:lang w:val="ro-RO"/>
        </w:rPr>
        <w:t>iscuţii cu echipa medicală al</w:t>
      </w:r>
      <w:r w:rsidRPr="00CB711F">
        <w:rPr>
          <w:rStyle w:val="aff0"/>
          <w:bCs/>
          <w:i w:val="0"/>
          <w:lang w:val="en-US"/>
        </w:rPr>
        <w:t xml:space="preserve"> caror scop este să îmbunătăţească cunoştinţele despre boală şi tratament</w:t>
      </w:r>
      <w:r>
        <w:rPr>
          <w:b/>
          <w:bCs/>
          <w:lang w:val="ro-RO"/>
        </w:rPr>
        <w:t>.</w:t>
      </w:r>
      <w:r w:rsidRPr="00CB711F">
        <w:rPr>
          <w:lang w:val="ro-RO"/>
        </w:rPr>
        <w:t xml:space="preserve"> Consiliere psihologică, nutriţională</w:t>
      </w:r>
      <w:r w:rsidRPr="00CB711F">
        <w:rPr>
          <w:sz w:val="22"/>
          <w:lang w:val="ro-RO"/>
        </w:rPr>
        <w:t xml:space="preserve"> a pacientilor si familiilor. .</w:t>
      </w:r>
    </w:p>
    <w:p w:rsidR="008C7B04" w:rsidRDefault="008C7B04" w:rsidP="008C7B04">
      <w:pPr>
        <w:spacing w:before="240"/>
        <w:rPr>
          <w:b/>
          <w:bCs/>
          <w:sz w:val="26"/>
          <w:lang w:val="ro-RO"/>
        </w:rPr>
      </w:pPr>
      <w:r>
        <w:rPr>
          <w:b/>
          <w:szCs w:val="20"/>
          <w:lang w:val="ro-RO"/>
        </w:rPr>
        <w:t>Modul conex:</w:t>
      </w:r>
      <w:r w:rsidRPr="008A6C74">
        <w:rPr>
          <w:b/>
          <w:bCs/>
          <w:sz w:val="26"/>
          <w:lang w:val="ro-RO"/>
        </w:rPr>
        <w:t xml:space="preserve"> </w:t>
      </w:r>
      <w:r>
        <w:rPr>
          <w:b/>
          <w:bCs/>
          <w:sz w:val="26"/>
          <w:lang w:val="ro-RO"/>
        </w:rPr>
        <w:t>OTORINOLARINGOLOGIE</w:t>
      </w:r>
    </w:p>
    <w:p w:rsidR="008C7B04" w:rsidRPr="00CB711F" w:rsidRDefault="008C7B04" w:rsidP="008C7B04">
      <w:pPr>
        <w:pStyle w:val="af6"/>
        <w:ind w:left="677"/>
        <w:jc w:val="both"/>
        <w:rPr>
          <w:lang w:val="ro-RO"/>
        </w:rPr>
      </w:pP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 xml:space="preserve">Metode de explorare organelor ORL. </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 xml:space="preserve">Rinosinuzitele acute. Rinosinuzita cronică. Alergia rinosinusală. Complicaţiile infecţiilor rinosinusale. </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lastRenderedPageBreak/>
        <w:t>Maladii acute a cailor respiratorii superioare: rinite, faringite, laringite. Diagnostic. Diagnostic diferential. Asistenta de urgenta. Corpi străini traheo-bronşici. Asistenta de urgenta</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 xml:space="preserve"> Patologie ereditara /congenitalaORL. Laringotraheomalacie, atrezia cailor respiratorii, stridor congenital. Semne clinice. Diagnostic. Asistenta de urgenta. </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 xml:space="preserve">Afecţiunile urechii externe. Disfuncţia tubară. Otitele medii acute. Diagnostic. Otomastoidita acută. Otoscopie Metode de explorare a funcţiei auditive. </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Manifestări ale imunodeficiențelor primare și secindare în ORL</w:t>
      </w:r>
    </w:p>
    <w:p w:rsidR="008C7B04" w:rsidRPr="00DF4FBE" w:rsidRDefault="008C7B04" w:rsidP="001B1C6D">
      <w:pPr>
        <w:pStyle w:val="af6"/>
        <w:numPr>
          <w:ilvl w:val="0"/>
          <w:numId w:val="18"/>
        </w:numPr>
        <w:tabs>
          <w:tab w:val="num" w:pos="682"/>
        </w:tabs>
        <w:spacing w:line="360" w:lineRule="auto"/>
        <w:ind w:left="677" w:hanging="677"/>
        <w:jc w:val="both"/>
        <w:rPr>
          <w:lang w:val="ro-RO"/>
        </w:rPr>
      </w:pPr>
      <w:r w:rsidRPr="00DF4FBE">
        <w:rPr>
          <w:lang w:val="ro-RO"/>
        </w:rPr>
        <w:t xml:space="preserve"> Urgenţe în ORL. Diagnostic, evaluare, terapie de urgenta. Farmacoterapia locală în ORL</w:t>
      </w:r>
    </w:p>
    <w:p w:rsidR="008C7B04" w:rsidRDefault="008C7B04" w:rsidP="008C7B04">
      <w:pPr>
        <w:spacing w:before="240"/>
        <w:rPr>
          <w:b/>
          <w:bCs/>
          <w:sz w:val="26"/>
          <w:lang w:val="ro-RO"/>
        </w:rPr>
      </w:pPr>
      <w:r>
        <w:rPr>
          <w:b/>
          <w:szCs w:val="20"/>
          <w:lang w:val="ro-RO"/>
        </w:rPr>
        <w:t>Modul conex:</w:t>
      </w:r>
      <w:r w:rsidRPr="008A6C74">
        <w:rPr>
          <w:b/>
          <w:bCs/>
          <w:sz w:val="26"/>
          <w:lang w:val="ro-RO"/>
        </w:rPr>
        <w:t xml:space="preserve"> </w:t>
      </w:r>
      <w:r>
        <w:rPr>
          <w:b/>
          <w:bCs/>
          <w:sz w:val="26"/>
          <w:lang w:val="ro-RO"/>
        </w:rPr>
        <w:t>URGENTE IN PEDIATRIE SI NEONATOLOGIE</w:t>
      </w:r>
    </w:p>
    <w:p w:rsidR="008C7B04" w:rsidRDefault="008C7B04" w:rsidP="008C7B04">
      <w:pPr>
        <w:spacing w:line="360" w:lineRule="auto"/>
        <w:jc w:val="both"/>
        <w:rPr>
          <w:bCs/>
          <w:sz w:val="26"/>
          <w:szCs w:val="26"/>
          <w:lang w:val="ro-RO"/>
        </w:rPr>
      </w:pPr>
    </w:p>
    <w:p w:rsidR="008C7B04" w:rsidRPr="00DF4FBE" w:rsidRDefault="008C7B04" w:rsidP="001B1C6D">
      <w:pPr>
        <w:pStyle w:val="af6"/>
        <w:numPr>
          <w:ilvl w:val="0"/>
          <w:numId w:val="19"/>
        </w:numPr>
        <w:tabs>
          <w:tab w:val="num" w:pos="1040"/>
        </w:tabs>
        <w:spacing w:line="360" w:lineRule="auto"/>
        <w:jc w:val="both"/>
        <w:rPr>
          <w:bCs/>
          <w:lang w:val="ro-RO"/>
        </w:rPr>
      </w:pPr>
      <w:r w:rsidRPr="00DF4FBE">
        <w:rPr>
          <w:b/>
          <w:lang w:val="ro-RO"/>
        </w:rPr>
        <w:t>Resuscitarea cardio-pulmonară în UPU/ATI, suportul vital de bază si avansat.</w:t>
      </w:r>
      <w:r w:rsidRPr="00DF4FBE">
        <w:rPr>
          <w:lang w:val="ro-RO"/>
        </w:rPr>
        <w:t xml:space="preserve">  </w:t>
      </w:r>
      <w:r w:rsidRPr="00DF4FBE">
        <w:rPr>
          <w:bCs/>
          <w:lang w:val="it-IT"/>
        </w:rPr>
        <w:t>Entităţi clinice cu risc sporit de insuficiență respiratorie sau cardio-circulatorie</w:t>
      </w:r>
      <w:r w:rsidRPr="00DF4FBE">
        <w:rPr>
          <w:lang w:val="it-IT"/>
        </w:rPr>
        <w:t>.</w:t>
      </w:r>
      <w:r w:rsidRPr="00DF4FBE">
        <w:rPr>
          <w:lang w:val="en-US"/>
        </w:rPr>
        <w:t xml:space="preserve"> </w:t>
      </w:r>
      <w:r w:rsidRPr="00DF4FBE">
        <w:rPr>
          <w:lang w:val="it-IT"/>
        </w:rPr>
        <w:t>Semne clinice  ale pacientului pediatric cu detresă respiratorie şi IR. Evaluarea rapidă cardio-pulmonară a pacientilui  cu insuficienta respiratorie. Permiabilizarea căilor aeriene.Tabloul clinic al şocului compensat şi decompensat. Evaluarea funcţiei cardio-vasculare.</w:t>
      </w:r>
      <w:r w:rsidRPr="00DF4FBE">
        <w:rPr>
          <w:lang w:val="en-US"/>
        </w:rPr>
        <w:t xml:space="preserve"> </w:t>
      </w:r>
      <w:r w:rsidRPr="00DF4FBE">
        <w:rPr>
          <w:lang w:val="it-IT"/>
        </w:rPr>
        <w:t xml:space="preserve">Reumplerea volimică în şoc. </w:t>
      </w:r>
      <w:r w:rsidRPr="00DF4FBE">
        <w:rPr>
          <w:b/>
          <w:lang w:val="it-IT"/>
        </w:rPr>
        <w:t>Obstrucţia  căii  aeriene prin corp  străin la  copil.</w:t>
      </w:r>
      <w:r w:rsidRPr="00DF4FBE">
        <w:rPr>
          <w:lang w:val="it-IT"/>
        </w:rPr>
        <w:t xml:space="preserve"> Evaluarea severităţii obstrucţiei căilor aeriene.</w:t>
      </w:r>
      <w:r w:rsidRPr="00DF4FBE">
        <w:rPr>
          <w:lang w:val="en-US"/>
        </w:rPr>
        <w:t xml:space="preserve"> </w:t>
      </w:r>
      <w:r w:rsidRPr="00DF4FBE">
        <w:rPr>
          <w:lang w:val="it-IT"/>
        </w:rPr>
        <w:t>Algoritmul managementului copilului cu obstrucţie a căilor aeriene cu corp străin. Manevre de dezobstrucţie a căilor aeriene la sugar şi copil mar</w:t>
      </w:r>
      <w:r w:rsidRPr="00DF4FBE">
        <w:rPr>
          <w:lang w:val="en-US"/>
        </w:rPr>
        <w:t xml:space="preserve">e. </w:t>
      </w:r>
      <w:r w:rsidRPr="00DF4FBE">
        <w:rPr>
          <w:bCs/>
          <w:lang w:val="ro-RO"/>
        </w:rPr>
        <w:t>Aprofundarea cunoştinţelor secundarilor clinici</w:t>
      </w:r>
      <w:r w:rsidRPr="00DF4FBE">
        <w:rPr>
          <w:bCs/>
          <w:lang w:val="en-US"/>
        </w:rPr>
        <w:t xml:space="preserve"> </w:t>
      </w:r>
      <w:r w:rsidRPr="00DF4FBE">
        <w:rPr>
          <w:bCs/>
          <w:lang w:val="ro-RO"/>
        </w:rPr>
        <w:t xml:space="preserve"> în </w:t>
      </w:r>
      <w:r w:rsidRPr="00DF4FBE">
        <w:rPr>
          <w:bCs/>
          <w:lang w:val="en-US"/>
        </w:rPr>
        <w:t>managementul urgențelor la copii de diferite varste</w:t>
      </w:r>
      <w:r w:rsidRPr="00DF4FBE">
        <w:rPr>
          <w:bCs/>
          <w:lang w:val="ro-RO"/>
        </w:rPr>
        <w:t xml:space="preserve">, dezvoltarea abilităţilor practice şi formarea aptitudinilor necesare </w:t>
      </w:r>
      <w:r w:rsidRPr="00DF4FBE">
        <w:rPr>
          <w:bCs/>
          <w:lang w:val="en-US"/>
        </w:rPr>
        <w:t>practice,</w:t>
      </w:r>
      <w:r w:rsidRPr="00DF4FBE">
        <w:rPr>
          <w:bCs/>
          <w:lang w:val="ro-RO"/>
        </w:rPr>
        <w:t xml:space="preserve"> bazate pe consensurile europene şi internaţionale contemporane în domeniul </w:t>
      </w:r>
      <w:r w:rsidRPr="00DF4FBE">
        <w:rPr>
          <w:bCs/>
          <w:lang w:val="en-US"/>
        </w:rPr>
        <w:t>urgențelor pediatrice</w:t>
      </w:r>
      <w:r w:rsidRPr="00DF4FBE">
        <w:rPr>
          <w:bCs/>
          <w:lang w:val="ro-RO"/>
        </w:rPr>
        <w:t xml:space="preserve">. </w:t>
      </w:r>
      <w:r w:rsidRPr="00DF4FBE">
        <w:rPr>
          <w:bCs/>
          <w:lang w:val="en-US"/>
        </w:rPr>
        <w:t xml:space="preserve">Instruirea conform protocoalelor clinice standartizate și algoritmilor de conduită permite reducerea inechităților în abordarea pacientului pediatric care manifestă o stare de urgență. </w:t>
      </w:r>
      <w:r w:rsidRPr="00DF4FBE">
        <w:rPr>
          <w:b/>
          <w:lang w:val="it-IT"/>
        </w:rPr>
        <w:t>Protocolul  Suportului vital de bază (</w:t>
      </w:r>
      <w:r w:rsidRPr="00DF4FBE">
        <w:rPr>
          <w:lang w:val="it-IT"/>
        </w:rPr>
        <w:t>SVB)</w:t>
      </w:r>
      <w:r w:rsidRPr="00DF4FBE">
        <w:rPr>
          <w:b/>
          <w:lang w:val="it-IT"/>
        </w:rPr>
        <w:t xml:space="preserve"> la copil si nou nascut. </w:t>
      </w:r>
      <w:r w:rsidRPr="00DF4FBE">
        <w:rPr>
          <w:b/>
          <w:lang w:val="en-US"/>
        </w:rPr>
        <w:t xml:space="preserve"> Stopul cardio-respirator la copil.</w:t>
      </w:r>
      <w:r w:rsidRPr="00DF4FBE">
        <w:rPr>
          <w:lang w:val="it-IT"/>
        </w:rPr>
        <w:t xml:space="preserve">Cauzele primare şi secundare ale stopului cardio-respirator la pacientul pediatric. Ritmurile stopului cardiac. Definiţia. Evaluarea stării de conştienţă a pacientului conform scălii AVPU şi Glasgow. Abordarea pacintului conştient, dar cu starea generală alterată şi a pacientului inconştient. Poziţia de siguranţă la sugar şi copil mare. Algoritmul A;B;C în resuscitera pediatrică. Permiabilizarea căilor aeriene. Tehnica plasării canulei oro şi nazo faringiene. Verificarea respiraţiei la pacientul pediatric. Tehnica ventilaţiei pe mască şi balon.Verificarea circulaţiei la sugar şi copil mare. Tehnica compresiunilor toracice la sugar şi copil mare. Algoritmul SVB Pediatric. </w:t>
      </w:r>
      <w:r w:rsidRPr="00DF4FBE">
        <w:rPr>
          <w:b/>
          <w:lang w:val="ro-RO"/>
        </w:rPr>
        <w:t>Resuscitarea cardio-pulmonară în UPU/ATI, suportul vital avansat</w:t>
      </w:r>
      <w:r w:rsidRPr="00DF4FBE">
        <w:rPr>
          <w:b/>
          <w:lang w:val="it-IT"/>
        </w:rPr>
        <w:t xml:space="preserve"> SVA pediatric. Managementul  avansat al căii aeriene la copil. </w:t>
      </w:r>
      <w:r w:rsidRPr="00DF4FBE">
        <w:rPr>
          <w:lang w:val="it-IT"/>
        </w:rPr>
        <w:t xml:space="preserve">Situaţii care necesită un </w:t>
      </w:r>
      <w:r w:rsidRPr="00DF4FBE">
        <w:rPr>
          <w:lang w:val="it-IT"/>
        </w:rPr>
        <w:lastRenderedPageBreak/>
        <w:t>management avansat al căilor aeriene la pacientul pediatric. Intubarea endotraheală</w:t>
      </w:r>
      <w:r w:rsidRPr="00DF4FBE">
        <w:rPr>
          <w:lang w:val="en-US"/>
        </w:rPr>
        <w:t>: avantaje, dezavantaje, indicaţii, contraindicaţii.  Pregăterea aparatajului pentru  intubarea endotraheală:verificarea echipamentului, medicaţia .. Complicaţiile intubaţiei endotraheale. Laringoscopia direct</w:t>
      </w:r>
      <w:r w:rsidRPr="00DF4FBE">
        <w:rPr>
          <w:lang w:val="ro-RO"/>
        </w:rPr>
        <w:t>ă</w:t>
      </w:r>
      <w:r w:rsidRPr="00DF4FBE">
        <w:rPr>
          <w:lang w:val="en-US"/>
        </w:rPr>
        <w:t>:repere anatomice. Reevaluarea pacientului untubat endotraheal. Incidente şi accidente apărute la pacientul intubat endotraheal.</w:t>
      </w:r>
    </w:p>
    <w:p w:rsidR="008C7B04" w:rsidRPr="00DF4FBE" w:rsidRDefault="008C7B04" w:rsidP="001B1C6D">
      <w:pPr>
        <w:pStyle w:val="af6"/>
        <w:numPr>
          <w:ilvl w:val="0"/>
          <w:numId w:val="19"/>
        </w:numPr>
        <w:spacing w:line="360" w:lineRule="auto"/>
        <w:jc w:val="both"/>
        <w:rPr>
          <w:bCs/>
          <w:lang w:val="ro-RO"/>
        </w:rPr>
      </w:pPr>
      <w:r w:rsidRPr="00DF4FBE">
        <w:rPr>
          <w:b/>
          <w:lang w:val="it-IT"/>
        </w:rPr>
        <w:t>Medicaţia  resurcitării la copil – medicamente, doze,</w:t>
      </w:r>
      <w:r w:rsidRPr="00DF4FBE">
        <w:rPr>
          <w:b/>
          <w:lang w:val="en-US"/>
        </w:rPr>
        <w:t xml:space="preserve"> </w:t>
      </w:r>
      <w:r w:rsidRPr="00DF4FBE">
        <w:rPr>
          <w:b/>
          <w:lang w:val="it-IT"/>
        </w:rPr>
        <w:t>căi de administrare</w:t>
      </w:r>
      <w:r w:rsidRPr="00DF4FBE">
        <w:rPr>
          <w:b/>
          <w:lang w:val="en-US"/>
        </w:rPr>
        <w:t xml:space="preserve">. </w:t>
      </w:r>
      <w:r w:rsidRPr="00DF4FBE">
        <w:rPr>
          <w:b/>
          <w:bCs/>
          <w:lang w:val="it-IT"/>
        </w:rPr>
        <w:t>Medicaţia resuscitării.</w:t>
      </w:r>
      <w:r w:rsidRPr="00DF4FBE">
        <w:rPr>
          <w:lang w:val="it-IT"/>
        </w:rPr>
        <w:t xml:space="preserve"> Scopul administrării</w:t>
      </w:r>
      <w:r w:rsidRPr="00DF4FBE">
        <w:rPr>
          <w:b/>
          <w:lang w:val="it-IT"/>
        </w:rPr>
        <w:t xml:space="preserve"> </w:t>
      </w:r>
      <w:r w:rsidRPr="00DF4FBE">
        <w:rPr>
          <w:lang w:val="it-IT"/>
        </w:rPr>
        <w:t xml:space="preserve">medicaţiei în stopul cardio-respirator şi insuficienţa circulatorie. Medicaţia stopului cardio-respirator şi socului la pacientul pediatric: indicaţii, efecte, doze la administrarea:  oxigenului, adrenalinei, amiodaronei, xilinei, bicarbonatului de sodiu, atropinei, glucozei, calciului, magneziului, dopaminei,dobutaminei, naloxonei. Reguli generale de administrare a cateholaminelor. Abordul venos periferic, abord intraosos, abord venos central </w:t>
      </w:r>
      <w:r w:rsidRPr="00DF4FBE">
        <w:rPr>
          <w:lang w:val="en-US"/>
        </w:rPr>
        <w:t xml:space="preserve">: </w:t>
      </w:r>
      <w:r w:rsidRPr="00DF4FBE">
        <w:rPr>
          <w:lang w:val="ro-RO"/>
        </w:rPr>
        <w:t>situsuri, repere anatomice, tehnica,complicaţii. Reguli generale de administrare a medicamentelor</w:t>
      </w:r>
      <w:r w:rsidRPr="00DF4FBE">
        <w:rPr>
          <w:b/>
          <w:lang w:val="ro-RO"/>
        </w:rPr>
        <w:t>. Stop cardiorespirator la nou nascut</w:t>
      </w:r>
      <w:r w:rsidRPr="00DF4FBE">
        <w:rPr>
          <w:lang w:val="ro-RO"/>
        </w:rPr>
        <w:t>. Metode de resuscitare</w:t>
      </w:r>
    </w:p>
    <w:p w:rsidR="008C7B04" w:rsidRPr="00DF4FBE" w:rsidRDefault="008C7B04" w:rsidP="001B1C6D">
      <w:pPr>
        <w:pStyle w:val="af6"/>
        <w:numPr>
          <w:ilvl w:val="0"/>
          <w:numId w:val="19"/>
        </w:numPr>
        <w:spacing w:line="360" w:lineRule="auto"/>
        <w:jc w:val="both"/>
        <w:rPr>
          <w:bCs/>
          <w:lang w:val="ro-RO"/>
        </w:rPr>
      </w:pPr>
      <w:r w:rsidRPr="00DF4FBE">
        <w:rPr>
          <w:b/>
          <w:lang w:val="ro-RO"/>
        </w:rPr>
        <w:t xml:space="preserve">CUSIM. Algoritmul SVAP- simulare pe manechin. </w:t>
      </w:r>
      <w:r w:rsidRPr="00DF4FBE">
        <w:rPr>
          <w:b/>
          <w:bCs/>
          <w:lang w:val="en-US"/>
        </w:rPr>
        <w:t>CUSIM. Algoritmul SVAP- simulare pe manechin Algoritmul SVAP.</w:t>
      </w:r>
      <w:r w:rsidRPr="00DF4FBE">
        <w:rPr>
          <w:bCs/>
          <w:lang w:val="en-US"/>
        </w:rPr>
        <w:t xml:space="preserve">Algoritmul SVAP in ritmuri şocabile si neşocabile ale stopului cardiac. Cauzele potential reversibile in activitatea electrica fara puls. </w:t>
      </w:r>
      <w:r w:rsidRPr="00DF4FBE">
        <w:rPr>
          <w:b/>
          <w:lang w:val="en-US"/>
        </w:rPr>
        <w:t>Caz clinic-simulare pe manechin</w:t>
      </w:r>
      <w:r w:rsidRPr="00DF4FBE">
        <w:rPr>
          <w:bCs/>
          <w:lang w:val="en-US"/>
        </w:rPr>
        <w:t xml:space="preserve"> (fibrilația ventriculară și tahicardia ventriculară fără puls</w:t>
      </w:r>
    </w:p>
    <w:p w:rsidR="008C7B04" w:rsidRPr="00DF4FBE" w:rsidRDefault="008C7B04" w:rsidP="001B1C6D">
      <w:pPr>
        <w:pStyle w:val="af6"/>
        <w:numPr>
          <w:ilvl w:val="0"/>
          <w:numId w:val="19"/>
        </w:numPr>
        <w:spacing w:line="360" w:lineRule="auto"/>
        <w:jc w:val="both"/>
        <w:rPr>
          <w:bCs/>
          <w:lang w:val="ro-RO"/>
        </w:rPr>
      </w:pPr>
      <w:r w:rsidRPr="00DF4FBE">
        <w:rPr>
          <w:b/>
          <w:lang w:val="ro-RO"/>
        </w:rPr>
        <w:t>Urgențe în pulmonologia pediatrică</w:t>
      </w:r>
      <w:r w:rsidRPr="00DF4FBE">
        <w:rPr>
          <w:lang w:val="ro-RO"/>
        </w:rPr>
        <w:t>(sindromul obstructiv,laringotrheita stenozantă, epiglotita,bronșiolota,pneumonia comunitară.</w:t>
      </w:r>
    </w:p>
    <w:p w:rsidR="008C7B04" w:rsidRPr="00DF4FBE" w:rsidRDefault="008C7B04" w:rsidP="001B1C6D">
      <w:pPr>
        <w:pStyle w:val="af6"/>
        <w:numPr>
          <w:ilvl w:val="0"/>
          <w:numId w:val="19"/>
        </w:numPr>
        <w:spacing w:line="360" w:lineRule="auto"/>
        <w:jc w:val="both"/>
        <w:rPr>
          <w:bCs/>
          <w:lang w:val="ro-RO"/>
        </w:rPr>
      </w:pPr>
      <w:r w:rsidRPr="00DF4FBE">
        <w:rPr>
          <w:b/>
          <w:lang w:val="it-IT"/>
        </w:rPr>
        <w:t>Situatii particulare</w:t>
      </w:r>
      <w:r w:rsidRPr="00DF4FBE">
        <w:rPr>
          <w:b/>
          <w:lang w:val="en-US"/>
        </w:rPr>
        <w:t xml:space="preserve"> în urgențele pediiatrice (</w:t>
      </w:r>
      <w:r w:rsidRPr="00DF4FBE">
        <w:rPr>
          <w:b/>
          <w:lang w:val="it-IT"/>
        </w:rPr>
        <w:t>înecul,electrocuţia, hipotermia prin factori de mediu).</w:t>
      </w:r>
      <w:r w:rsidRPr="00DF4FBE">
        <w:rPr>
          <w:b/>
          <w:lang w:val="en-US"/>
        </w:rPr>
        <w:t xml:space="preserve"> </w:t>
      </w:r>
      <w:r w:rsidRPr="00DF4FBE">
        <w:rPr>
          <w:b/>
          <w:lang w:val="it-IT"/>
        </w:rPr>
        <w:t>Înecul.</w:t>
      </w:r>
      <w:r w:rsidRPr="00DF4FBE">
        <w:rPr>
          <w:lang w:val="it-IT"/>
        </w:rPr>
        <w:t xml:space="preserve"> Definitie,terminologie clasificare.Termeni recomendaţi. Prognosticul. Rolul hipotermiei primare şi secundare . Suportul vital de bază în submersie. Specificul asigurării suportului respirator şi circulator. Manevra Sellick, evitarea vomei şi prevenţia aspiraţiei. Utilizarea defibrilatorului: indicaţii, condiţiile de siguranţă, Poziţia laterală de siguranţă. Supotrul vital avansat:A;B;C-ul, algoritmul PALS. Complicaţii imediate după submersie. Condiţii de externare a pacienţilor ce au necesitat asistenţă în condiţii de staţionar după submersie.</w:t>
      </w:r>
      <w:r w:rsidRPr="00DF4FBE">
        <w:rPr>
          <w:b/>
          <w:lang w:val="en-US"/>
        </w:rPr>
        <w:t xml:space="preserve"> </w:t>
      </w:r>
      <w:r w:rsidRPr="00DF4FBE">
        <w:rPr>
          <w:b/>
          <w:lang w:val="it-IT"/>
        </w:rPr>
        <w:t xml:space="preserve">Electrocuţia. </w:t>
      </w:r>
      <w:r w:rsidRPr="00DF4FBE">
        <w:rPr>
          <w:lang w:val="it-IT"/>
        </w:rPr>
        <w:t xml:space="preserve">Curent continuu şi alternativ. Factori care influenţiază severitatea leziunilor. Mărci traumatice la pacientul electrocutat. Fulgerarea: tipul leziunilor. Managementul în electrocuţie. Criterii de internare ale electrocutaţilor. </w:t>
      </w:r>
      <w:r w:rsidRPr="00DF4FBE">
        <w:rPr>
          <w:b/>
          <w:lang w:val="it-IT"/>
        </w:rPr>
        <w:t xml:space="preserve">Hipotermia. </w:t>
      </w:r>
      <w:r w:rsidRPr="00DF4FBE">
        <w:rPr>
          <w:lang w:val="it-IT"/>
        </w:rPr>
        <w:t xml:space="preserve">Definiţie,tipuri,condiţii predispozante. Tablou clinic : tulburări de ritm cardiac şi manifestări SNC în dependenţă de gradul hipotermiei. Managementul pacientului în hipotermie:limiterea pierderilor suplimentare de căldură,transporterea la spital,reîncălzirea. Reîncălzirea în  grad uşor, moderat şi sever  de hipotermie.Tipuri de reîncălzire: externă activă şi pasivă, activă </w:t>
      </w:r>
      <w:r w:rsidRPr="00DF4FBE">
        <w:rPr>
          <w:lang w:val="it-IT"/>
        </w:rPr>
        <w:lastRenderedPageBreak/>
        <w:t>internă.Precauţii la încălzirea pacientului cu hipotermie. Resuscitarea pacientului hipotermic. Managementul aritmiilor. Medicaţia în hipotermie.</w:t>
      </w:r>
    </w:p>
    <w:p w:rsidR="008C7B04" w:rsidRPr="00DF4FBE" w:rsidRDefault="008C7B04" w:rsidP="001B1C6D">
      <w:pPr>
        <w:pStyle w:val="af6"/>
        <w:numPr>
          <w:ilvl w:val="0"/>
          <w:numId w:val="19"/>
        </w:numPr>
        <w:spacing w:line="360" w:lineRule="auto"/>
        <w:jc w:val="both"/>
        <w:rPr>
          <w:bCs/>
          <w:lang w:val="ro-RO"/>
        </w:rPr>
      </w:pPr>
      <w:r w:rsidRPr="00DF4FBE">
        <w:rPr>
          <w:b/>
          <w:bCs/>
          <w:lang w:val="en-US"/>
        </w:rPr>
        <w:t>Combustiile  la copii :evaluarea primară și terapia de urgență.Etica medicala in starile de urgentă.Combustiile la copil.</w:t>
      </w:r>
      <w:r w:rsidRPr="00DF4FBE">
        <w:rPr>
          <w:lang w:val="en-US"/>
        </w:rPr>
        <w:t xml:space="preserve"> Evaluarea primară a copilului cu combustii  conform algoritmului ABCDE. Aprecierea gradului și suprafeței combustionate. Managementul de urgență și stabilizarea copilului cu combustie.</w:t>
      </w:r>
    </w:p>
    <w:p w:rsidR="008C7B04" w:rsidRPr="00DF4FBE" w:rsidRDefault="008C7B04" w:rsidP="001B1C6D">
      <w:pPr>
        <w:pStyle w:val="af6"/>
        <w:numPr>
          <w:ilvl w:val="0"/>
          <w:numId w:val="19"/>
        </w:numPr>
        <w:spacing w:line="360" w:lineRule="auto"/>
        <w:jc w:val="both"/>
        <w:rPr>
          <w:bCs/>
          <w:lang w:val="ro-RO"/>
        </w:rPr>
      </w:pPr>
      <w:r w:rsidRPr="00DF4FBE">
        <w:rPr>
          <w:b/>
          <w:lang w:val="ro-RO"/>
        </w:rPr>
        <w:t xml:space="preserve">Comele la copil. Asistenta de urgenta. </w:t>
      </w:r>
      <w:r w:rsidRPr="00DF4FBE">
        <w:rPr>
          <w:b/>
          <w:bCs/>
          <w:lang w:val="en-US"/>
        </w:rPr>
        <w:t xml:space="preserve"> Deshidratările la copii. Principiile terapiei de rehidratare (plan A;B;C). Sindromul hemolitico-uremic la copii.</w:t>
      </w:r>
      <w:r w:rsidRPr="00DF4FBE">
        <w:rPr>
          <w:b/>
          <w:lang w:val="en-US"/>
        </w:rPr>
        <w:t xml:space="preserve"> Deshidratările la copii.</w:t>
      </w:r>
      <w:r w:rsidRPr="00DF4FBE">
        <w:rPr>
          <w:bCs/>
          <w:lang w:val="en-US"/>
        </w:rPr>
        <w:t xml:space="preserve"> Principiile terapiei de rehidratare (plan A;B;C)</w:t>
      </w:r>
      <w:r w:rsidRPr="00DF4FBE">
        <w:rPr>
          <w:bCs/>
          <w:lang w:val="ro-RO"/>
        </w:rPr>
        <w:t>.</w:t>
      </w:r>
      <w:r w:rsidRPr="00DF4FBE">
        <w:rPr>
          <w:lang w:val="ro-RO"/>
        </w:rPr>
        <w:t xml:space="preserve"> </w:t>
      </w:r>
      <w:r w:rsidRPr="00DF4FBE">
        <w:rPr>
          <w:lang w:val="en-US"/>
        </w:rPr>
        <w:t xml:space="preserve"> Etio-patogenia deshidratărilor la copii.Diagnosticul clinic al diferitor grade de deshidratare la copil. Principiile terapiei de rehidratare conform planului A,B,C. </w:t>
      </w:r>
      <w:r w:rsidRPr="00DF4FBE">
        <w:rPr>
          <w:b/>
          <w:bCs/>
          <w:lang w:val="en-US"/>
        </w:rPr>
        <w:t xml:space="preserve"> </w:t>
      </w:r>
      <w:r w:rsidRPr="00DF4FBE">
        <w:rPr>
          <w:b/>
          <w:lang w:val="en-US"/>
        </w:rPr>
        <w:t>Sindromul hemolitico-uremic la copii.</w:t>
      </w:r>
      <w:r w:rsidRPr="00DF4FBE">
        <w:rPr>
          <w:bCs/>
          <w:lang w:val="en-US"/>
        </w:rPr>
        <w:t xml:space="preserve"> Definiție. Etio-patogenia.  Diagnosticul clinic și de laborator. </w:t>
      </w:r>
      <w:r w:rsidRPr="008C7B04">
        <w:rPr>
          <w:bCs/>
          <w:lang w:val="en-US"/>
        </w:rPr>
        <w:t xml:space="preserve">Diagnostic diferențial. </w:t>
      </w:r>
      <w:r w:rsidRPr="00DF4FBE">
        <w:rPr>
          <w:bCs/>
        </w:rPr>
        <w:t>Tratamentul.</w:t>
      </w:r>
    </w:p>
    <w:p w:rsidR="008C7B04" w:rsidRPr="00DF4FBE" w:rsidRDefault="008C7B04" w:rsidP="001B1C6D">
      <w:pPr>
        <w:pStyle w:val="af6"/>
        <w:numPr>
          <w:ilvl w:val="0"/>
          <w:numId w:val="19"/>
        </w:numPr>
        <w:spacing w:line="360" w:lineRule="auto"/>
        <w:jc w:val="both"/>
        <w:rPr>
          <w:bCs/>
          <w:lang w:val="ro-RO"/>
        </w:rPr>
      </w:pPr>
      <w:r w:rsidRPr="00DF4FBE">
        <w:rPr>
          <w:b/>
          <w:lang w:val="ro-RO"/>
        </w:rPr>
        <w:t>Intoxicaţiile acute la copii ( medicamente, ciuperci, substanţe toxice).</w:t>
      </w:r>
      <w:r w:rsidRPr="00DF4FBE">
        <w:rPr>
          <w:lang w:val="ro-RO"/>
        </w:rPr>
        <w:t>Incidenţa intoxicaţiilor acute la copii. Principiile diagnostice de bază. Căile de pătrundere a toxicului în organism. Principiile de clasificare a intoxicaţiilor. Perioadele intoxicaţiei (silenţioasă,toxicogenă, somatogenă). Manifestările clinice condiţionate de acţiunea specifică farmacologică a toxicului, medicamentului, substanţei</w:t>
      </w:r>
      <w:r w:rsidRPr="00DF4FBE">
        <w:rPr>
          <w:lang w:val="en-US"/>
        </w:rPr>
        <w:t>.</w:t>
      </w:r>
      <w:r w:rsidRPr="00DF4FBE">
        <w:rPr>
          <w:lang w:val="ro-RO"/>
        </w:rPr>
        <w:t xml:space="preserve"> Obiectivele terapeutice de bază la etapa prespitalicească în cazul suspecţiei la intoxicaţie. Lichidarea tulburărilor vitale, conform modelelor tradiţional acceptate. Prelucrarea tegumentelor, mucoaselor. Spălături de stomac (în perioada toxicogenă), indicaţii şi contraindicaţii. Administrarea antidotului. Terapia intensivă, infuzională, diureza enterală forţată în funcţie de gradul de gravitate. Metode extracorporale de terapie. Principii profilactice de bază a intoxicaţiilor la copii.</w:t>
      </w:r>
    </w:p>
    <w:p w:rsidR="008C7B04" w:rsidRPr="004F639C" w:rsidRDefault="008C7B04" w:rsidP="001B1C6D">
      <w:pPr>
        <w:pStyle w:val="af6"/>
        <w:numPr>
          <w:ilvl w:val="0"/>
          <w:numId w:val="19"/>
        </w:numPr>
        <w:spacing w:line="360" w:lineRule="auto"/>
        <w:jc w:val="both"/>
        <w:rPr>
          <w:bCs/>
          <w:szCs w:val="26"/>
          <w:lang w:val="ro-RO"/>
        </w:rPr>
      </w:pPr>
      <w:r w:rsidRPr="00DF4FBE">
        <w:rPr>
          <w:b/>
          <w:lang w:val="ro-RO"/>
        </w:rPr>
        <w:t>Consideratii speciale i</w:t>
      </w:r>
      <w:r w:rsidRPr="00DF4FBE">
        <w:rPr>
          <w:lang w:val="ro-RO"/>
        </w:rPr>
        <w:t xml:space="preserve">n cazuri de anestezie la pacientul astmatic, pacientul cu alergii / hipersensibilităţi medicamentoase, imunodeficiente în UPU/ATI. </w:t>
      </w:r>
      <w:r w:rsidRPr="00DF4FBE">
        <w:rPr>
          <w:b/>
          <w:bCs/>
          <w:lang w:val="en-US"/>
        </w:rPr>
        <w:t>Etica  medicală în stările de urgență.</w:t>
      </w:r>
      <w:r w:rsidRPr="00DF4FBE">
        <w:rPr>
          <w:lang w:val="en-US"/>
        </w:rPr>
        <w:t xml:space="preserve"> Conditii de întrerupere a resuscitării la copii</w:t>
      </w:r>
      <w:r w:rsidRPr="004F639C">
        <w:rPr>
          <w:sz w:val="26"/>
          <w:szCs w:val="26"/>
          <w:lang w:val="en-US"/>
        </w:rPr>
        <w:t xml:space="preserve">. </w:t>
      </w:r>
    </w:p>
    <w:p w:rsidR="008C7B04" w:rsidRDefault="008C7B04" w:rsidP="008C7B04">
      <w:pPr>
        <w:spacing w:before="240"/>
        <w:rPr>
          <w:b/>
          <w:bCs/>
          <w:sz w:val="26"/>
          <w:lang w:val="ro-RO"/>
        </w:rPr>
      </w:pPr>
      <w:r>
        <w:rPr>
          <w:b/>
          <w:szCs w:val="20"/>
          <w:lang w:val="ro-RO"/>
        </w:rPr>
        <w:t>Modul conex:</w:t>
      </w:r>
      <w:r w:rsidRPr="008A6C74">
        <w:rPr>
          <w:b/>
          <w:bCs/>
          <w:sz w:val="26"/>
          <w:lang w:val="ro-RO"/>
        </w:rPr>
        <w:t xml:space="preserve"> </w:t>
      </w:r>
      <w:r>
        <w:rPr>
          <w:b/>
          <w:bCs/>
          <w:sz w:val="26"/>
          <w:lang w:val="ro-RO"/>
        </w:rPr>
        <w:t>PULMONOLOGIE PEDIATRICA</w:t>
      </w:r>
    </w:p>
    <w:p w:rsidR="008C7B04" w:rsidRPr="00DF4FBE" w:rsidRDefault="008C7B04" w:rsidP="001B1C6D">
      <w:pPr>
        <w:pStyle w:val="af6"/>
        <w:numPr>
          <w:ilvl w:val="0"/>
          <w:numId w:val="20"/>
        </w:numPr>
        <w:spacing w:before="240" w:line="276" w:lineRule="auto"/>
        <w:jc w:val="both"/>
        <w:rPr>
          <w:b/>
          <w:lang w:val="ro-RO"/>
        </w:rPr>
      </w:pPr>
      <w:r w:rsidRPr="00DF4FBE">
        <w:rPr>
          <w:b/>
          <w:lang w:val="ro-RO"/>
        </w:rPr>
        <w:t xml:space="preserve">Anatomia, fiziologia şi răspunsurile imunitare ale aparatului respirator. </w:t>
      </w:r>
    </w:p>
    <w:p w:rsidR="008C7B04" w:rsidRDefault="008C7B04" w:rsidP="001B1C6D">
      <w:pPr>
        <w:pStyle w:val="af6"/>
        <w:numPr>
          <w:ilvl w:val="0"/>
          <w:numId w:val="20"/>
        </w:numPr>
        <w:spacing w:before="240" w:line="360" w:lineRule="auto"/>
        <w:jc w:val="both"/>
        <w:rPr>
          <w:lang w:val="ro-RO"/>
        </w:rPr>
      </w:pPr>
      <w:r w:rsidRPr="00DF4FBE">
        <w:rPr>
          <w:lang w:val="ro-RO"/>
        </w:rPr>
        <w:t xml:space="preserve">Pneumonii comunitare Factorii etiologici. Particularităţile la diferite vârste. </w:t>
      </w:r>
      <w:r>
        <w:rPr>
          <w:lang w:val="ro-RO"/>
        </w:rPr>
        <w:t>Criteriile diagnostice.</w:t>
      </w:r>
      <w:r w:rsidRPr="00DF4FBE">
        <w:rPr>
          <w:lang w:val="ro-RO"/>
        </w:rPr>
        <w:t xml:space="preserve"> Clinica, diagnosticul, schimbări radiologice. Diagnosticul diferenţiat, evoluţia. Tratamentul. Pneumonii intraspitaliere (nozocomiale). Particularităţile etiopatogenice, clinice şi radiologice. Diagnosticul. Managementul</w:t>
      </w:r>
      <w:r w:rsidRPr="006B70FF">
        <w:rPr>
          <w:lang w:val="ro-RO"/>
        </w:rPr>
        <w:t xml:space="preserve"> clinic. </w:t>
      </w:r>
      <w:r>
        <w:rPr>
          <w:lang w:val="ro-RO"/>
        </w:rPr>
        <w:t xml:space="preserve">Complicatii in evolutia pneumoniilor la copil. </w:t>
      </w:r>
      <w:r w:rsidRPr="00114554">
        <w:rPr>
          <w:lang w:val="ro-RO"/>
        </w:rPr>
        <w:t xml:space="preserve">Revarsatul pleural, edem pulmonar, pneumotorace, pneumomediastinum. Indicatii </w:t>
      </w:r>
      <w:r w:rsidRPr="00114554">
        <w:rPr>
          <w:lang w:val="ro-RO"/>
        </w:rPr>
        <w:lastRenderedPageBreak/>
        <w:t xml:space="preserve">pentru interventii chirurgicale. Procesele distructive pulmonare. Tabloul clinic. Diagnosticul radiologic. Asistenta de urgenta.  Indicatii pentru interventii chirurgicale. </w:t>
      </w:r>
    </w:p>
    <w:p w:rsidR="008C7B04" w:rsidRDefault="008C7B04" w:rsidP="001B1C6D">
      <w:pPr>
        <w:pStyle w:val="af6"/>
        <w:numPr>
          <w:ilvl w:val="0"/>
          <w:numId w:val="20"/>
        </w:numPr>
        <w:spacing w:before="240" w:line="360" w:lineRule="auto"/>
        <w:jc w:val="both"/>
        <w:rPr>
          <w:lang w:val="ro-RO"/>
        </w:rPr>
      </w:pPr>
      <w:r w:rsidRPr="006B70FF">
        <w:rPr>
          <w:lang w:val="ro-RO"/>
        </w:rPr>
        <w:t>Pneumonii de etiologie virala(infectia SARScov2, gripa</w:t>
      </w:r>
      <w:r>
        <w:rPr>
          <w:lang w:val="ro-RO"/>
        </w:rPr>
        <w:t xml:space="preserve"> </w:t>
      </w:r>
      <w:r w:rsidRPr="006B70FF">
        <w:rPr>
          <w:lang w:val="ro-RO"/>
        </w:rPr>
        <w:t>s.a.)</w:t>
      </w:r>
      <w:r w:rsidRPr="006B70FF">
        <w:rPr>
          <w:b/>
          <w:sz w:val="22"/>
          <w:lang w:val="ro-RO"/>
        </w:rPr>
        <w:t xml:space="preserve"> Pneumopatii interstiţiale</w:t>
      </w:r>
      <w:r w:rsidRPr="006B70FF">
        <w:rPr>
          <w:lang w:val="ro-RO"/>
        </w:rPr>
        <w:t xml:space="preserve"> Patogenia. Particularităţile tabloului clinic. Diagnosticul. Schimbările radiologice. Evoluţia. Tratamentul. Profilaxia. Supraveghere. </w:t>
      </w:r>
    </w:p>
    <w:p w:rsidR="008C7B04" w:rsidRDefault="008C7B04" w:rsidP="001B1C6D">
      <w:pPr>
        <w:pStyle w:val="af6"/>
        <w:numPr>
          <w:ilvl w:val="0"/>
          <w:numId w:val="20"/>
        </w:numPr>
        <w:spacing w:before="240" w:line="360" w:lineRule="auto"/>
        <w:jc w:val="both"/>
        <w:rPr>
          <w:lang w:val="ro-RO"/>
        </w:rPr>
      </w:pPr>
      <w:r w:rsidRPr="006B70FF">
        <w:rPr>
          <w:b/>
          <w:lang w:val="ro-RO"/>
        </w:rPr>
        <w:t xml:space="preserve">Afecţiuni cronice bronhopulmonare. </w:t>
      </w:r>
      <w:r w:rsidRPr="006B70FF">
        <w:rPr>
          <w:lang w:val="ro-RO"/>
        </w:rPr>
        <w:t xml:space="preserve">Bronşitele cronice. Criteriile diagnostice. Formele clinice. Tratamentul bronşitelor cronice, profilaxia. Bronşiolita cronică obliteranta. Sindrom Makleod. Etiopatogenia. Criteriile diagnostice. Tratamentul. Pronosticul. Profilaxia. </w:t>
      </w:r>
      <w:r w:rsidRPr="006B70FF">
        <w:rPr>
          <w:b/>
          <w:lang w:val="ro-RO"/>
        </w:rPr>
        <w:t>Boala bronsiectatica.</w:t>
      </w:r>
      <w:r w:rsidRPr="006B70FF">
        <w:rPr>
          <w:lang w:val="ro-RO"/>
        </w:rPr>
        <w:t>. Diagnostic. Tratament. Clinica. Evoluţie şi pronostic. Tratament. Profilaxie. Particularităţile tratamentului antibacterial, fizioterapeutic. Tratamentul nespecific cu imunomodulatoare. Supraveghere.</w:t>
      </w:r>
      <w:r w:rsidRPr="006B70FF">
        <w:rPr>
          <w:b/>
          <w:lang w:val="ro-RO"/>
        </w:rPr>
        <w:t xml:space="preserve"> </w:t>
      </w:r>
      <w:r w:rsidRPr="009D1576">
        <w:rPr>
          <w:b/>
          <w:lang w:val="ro-RO"/>
        </w:rPr>
        <w:t>Fibroze pulmonare cronice</w:t>
      </w:r>
      <w:r w:rsidRPr="006B70FF">
        <w:rPr>
          <w:lang w:val="ro-RO"/>
        </w:rPr>
        <w:t xml:space="preserve"> la copii. Definiţia. Etiopatogenia. Clinica. Diagnostic. Tratament.. Evoluţie şi pronostic. </w:t>
      </w:r>
      <w:r w:rsidRPr="009D1576">
        <w:rPr>
          <w:b/>
          <w:lang w:val="ro-RO"/>
        </w:rPr>
        <w:t xml:space="preserve">Hemosideroza idiopatică. </w:t>
      </w:r>
      <w:r>
        <w:rPr>
          <w:b/>
          <w:lang w:val="ro-RO"/>
        </w:rPr>
        <w:t>D</w:t>
      </w:r>
      <w:r w:rsidRPr="006B70FF">
        <w:rPr>
          <w:lang w:val="ro-RO"/>
        </w:rPr>
        <w:t>iagnosticul diferenţiat. Principiile de tratament antibacterian la copii. Antibioticorezistenţa. Metodele de prevenire a antibioticoreyistenţei.</w:t>
      </w:r>
    </w:p>
    <w:p w:rsidR="008C7B04" w:rsidRPr="009D1576" w:rsidRDefault="008C7B04" w:rsidP="001B1C6D">
      <w:pPr>
        <w:pStyle w:val="af6"/>
        <w:numPr>
          <w:ilvl w:val="0"/>
          <w:numId w:val="20"/>
        </w:numPr>
        <w:spacing w:before="240" w:line="360" w:lineRule="auto"/>
        <w:jc w:val="both"/>
        <w:rPr>
          <w:lang w:val="ro-RO"/>
        </w:rPr>
      </w:pPr>
      <w:r w:rsidRPr="009D1576">
        <w:rPr>
          <w:b/>
          <w:lang w:val="ro-RO"/>
        </w:rPr>
        <w:t>Patologia micotică pulmonară.</w:t>
      </w:r>
      <w:r w:rsidRPr="009D1576">
        <w:rPr>
          <w:lang w:val="ro-RO"/>
        </w:rPr>
        <w:t xml:space="preserve"> Asperigiloza. Factori de risc. Manifestari clinice. Diagnostic clinic si de laborator. Tuberculoza. Manifestari clinice. Diagnostic. Diagnostic diferential. Management clinic</w:t>
      </w:r>
    </w:p>
    <w:p w:rsidR="008C7B04" w:rsidRDefault="008C7B04" w:rsidP="001B1C6D">
      <w:pPr>
        <w:pStyle w:val="af6"/>
        <w:numPr>
          <w:ilvl w:val="0"/>
          <w:numId w:val="20"/>
        </w:numPr>
        <w:spacing w:before="240" w:line="360" w:lineRule="auto"/>
        <w:jc w:val="both"/>
        <w:rPr>
          <w:lang w:val="ro-RO"/>
        </w:rPr>
      </w:pPr>
      <w:r w:rsidRPr="00C54AB1">
        <w:rPr>
          <w:b/>
          <w:lang w:val="ro-RO"/>
        </w:rPr>
        <w:t>Boli ereditare</w:t>
      </w:r>
      <w:r>
        <w:rPr>
          <w:b/>
          <w:lang w:val="ro-RO"/>
        </w:rPr>
        <w:t>,</w:t>
      </w:r>
      <w:r w:rsidRPr="00C54AB1">
        <w:rPr>
          <w:b/>
          <w:lang w:val="ro-RO"/>
        </w:rPr>
        <w:t xml:space="preserve"> </w:t>
      </w:r>
      <w:r>
        <w:rPr>
          <w:b/>
          <w:lang w:val="ro-RO"/>
        </w:rPr>
        <w:t>a</w:t>
      </w:r>
      <w:r w:rsidRPr="00C54AB1">
        <w:rPr>
          <w:b/>
          <w:lang w:val="ro-RO"/>
        </w:rPr>
        <w:t>nomaliile de dezvoltare ale aparatului respirator.</w:t>
      </w:r>
      <w:r w:rsidRPr="00C54AB1">
        <w:rPr>
          <w:lang w:val="ro-RO"/>
        </w:rPr>
        <w:t xml:space="preserve"> Clasificarea.Epidemiologie.  Tabloul clinic. Diagnosticul. Fibroza chistica. Dischinezii ciliare. Sindromul Kartaghener. Diagnostic. Diagnosticul diferenţiat. Concepţii contemporane</w:t>
      </w:r>
      <w:r>
        <w:rPr>
          <w:lang w:val="ro-RO"/>
        </w:rPr>
        <w:t xml:space="preserve"> in conduita clinica. Implementarea protocoalelor nationale.</w:t>
      </w:r>
      <w:r w:rsidRPr="00C54AB1">
        <w:rPr>
          <w:b/>
          <w:lang w:val="ro-RO"/>
        </w:rPr>
        <w:t>.</w:t>
      </w:r>
      <w:r w:rsidRPr="00C54AB1">
        <w:rPr>
          <w:lang w:val="ro-RO"/>
        </w:rPr>
        <w:t xml:space="preserve"> Aghenezii, aplazii, hipoplazii pulmonare. Polichistoza pulmonară. Anomalii traheobronşiale. Traheomalacie. Emfizem lobar congenital, sindromul Wiliams, sechestraţie pulmonară, metode de diagnostic, particularităţile tratamentului şi reabilitării.  </w:t>
      </w:r>
    </w:p>
    <w:p w:rsidR="008C7B04" w:rsidRDefault="008C7B04">
      <w:pPr>
        <w:rPr>
          <w:lang w:val="ro-RO"/>
        </w:rPr>
      </w:pPr>
      <w:r>
        <w:rPr>
          <w:lang w:val="ro-RO"/>
        </w:rPr>
        <w:br w:type="page"/>
      </w:r>
    </w:p>
    <w:p w:rsidR="008C7B04" w:rsidRPr="008C7B04" w:rsidRDefault="008C7B04" w:rsidP="001B1C6D">
      <w:pPr>
        <w:pStyle w:val="af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202124"/>
          <w:sz w:val="28"/>
          <w:szCs w:val="28"/>
          <w:lang w:val="ro-RO"/>
        </w:rPr>
      </w:pPr>
      <w:r w:rsidRPr="008C7B04">
        <w:rPr>
          <w:b/>
          <w:color w:val="202124"/>
          <w:sz w:val="28"/>
          <w:szCs w:val="28"/>
          <w:lang w:val="ro-RO"/>
        </w:rPr>
        <w:lastRenderedPageBreak/>
        <w:t xml:space="preserve">SULABUS-UL PROGRAMULUI DE INSTRUIRE </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Prezentul Program se adresează pregătirii Secundarilor în Alergologie Pediatrică</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Fiecare articol va fi clasificat în categoriile de Cunoștințe (C), Abilități (A) sau ambele</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Gradul minim de expertiză recomandat pentru fiecare element de cunoștințe sau abilitate:</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H – Înalt (cunoștințe științifice actualizate)</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I – Intermediar (cunoștințe manuale de alergologie pediatrică)</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B – De bază (Manual general de pediatrie)</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K – Cunoaștere</w:t>
      </w:r>
    </w:p>
    <w:p w:rsidR="008C7B04" w:rsidRPr="00DA0229" w:rsidRDefault="008C7B04" w:rsidP="008C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ro-RO"/>
        </w:rPr>
      </w:pPr>
      <w:r w:rsidRPr="00DA0229">
        <w:rPr>
          <w:color w:val="202124"/>
          <w:lang w:val="ro-RO"/>
        </w:rPr>
        <w:t>S – Îndemânare</w:t>
      </w:r>
    </w:p>
    <w:tbl>
      <w:tblPr>
        <w:tblStyle w:val="af8"/>
        <w:tblW w:w="0" w:type="auto"/>
        <w:tblLook w:val="04A0"/>
      </w:tblPr>
      <w:tblGrid>
        <w:gridCol w:w="562"/>
        <w:gridCol w:w="7797"/>
        <w:gridCol w:w="708"/>
        <w:gridCol w:w="612"/>
      </w:tblGrid>
      <w:tr w:rsidR="008C7B04" w:rsidRPr="00420CB9" w:rsidTr="008C7B04">
        <w:tc>
          <w:tcPr>
            <w:tcW w:w="9679" w:type="dxa"/>
            <w:gridSpan w:val="4"/>
            <w:shd w:val="clear" w:color="auto" w:fill="B6DDE8" w:themeFill="accent5" w:themeFillTint="66"/>
          </w:tcPr>
          <w:p w:rsidR="008C7B04" w:rsidRPr="00DA0229" w:rsidRDefault="008C7B04" w:rsidP="008C7B04">
            <w:pPr>
              <w:pStyle w:val="HTML"/>
              <w:rPr>
                <w:rFonts w:ascii="Times New Roman" w:hAnsi="Times New Roman" w:cs="Times New Roman"/>
                <w:color w:val="202124"/>
                <w:sz w:val="24"/>
                <w:szCs w:val="24"/>
              </w:rPr>
            </w:pPr>
            <w:r w:rsidRPr="00DA0229">
              <w:rPr>
                <w:rStyle w:val="y2iqfc"/>
                <w:rFonts w:ascii="Times New Roman" w:hAnsi="Times New Roman" w:cs="Times New Roman"/>
                <w:color w:val="202124"/>
                <w:sz w:val="24"/>
                <w:szCs w:val="24"/>
                <w:lang w:val="ro-RO"/>
              </w:rPr>
              <w:t>Programa europeană de alergologie pediatrică pentru secundari clinici (Comitetul european de formare în alergologie pediatrică)</w:t>
            </w:r>
          </w:p>
          <w:p w:rsidR="008C7B04" w:rsidRPr="00DA0229" w:rsidRDefault="008C7B04" w:rsidP="008C7B04">
            <w:pPr>
              <w:tabs>
                <w:tab w:val="left" w:pos="2088"/>
              </w:tabs>
              <w:rPr>
                <w:lang w:val="en-US"/>
              </w:rPr>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HTML"/>
              <w:numPr>
                <w:ilvl w:val="0"/>
                <w:numId w:val="12"/>
              </w:numPr>
              <w:rPr>
                <w:rFonts w:ascii="Times New Roman" w:hAnsi="Times New Roman" w:cs="Times New Roman"/>
                <w:color w:val="202124"/>
                <w:sz w:val="24"/>
                <w:szCs w:val="24"/>
              </w:rPr>
            </w:pPr>
            <w:r w:rsidRPr="00DA0229">
              <w:rPr>
                <w:rStyle w:val="y2iqfc"/>
                <w:rFonts w:ascii="Times New Roman" w:hAnsi="Times New Roman" w:cs="Times New Roman"/>
                <w:color w:val="202124"/>
                <w:sz w:val="24"/>
                <w:szCs w:val="24"/>
                <w:lang w:val="ro-RO"/>
              </w:rPr>
              <w:t>Cunoștințe de bază despre imunologie și boli alergice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pStyle w:val="HTML"/>
              <w:rPr>
                <w:rFonts w:ascii="Times New Roman" w:hAnsi="Times New Roman" w:cs="Times New Roman"/>
                <w:color w:val="202124"/>
                <w:sz w:val="24"/>
                <w:szCs w:val="24"/>
              </w:rPr>
            </w:pPr>
            <w:r w:rsidRPr="00DA0229">
              <w:rPr>
                <w:rStyle w:val="y2iqfc"/>
                <w:rFonts w:ascii="Times New Roman" w:hAnsi="Times New Roman" w:cs="Times New Roman"/>
                <w:color w:val="202124"/>
                <w:sz w:val="24"/>
                <w:szCs w:val="24"/>
                <w:lang w:val="ro-RO"/>
              </w:rPr>
              <w:t>Răspunsul imun și mecanismele imunoreglatoare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Patogenia hipersensibilității și a bolilor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Epidemiologia bolilor alergice, la nivel local și mondial</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Influența factorilor genetici și de mediu asupra dezvoltării bolii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Cursul clinic al bolii alergice, de la copilărie până la vârsta adultă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Prevenirea primară și secundară a alergiilor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 xml:space="preserve"> Alergeni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Alergeni și compoziția alergenică a materialelor sursă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Standardizarea alergenilor in vivo, principii și diferențe între metode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Caracterizarea in vitro a extractelor de alergeni, a componentelor și a activității alergenice totale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Alergeni, aerobiologie și distribuția alergenilor inhalați în mediu</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Alergeni, latex și alergeni de medicamente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Alergeni, alergeni alimentari (inclusiv aditivi) și reactivitate încrucișată a alergenilor alimentari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Alergeni/alergeni modificați/alergeni hipoalergeni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Anticorpi policlonali și monoclonali împotriva epitopilor IgE și IgG</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420CB9" w:rsidRDefault="008C7B04" w:rsidP="008C7B04">
            <w:pPr>
              <w:tabs>
                <w:tab w:val="left" w:pos="2088"/>
              </w:tabs>
              <w:rPr>
                <w:lang w:val="en-US"/>
              </w:rPr>
            </w:pPr>
            <w:r w:rsidRPr="00420CB9">
              <w:rPr>
                <w:lang w:val="en-US"/>
              </w:rPr>
              <w:t>Metode de determinare a alergenilor de interior, mucegaiurilor etc. în praf și aer</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420CB9" w:rsidRDefault="008C7B04" w:rsidP="008C7B04">
            <w:pPr>
              <w:tabs>
                <w:tab w:val="left" w:pos="2088"/>
              </w:tabs>
              <w:rPr>
                <w:lang w:val="en-US"/>
              </w:rPr>
            </w:pPr>
            <w:r w:rsidRPr="00420CB9">
              <w:rPr>
                <w:lang w:val="en-US"/>
              </w:rPr>
              <w:t>Metode de determinare a sporilor de mucegai și a polenului în aerul exterior</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11</w:t>
            </w:r>
          </w:p>
        </w:tc>
        <w:tc>
          <w:tcPr>
            <w:tcW w:w="7797" w:type="dxa"/>
          </w:tcPr>
          <w:p w:rsidR="008C7B04" w:rsidRPr="00DA0229" w:rsidRDefault="008C7B04" w:rsidP="008C7B04">
            <w:pPr>
              <w:tabs>
                <w:tab w:val="left" w:pos="2088"/>
              </w:tabs>
            </w:pPr>
            <w:r w:rsidRPr="00DA0229">
              <w:t>Distribuția alergenilor în mediu</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12</w:t>
            </w:r>
          </w:p>
        </w:tc>
        <w:tc>
          <w:tcPr>
            <w:tcW w:w="7797" w:type="dxa"/>
          </w:tcPr>
          <w:p w:rsidR="008C7B04" w:rsidRPr="00DA0229" w:rsidRDefault="008C7B04" w:rsidP="008C7B04">
            <w:pPr>
              <w:tabs>
                <w:tab w:val="left" w:pos="2088"/>
              </w:tabs>
            </w:pPr>
            <w:r w:rsidRPr="00DA0229">
              <w:t>Alergeni ascunși în alimente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13</w:t>
            </w:r>
          </w:p>
        </w:tc>
        <w:tc>
          <w:tcPr>
            <w:tcW w:w="7797" w:type="dxa"/>
          </w:tcPr>
          <w:p w:rsidR="008C7B04" w:rsidRPr="00420CB9" w:rsidRDefault="008C7B04" w:rsidP="008C7B04">
            <w:pPr>
              <w:tabs>
                <w:tab w:val="left" w:pos="2088"/>
              </w:tabs>
              <w:rPr>
                <w:lang w:val="en-US"/>
              </w:rPr>
            </w:pPr>
            <w:r w:rsidRPr="00420CB9">
              <w:rPr>
                <w:lang w:val="en-US"/>
              </w:rPr>
              <w:t>Diagnosticul alergiei moleculare în practica clinică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14</w:t>
            </w:r>
          </w:p>
        </w:tc>
        <w:tc>
          <w:tcPr>
            <w:tcW w:w="7797" w:type="dxa"/>
          </w:tcPr>
          <w:p w:rsidR="008C7B04" w:rsidRPr="00420CB9" w:rsidRDefault="008C7B04" w:rsidP="008C7B04">
            <w:pPr>
              <w:tabs>
                <w:tab w:val="left" w:pos="2088"/>
              </w:tabs>
              <w:rPr>
                <w:lang w:val="en-US"/>
              </w:rPr>
            </w:pPr>
            <w:r w:rsidRPr="00420CB9">
              <w:rPr>
                <w:lang w:val="en-US"/>
              </w:rPr>
              <w:t>Molecule reactive încrucișate și relevanța lor clinică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15</w:t>
            </w:r>
          </w:p>
        </w:tc>
        <w:tc>
          <w:tcPr>
            <w:tcW w:w="7797" w:type="dxa"/>
          </w:tcPr>
          <w:p w:rsidR="008C7B04" w:rsidRPr="00420CB9" w:rsidRDefault="008C7B04" w:rsidP="008C7B04">
            <w:pPr>
              <w:tabs>
                <w:tab w:val="left" w:pos="2088"/>
              </w:tabs>
              <w:rPr>
                <w:lang w:val="en-US"/>
              </w:rPr>
            </w:pPr>
            <w:r w:rsidRPr="00420CB9">
              <w:rPr>
                <w:lang w:val="en-US"/>
              </w:rPr>
              <w:t>Familii de alergeni și baze de date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rPr>
                <w:color w:val="233E5F"/>
              </w:rPr>
              <w:t>Diagnosticul de alergie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tabs>
                <w:tab w:val="left" w:pos="2088"/>
              </w:tabs>
            </w:pPr>
            <w:r w:rsidRPr="00DA0229">
              <w:t>Definiția alergiei și atopiei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Metode pentru testele cutanate de rutină și științifice, teste cu plasture alergen și teste intradermice și interpretarea acestora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Testul de activare a bazofilelor (BAT)</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Metode și interpretare a testelor de provocare în conjunctivă, (nas), bronhii (provocări alergice bronșice) și provocări orale cu alimente și medicamente orale simple orb și dublu orb, Vezi și Astm, alergie alimentară și alergie la medicamente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 xml:space="preserve">Metode de testare in vitro a IgE (singleplex și multiple) și IgG și interpretarea </w:t>
            </w:r>
            <w:r w:rsidRPr="00420CB9">
              <w:rPr>
                <w:lang w:val="en-US"/>
              </w:rPr>
              <w:lastRenderedPageBreak/>
              <w:t>acestora</w:t>
            </w:r>
          </w:p>
        </w:tc>
        <w:tc>
          <w:tcPr>
            <w:tcW w:w="708" w:type="dxa"/>
          </w:tcPr>
          <w:p w:rsidR="008C7B04" w:rsidRPr="00DA0229" w:rsidRDefault="008C7B04" w:rsidP="008C7B04">
            <w:pPr>
              <w:tabs>
                <w:tab w:val="left" w:pos="2088"/>
              </w:tabs>
            </w:pPr>
            <w:r w:rsidRPr="00DA0229">
              <w:lastRenderedPageBreak/>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lastRenderedPageBreak/>
              <w:t>6</w:t>
            </w:r>
          </w:p>
        </w:tc>
        <w:tc>
          <w:tcPr>
            <w:tcW w:w="7797" w:type="dxa"/>
          </w:tcPr>
          <w:p w:rsidR="008C7B04" w:rsidRPr="00420CB9" w:rsidRDefault="008C7B04" w:rsidP="008C7B04">
            <w:pPr>
              <w:tabs>
                <w:tab w:val="left" w:pos="2088"/>
              </w:tabs>
              <w:rPr>
                <w:lang w:val="en-US"/>
              </w:rPr>
            </w:pPr>
            <w:r w:rsidRPr="00420CB9">
              <w:rPr>
                <w:lang w:val="en-US"/>
              </w:rPr>
              <w:t>Metode de determinare a mediatorilor inflamației alergice (mediatori MC, mediatori derivați de celule eozinofile, interleukine și alți markeri celulari).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Indicații pentru testarea alergiilor in vivo și in vitro.</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Test in vivo pentru hipersensibilitate întârziată (test de plasture alergice, teste intradermice)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420CB9" w:rsidRDefault="008C7B04" w:rsidP="008C7B04">
            <w:pPr>
              <w:tabs>
                <w:tab w:val="left" w:pos="2088"/>
              </w:tabs>
              <w:rPr>
                <w:lang w:val="en-US"/>
              </w:rPr>
            </w:pPr>
            <w:r w:rsidRPr="00420CB9">
              <w:rPr>
                <w:lang w:val="en-US"/>
              </w:rPr>
              <w:t>Evaluarea morfologică și funcțională in vitro a celulelor și moleculelor implicate în mecanismele de răspuns imun, hipersensibilitate și imunopatologie, conform stadiului actual al tehnicii (principiu și interpretare)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3300"/>
              </w:tabs>
              <w:contextualSpacing/>
              <w:rPr>
                <w:lang w:val="en-US"/>
              </w:rPr>
            </w:pPr>
            <w:r w:rsidRPr="00DA0229">
              <w:rPr>
                <w:color w:val="233E5F"/>
                <w:lang w:val="en-US"/>
              </w:rPr>
              <w:t xml:space="preserve"> Astmul bronșic și alte tulburări de respirație șuierătoare (obligatoriu)</w:t>
            </w:r>
            <w:r w:rsidRPr="00DA0229">
              <w:rPr>
                <w:lang w:val="en-US"/>
              </w:rPr>
              <w:tab/>
            </w:r>
          </w:p>
        </w:tc>
        <w:tc>
          <w:tcPr>
            <w:tcW w:w="708" w:type="dxa"/>
            <w:shd w:val="clear" w:color="auto" w:fill="CCC0D9" w:themeFill="accent4" w:themeFillTint="66"/>
          </w:tcPr>
          <w:p w:rsidR="008C7B04" w:rsidRPr="00DA0229" w:rsidRDefault="008C7B04" w:rsidP="008C7B04">
            <w:pPr>
              <w:tabs>
                <w:tab w:val="left" w:pos="2088"/>
              </w:tabs>
            </w:pPr>
            <w:r w:rsidRPr="00DA0229">
              <w:t xml:space="preserve">C </w:t>
            </w:r>
          </w:p>
        </w:tc>
        <w:tc>
          <w:tcPr>
            <w:tcW w:w="612" w:type="dxa"/>
            <w:shd w:val="clear" w:color="auto" w:fill="CCC0D9" w:themeFill="accent4" w:themeFillTint="66"/>
          </w:tcPr>
          <w:p w:rsidR="008C7B04" w:rsidRPr="00DA0229" w:rsidRDefault="008C7B04" w:rsidP="008C7B04">
            <w:pPr>
              <w:tabs>
                <w:tab w:val="left" w:pos="2088"/>
              </w:tabs>
            </w:pPr>
            <w:r w:rsidRPr="00DA0229">
              <w:t xml:space="preserve">A </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Modele diferiteși fenotipuri clinice recurente ale respirației șuierătoare și astmului bronșic, patologia și istoria naturală diferite ale acestora (inclusiv patofiziologia subiacentă și epidemiologia de bază)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Diagnosticul diferențial al astmului și al tulburărilor pediatrice similare clinic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Epidemiologia infecțiilor virale, mecanisme ale respirației șuierătoare virale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Tratamentul astmului bronșic acut și al bolii șuierătoare la diferite vârste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Gestionarea pe termen lung a astmului bronșic și a respirației șuierătoare recurente la diferite vârste, inclusiv farmacologia legată de vârstă și strategiile terapeutice emergente, cu accent special pe efectele secundare și pe cele care influențează creșterea copiilor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Tehnicile disponibile pentru terapia prin inhalare și avantajele și limitările lor legate de vârstă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420CB9" w:rsidRDefault="008C7B04" w:rsidP="001B1C6D">
            <w:pPr>
              <w:pStyle w:val="af6"/>
              <w:numPr>
                <w:ilvl w:val="0"/>
                <w:numId w:val="12"/>
              </w:numPr>
              <w:tabs>
                <w:tab w:val="left" w:pos="2088"/>
              </w:tabs>
              <w:contextualSpacing/>
              <w:rPr>
                <w:lang w:val="en-US"/>
              </w:rPr>
            </w:pPr>
            <w:r w:rsidRPr="00420CB9">
              <w:rPr>
                <w:lang w:val="en-US"/>
              </w:rPr>
              <w:t xml:space="preserve"> Alergie oculară și ORL (obligatorie)</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Diagnosticul și managementul conjunctivitei alergice și al tulburărilor pediatrice similare clinic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Anatomia, fiziologia și patologia căilor respiratorii superioare și a urechii la copii și adolescenți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Anatomia căilor respiratorii superioare și a urechii la copii și adolescenți, așa cum este vizualizată folosind tehnici imagistice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Rinite: etiopatogenie, clasificare, diagnostic și tratament. Sinuzita. Tulburări pediatrice care imită rinita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Managementul pe termen lung al rinitei, luând în considerare impactul atât al bolii, cât și al medicamentelor asupra calității vieții pacientului și a performanței școlare.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tabs>
                <w:tab w:val="left" w:pos="2088"/>
              </w:tabs>
            </w:pPr>
            <w:r w:rsidRPr="00DA0229">
              <w:t>Comorbidități asociate rinitei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Otita medie la copii și adolescenți alergici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Indicații de intervenție chirurgicală ORL la pacienții cu rinită alergică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Boli de piele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Urticarie și angioedem (fiziologie, patologie, diagnostic, diagnostic diferențial cu tulburări pediatrice similare clinic și tratament)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tabs>
                <w:tab w:val="left" w:pos="2088"/>
              </w:tabs>
              <w:rPr>
                <w:lang w:val="en-US"/>
              </w:rPr>
            </w:pPr>
            <w:r w:rsidRPr="00DA0229">
              <w:rPr>
                <w:lang w:val="en-US"/>
              </w:rPr>
              <w:t>Urticaria cronică (diagnostic și management pe termen lung, cu accent deosebit, pe calitatea vieții și performanța școlară)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tabs>
                <w:tab w:val="left" w:pos="2088"/>
              </w:tabs>
              <w:rPr>
                <w:lang w:val="en-US"/>
              </w:rPr>
            </w:pPr>
            <w:r w:rsidRPr="00DA0229">
              <w:rPr>
                <w:lang w:val="en-US"/>
              </w:rPr>
              <w:t>Diagnosticul și managementul angioedemului ereditar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tabs>
                <w:tab w:val="left" w:pos="2088"/>
              </w:tabs>
              <w:rPr>
                <w:lang w:val="en-US"/>
              </w:rPr>
            </w:pPr>
            <w:r w:rsidRPr="00DA0229">
              <w:rPr>
                <w:lang w:val="en-US"/>
              </w:rPr>
              <w:t>Dermatita atopică (fiziologie, patologie, diagnostic, diagnostic diferențial și tratament; managementul pe termen lung al cazurilor persistente cu accent deosebit, pe calitatea vieții și performanța școlară)</w:t>
            </w:r>
          </w:p>
        </w:tc>
        <w:tc>
          <w:tcPr>
            <w:tcW w:w="708" w:type="dxa"/>
          </w:tcPr>
          <w:p w:rsidR="008C7B04" w:rsidRPr="00DA0229" w:rsidRDefault="008C7B04" w:rsidP="008C7B04">
            <w:pPr>
              <w:tabs>
                <w:tab w:val="left" w:pos="2088"/>
              </w:tabs>
            </w:pPr>
            <w:r w:rsidRPr="00DA0229">
              <w:t>hH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Dermatită de contact și alte reacții de tip IV</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Mastocitoza (diagnostic și tratament; management pe termen lung)</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lastRenderedPageBreak/>
              <w:t xml:space="preserve"> Alergie alimentară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Epidemiologia, tipurile și istoria naturală a alergiilor alimentare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tabs>
                <w:tab w:val="left" w:pos="2088"/>
              </w:tabs>
            </w:pPr>
            <w:r w:rsidRPr="00DA0229">
              <w:t>Manifestări ale alergiei alimentare:</w:t>
            </w:r>
          </w:p>
          <w:p w:rsidR="008C7B04" w:rsidRPr="00DA0229" w:rsidRDefault="008C7B04" w:rsidP="008C7B04">
            <w:pPr>
              <w:tabs>
                <w:tab w:val="left" w:pos="2088"/>
              </w:tabs>
            </w:pPr>
            <w:r w:rsidRPr="00DA0229">
              <w:t>a. Simptome gastrointestinale (vărsături, reflux gastro-esofagian, esofagită/gastrită eozinofilă, gastro-enteropatii eozinofile, enteropatii, gastroenterocolită, proctită/proctocolită, diaree, constipație cronică, insuficiență de a prospera</w:t>
            </w:r>
          </w:p>
          <w:p w:rsidR="008C7B04" w:rsidRPr="00420CB9" w:rsidRDefault="008C7B04" w:rsidP="008C7B04">
            <w:pPr>
              <w:tabs>
                <w:tab w:val="left" w:pos="2088"/>
              </w:tabs>
              <w:rPr>
                <w:lang w:val="en-US"/>
              </w:rPr>
            </w:pPr>
            <w:r w:rsidRPr="00420CB9">
              <w:rPr>
                <w:lang w:val="en-US"/>
              </w:rPr>
              <w:t>b. Simptome extra-gastrointestinale (dermatită atopică, urticarie, anafilaxie, rino-conjunctivită, astm)</w:t>
            </w:r>
          </w:p>
          <w:p w:rsidR="008C7B04" w:rsidRPr="00420CB9" w:rsidRDefault="008C7B04" w:rsidP="008C7B04">
            <w:pPr>
              <w:tabs>
                <w:tab w:val="left" w:pos="2088"/>
              </w:tabs>
              <w:rPr>
                <w:lang w:val="en-US"/>
              </w:rPr>
            </w:pPr>
            <w:r w:rsidRPr="00420CB9">
              <w:rPr>
                <w:lang w:val="en-US"/>
              </w:rPr>
              <w:t>c. Exercițiul dependent de alimente a indus anafilaxia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Reacții adverse non-alergice la alimente. Tulburări pediatrice care imită alergia alimentară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Cei mai comuni alergeni alimentari și reglementări de etichetare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Implicații ale alergiei la ou cu vaccinare (MMR, Gripa, Febra Galbenă) și recomandări curente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Alergia alimentară mediată de IgE: diagnosticul alergenului alimentar cauzal după istoric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 xml:space="preserve">Alergia alimentară mediată de IgE: relevanța diagnostică a determinării IgE specifice, teste cutanate și teste cu patch test </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Utilizarea diagnosticului molecular în managementul alergiei alimentare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420CB9" w:rsidRDefault="008C7B04" w:rsidP="008C7B04">
            <w:pPr>
              <w:tabs>
                <w:tab w:val="left" w:pos="2088"/>
              </w:tabs>
              <w:rPr>
                <w:lang w:val="en-US"/>
              </w:rPr>
            </w:pPr>
            <w:r w:rsidRPr="00420CB9">
              <w:rPr>
                <w:lang w:val="en-US"/>
              </w:rPr>
              <w:t>Proceduri de provocare diagnostică în alergia alimentară, inclusiv aditivii</w:t>
            </w:r>
          </w:p>
          <w:p w:rsidR="008C7B04" w:rsidRPr="00420CB9" w:rsidRDefault="008C7B04" w:rsidP="008C7B04">
            <w:pPr>
              <w:tabs>
                <w:tab w:val="left" w:pos="2088"/>
              </w:tabs>
              <w:rPr>
                <w:lang w:val="en-US"/>
              </w:rPr>
            </w:pPr>
            <w:r w:rsidRPr="00420CB9">
              <w:rPr>
                <w:lang w:val="en-US"/>
              </w:rPr>
              <w:t>a. Provocare alimentară orală directă</w:t>
            </w:r>
          </w:p>
          <w:p w:rsidR="008C7B04" w:rsidRPr="00420CB9" w:rsidRDefault="008C7B04" w:rsidP="008C7B04">
            <w:pPr>
              <w:tabs>
                <w:tab w:val="left" w:pos="2088"/>
              </w:tabs>
              <w:rPr>
                <w:lang w:val="en-US"/>
              </w:rPr>
            </w:pPr>
            <w:r w:rsidRPr="00420CB9">
              <w:rPr>
                <w:lang w:val="en-US"/>
              </w:rPr>
              <w:t>b. Provocare alimentară dublu-orb controlată cu placebo</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420CB9" w:rsidRDefault="008C7B04" w:rsidP="008C7B04">
            <w:pPr>
              <w:tabs>
                <w:tab w:val="left" w:pos="2088"/>
              </w:tabs>
              <w:rPr>
                <w:lang w:val="en-US"/>
              </w:rPr>
            </w:pPr>
            <w:r w:rsidRPr="00420CB9">
              <w:rPr>
                <w:lang w:val="en-US"/>
              </w:rPr>
              <w:t>Dieta de eliminare diagnostică și reintroducerea supravegheată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11</w:t>
            </w:r>
          </w:p>
        </w:tc>
        <w:tc>
          <w:tcPr>
            <w:tcW w:w="7797" w:type="dxa"/>
          </w:tcPr>
          <w:p w:rsidR="008C7B04" w:rsidRPr="00420CB9" w:rsidRDefault="008C7B04" w:rsidP="008C7B04">
            <w:pPr>
              <w:tabs>
                <w:tab w:val="left" w:pos="2088"/>
              </w:tabs>
              <w:rPr>
                <w:lang w:val="en-US"/>
              </w:rPr>
            </w:pPr>
            <w:r w:rsidRPr="00420CB9">
              <w:rPr>
                <w:lang w:val="en-US"/>
              </w:rPr>
              <w:t>Sindromul de alergie orală (sindromul polen-hrană)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rPr>
          <w:trHeight w:val="597"/>
        </w:trPr>
        <w:tc>
          <w:tcPr>
            <w:tcW w:w="562" w:type="dxa"/>
          </w:tcPr>
          <w:p w:rsidR="008C7B04" w:rsidRPr="00DA0229" w:rsidRDefault="008C7B04" w:rsidP="008C7B04">
            <w:pPr>
              <w:tabs>
                <w:tab w:val="left" w:pos="2088"/>
              </w:tabs>
            </w:pPr>
            <w:r w:rsidRPr="00DA0229">
              <w:t>12</w:t>
            </w:r>
          </w:p>
        </w:tc>
        <w:tc>
          <w:tcPr>
            <w:tcW w:w="7797" w:type="dxa"/>
          </w:tcPr>
          <w:p w:rsidR="008C7B04" w:rsidRPr="00DA0229" w:rsidRDefault="008C7B04" w:rsidP="008C7B04">
            <w:pPr>
              <w:tabs>
                <w:tab w:val="left" w:pos="2088"/>
              </w:tabs>
            </w:pPr>
            <w:r w:rsidRPr="00DA0229">
              <w:t>Boala celiacă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vMerge w:val="restart"/>
          </w:tcPr>
          <w:p w:rsidR="008C7B04" w:rsidRPr="00DA0229" w:rsidRDefault="008C7B04" w:rsidP="008C7B04">
            <w:pPr>
              <w:tabs>
                <w:tab w:val="left" w:pos="2088"/>
              </w:tabs>
            </w:pPr>
            <w:r w:rsidRPr="00DA0229">
              <w:t>13</w:t>
            </w:r>
          </w:p>
        </w:tc>
        <w:tc>
          <w:tcPr>
            <w:tcW w:w="7797" w:type="dxa"/>
          </w:tcPr>
          <w:p w:rsidR="008C7B04" w:rsidRPr="00420CB9" w:rsidRDefault="008C7B04" w:rsidP="008C7B04">
            <w:pPr>
              <w:tabs>
                <w:tab w:val="left" w:pos="2088"/>
              </w:tabs>
              <w:rPr>
                <w:lang w:val="en-US"/>
              </w:rPr>
            </w:pPr>
            <w:r w:rsidRPr="00420CB9">
              <w:rPr>
                <w:lang w:val="en-US"/>
              </w:rPr>
              <w:t>Tratamentul alergiei alimentare</w:t>
            </w:r>
          </w:p>
          <w:p w:rsidR="008C7B04" w:rsidRPr="00420CB9" w:rsidRDefault="008C7B04" w:rsidP="008C7B04">
            <w:pPr>
              <w:tabs>
                <w:tab w:val="left" w:pos="2088"/>
              </w:tabs>
              <w:rPr>
                <w:lang w:val="en-US"/>
              </w:rPr>
            </w:pPr>
            <w:r w:rsidRPr="00420CB9">
              <w:rPr>
                <w:lang w:val="en-US"/>
              </w:rPr>
              <w:t>a. Dieta de eliminare (aspecte nutriționale, educație, reglementare UE privind etichetarea etc.)</w:t>
            </w:r>
          </w:p>
          <w:p w:rsidR="008C7B04" w:rsidRPr="00420CB9" w:rsidRDefault="008C7B04" w:rsidP="008C7B04">
            <w:pPr>
              <w:tabs>
                <w:tab w:val="left" w:pos="2088"/>
              </w:tabs>
              <w:rPr>
                <w:lang w:val="en-US"/>
              </w:rPr>
            </w:pPr>
            <w:r w:rsidRPr="00420CB9">
              <w:rPr>
                <w:lang w:val="en-US"/>
              </w:rPr>
              <w:t>b. Tratament simptomatic</w:t>
            </w:r>
          </w:p>
          <w:p w:rsidR="008C7B04" w:rsidRPr="00420CB9" w:rsidRDefault="008C7B04" w:rsidP="008C7B04">
            <w:pPr>
              <w:tabs>
                <w:tab w:val="left" w:pos="2088"/>
              </w:tabs>
              <w:rPr>
                <w:lang w:val="en-US"/>
              </w:rPr>
            </w:pPr>
            <w:r w:rsidRPr="00420CB9">
              <w:rPr>
                <w:lang w:val="en-US"/>
              </w:rPr>
              <w:t>c. Tratamentul anafilaxiei (vezi 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vMerge/>
          </w:tcPr>
          <w:p w:rsidR="008C7B04" w:rsidRPr="00DA0229" w:rsidRDefault="008C7B04" w:rsidP="008C7B04">
            <w:pPr>
              <w:tabs>
                <w:tab w:val="left" w:pos="2088"/>
              </w:tabs>
            </w:pPr>
          </w:p>
        </w:tc>
        <w:tc>
          <w:tcPr>
            <w:tcW w:w="7797" w:type="dxa"/>
          </w:tcPr>
          <w:p w:rsidR="008C7B04" w:rsidRPr="00420CB9" w:rsidRDefault="008C7B04" w:rsidP="008C7B04">
            <w:pPr>
              <w:tabs>
                <w:tab w:val="left" w:pos="2088"/>
              </w:tabs>
              <w:rPr>
                <w:lang w:val="en-US"/>
              </w:rPr>
            </w:pPr>
            <w:r w:rsidRPr="00420CB9">
              <w:rPr>
                <w:lang w:val="en-US"/>
              </w:rPr>
              <w:t>c. SOTI (Specific Oral Tolerance Induction) – nicio recomandare stabilită</w:t>
            </w:r>
          </w:p>
          <w:p w:rsidR="008C7B04" w:rsidRPr="00420CB9" w:rsidRDefault="008C7B04" w:rsidP="008C7B04">
            <w:pPr>
              <w:tabs>
                <w:tab w:val="left" w:pos="2088"/>
              </w:tabs>
              <w:rPr>
                <w:lang w:val="en-US"/>
              </w:rPr>
            </w:pPr>
            <w:r w:rsidRPr="00420CB9">
              <w:rPr>
                <w:lang w:val="en-US"/>
              </w:rPr>
              <w:t>d. EPIT (Imunoterapie Epicutană) – încă experimental opțional</w:t>
            </w:r>
          </w:p>
        </w:tc>
        <w:tc>
          <w:tcPr>
            <w:tcW w:w="1320" w:type="dxa"/>
            <w:gridSpan w:val="2"/>
          </w:tcPr>
          <w:p w:rsidR="008C7B04" w:rsidRPr="00DA0229" w:rsidRDefault="008C7B04" w:rsidP="008C7B04">
            <w:pPr>
              <w:tabs>
                <w:tab w:val="left" w:pos="2088"/>
              </w:tabs>
            </w:pPr>
            <w:r w:rsidRPr="00DA0229">
              <w:t>Opțional</w:t>
            </w:r>
          </w:p>
        </w:tc>
      </w:tr>
      <w:tr w:rsidR="008C7B04" w:rsidRPr="00DA0229" w:rsidTr="008C7B04">
        <w:tc>
          <w:tcPr>
            <w:tcW w:w="562" w:type="dxa"/>
          </w:tcPr>
          <w:p w:rsidR="008C7B04" w:rsidRPr="00DA0229" w:rsidRDefault="008C7B04" w:rsidP="008C7B04">
            <w:pPr>
              <w:tabs>
                <w:tab w:val="left" w:pos="2088"/>
              </w:tabs>
            </w:pPr>
            <w:r w:rsidRPr="00DA0229">
              <w:t>14</w:t>
            </w:r>
          </w:p>
        </w:tc>
        <w:tc>
          <w:tcPr>
            <w:tcW w:w="7797" w:type="dxa"/>
          </w:tcPr>
          <w:p w:rsidR="008C7B04" w:rsidRPr="00420CB9" w:rsidRDefault="008C7B04" w:rsidP="008C7B04">
            <w:pPr>
              <w:tabs>
                <w:tab w:val="left" w:pos="2088"/>
              </w:tabs>
              <w:rPr>
                <w:lang w:val="en-US"/>
              </w:rPr>
            </w:pPr>
            <w:r w:rsidRPr="00420CB9">
              <w:rPr>
                <w:lang w:val="en-US"/>
              </w:rPr>
              <w:t>Nutriția în alergia/intoleranța alimentară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15</w:t>
            </w:r>
          </w:p>
        </w:tc>
        <w:tc>
          <w:tcPr>
            <w:tcW w:w="7797" w:type="dxa"/>
          </w:tcPr>
          <w:p w:rsidR="008C7B04" w:rsidRPr="00420CB9" w:rsidRDefault="008C7B04" w:rsidP="008C7B04">
            <w:pPr>
              <w:tabs>
                <w:tab w:val="left" w:pos="2088"/>
              </w:tabs>
              <w:rPr>
                <w:lang w:val="en-US"/>
              </w:rPr>
            </w:pPr>
            <w:r w:rsidRPr="00420CB9">
              <w:rPr>
                <w:lang w:val="en-US"/>
              </w:rPr>
              <w:t>Prognosticul alergiei alimentare; nevoie de urmărire și reprovocări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420CB9" w:rsidRDefault="008C7B04" w:rsidP="001B1C6D">
            <w:pPr>
              <w:pStyle w:val="af6"/>
              <w:numPr>
                <w:ilvl w:val="0"/>
                <w:numId w:val="12"/>
              </w:numPr>
              <w:tabs>
                <w:tab w:val="left" w:pos="2088"/>
              </w:tabs>
              <w:contextualSpacing/>
              <w:rPr>
                <w:lang w:val="en-US"/>
              </w:rPr>
            </w:pPr>
            <w:r w:rsidRPr="00420CB9">
              <w:rPr>
                <w:lang w:val="en-US"/>
              </w:rPr>
              <w:t>Venin de insecte și alergie corporală 1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Definiția veninului de insecte, a corpului de insecte și a alergiei asociate la copii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Epidemiologia alergiei la insecte la copii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Venin de insecte mediat de IgE și alergie corporală: Diagnosticul cauzei alergenului de insecte în funcție de istorie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Venin de insecte mediat de IgE și alergie corporală: Diagnosticul cauzei alergenului de insecte prin teste cutanate și teste IgE in vitro</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Venin de insecte mediat de IgE și alergie corporală: Confirmarea diagnosticului de cauzare a alergenului de insecte prin provocări?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Măsuri profilactice în alergia la insecte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Reacții adverse non-alergice la veninul de insecte și materialul corpului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lastRenderedPageBreak/>
              <w:t>8</w:t>
            </w:r>
          </w:p>
        </w:tc>
        <w:tc>
          <w:tcPr>
            <w:tcW w:w="7797" w:type="dxa"/>
          </w:tcPr>
          <w:p w:rsidR="008C7B04" w:rsidRPr="00420CB9" w:rsidRDefault="008C7B04" w:rsidP="008C7B04">
            <w:pPr>
              <w:tabs>
                <w:tab w:val="left" w:pos="2088"/>
              </w:tabs>
              <w:rPr>
                <w:lang w:val="en-US"/>
              </w:rPr>
            </w:pPr>
            <w:r w:rsidRPr="00420CB9">
              <w:rPr>
                <w:lang w:val="en-US"/>
              </w:rPr>
              <w:t>Imunoterapia în alergia la venin de himenoptere (VIT), vezi K - Imunoterapia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420CB9" w:rsidRDefault="008C7B04" w:rsidP="008C7B04">
            <w:pPr>
              <w:tabs>
                <w:tab w:val="left" w:pos="2088"/>
              </w:tabs>
              <w:rPr>
                <w:lang w:val="en-US"/>
              </w:rPr>
            </w:pPr>
            <w:r w:rsidRPr="00420CB9">
              <w:rPr>
                <w:lang w:val="en-US"/>
              </w:rPr>
              <w:t>Tratamentul non-imunologic al veninului de insecte mediat de IgE și al alergiei corporale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Alergie la medicamente (obligatorie)</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Definiția și tipurile de alergie la medicamente la copii. Tulburări pediatrice care imită alergiile la medicamente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tabs>
                <w:tab w:val="left" w:pos="2088"/>
              </w:tabs>
            </w:pPr>
            <w:r w:rsidRPr="00DA0229">
              <w:t>Epidemiologia alergiei la medicamente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Proceduri de diagnostic în alergie la medicamente, teste cutanate, teste plastice, teste intradermice, teste de injectare și provocare orală, teste IgE in vitro, metode de măsurare a triptazei și interpretarea acestora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Reacții adverse non-alergice la medicamente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Caracteristicile clinice și diagnosticul intoleranței la AINS</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Desensibilizarea acută în alergia la medicamente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Anafilaxie (obligatorie)</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420CB9" w:rsidRDefault="008C7B04" w:rsidP="008C7B04">
            <w:pPr>
              <w:tabs>
                <w:tab w:val="left" w:pos="2088"/>
              </w:tabs>
              <w:rPr>
                <w:lang w:val="en-US"/>
              </w:rPr>
            </w:pPr>
            <w:r w:rsidRPr="00420CB9">
              <w:rPr>
                <w:lang w:val="en-US"/>
              </w:rPr>
              <w:t>Definiția anafilaxiei și a cauzelor sale principale, și anume alimente, medicamente orale, medicamente injectabile, veninuri de insecte, SCIT (droguri injectate) și SLIT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420CB9" w:rsidRDefault="008C7B04" w:rsidP="008C7B04">
            <w:pPr>
              <w:tabs>
                <w:tab w:val="left" w:pos="2088"/>
              </w:tabs>
              <w:rPr>
                <w:lang w:val="en-US"/>
              </w:rPr>
            </w:pPr>
            <w:r w:rsidRPr="00420CB9">
              <w:rPr>
                <w:lang w:val="en-US"/>
              </w:rPr>
              <w:t>Mecanisme de anafilaxie: imunologic (IgE și non IgE mediat) și non imunologic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Manifestările clinice ale anafilaxiei (cutanată, respiratorie, gastrointestinală, cardiovasculară, neurologică) și importanța identificării precoce a acesteia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Tratamentul acut al anafilaxiei punând accent pe administrarea precoce de adrenalină și măsurile de susținere a vieții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Tratamentul complementar al anafilaxiei pe lângă adrenalină, observație post-tratament, ghiduri pentru externarea medicală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Indicații absolute și indicații recomandate pentru prescrierea unui autoinjector de adrenalină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420CB9" w:rsidRDefault="008C7B04" w:rsidP="008C7B04">
            <w:pPr>
              <w:tabs>
                <w:tab w:val="left" w:pos="2088"/>
              </w:tabs>
              <w:rPr>
                <w:lang w:val="en-US"/>
              </w:rPr>
            </w:pPr>
            <w:r w:rsidRPr="00420CB9">
              <w:rPr>
                <w:lang w:val="en-US"/>
              </w:rPr>
              <w:t>Antrenament cu auto-injector de adrenalină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Educație relevantă pentru pacient și îngrijitor. Plan de urgență scris. Plan individual personalizat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Măsuri preventive (obligatorii)</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tabs>
                <w:tab w:val="left" w:pos="2088"/>
              </w:tabs>
            </w:pPr>
            <w:r w:rsidRPr="00DA0229">
              <w:t>Definiţia preventiei</w:t>
            </w:r>
          </w:p>
          <w:p w:rsidR="008C7B04" w:rsidRPr="00DA0229" w:rsidRDefault="008C7B04" w:rsidP="008C7B04">
            <w:pPr>
              <w:tabs>
                <w:tab w:val="left" w:pos="2088"/>
              </w:tabs>
            </w:pPr>
            <w:r w:rsidRPr="00DA0229">
              <w:t>∙ Prevenție primară</w:t>
            </w:r>
          </w:p>
          <w:p w:rsidR="008C7B04" w:rsidRPr="00DA0229" w:rsidRDefault="008C7B04" w:rsidP="008C7B04">
            <w:pPr>
              <w:tabs>
                <w:tab w:val="left" w:pos="2088"/>
              </w:tabs>
            </w:pPr>
            <w:r w:rsidRPr="00DA0229">
              <w:t>∙ Prevenție secundară</w:t>
            </w:r>
          </w:p>
          <w:p w:rsidR="008C7B04" w:rsidRPr="00DA0229" w:rsidRDefault="008C7B04" w:rsidP="008C7B04">
            <w:pPr>
              <w:tabs>
                <w:tab w:val="left" w:pos="2088"/>
              </w:tabs>
            </w:pPr>
            <w:r w:rsidRPr="00DA0229">
              <w:t>∙ Prevenție terțiară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tabs>
                <w:tab w:val="left" w:pos="2088"/>
              </w:tabs>
            </w:pPr>
            <w:r w:rsidRPr="00DA0229">
              <w:t>Informare și educație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420CB9" w:rsidRDefault="008C7B04" w:rsidP="008C7B04">
            <w:pPr>
              <w:tabs>
                <w:tab w:val="left" w:pos="2088"/>
              </w:tabs>
              <w:rPr>
                <w:lang w:val="en-US"/>
              </w:rPr>
            </w:pPr>
            <w:r w:rsidRPr="00420CB9">
              <w:rPr>
                <w:lang w:val="en-US"/>
              </w:rPr>
              <w:t>Discuție despre posibilul efect al evitării/reducerii expunerii la alergeni inhalați (acarieni, mucegaiuri, păr, polen, altele)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420CB9" w:rsidRDefault="008C7B04" w:rsidP="008C7B04">
            <w:pPr>
              <w:tabs>
                <w:tab w:val="left" w:pos="2088"/>
              </w:tabs>
              <w:rPr>
                <w:lang w:val="en-US"/>
              </w:rPr>
            </w:pPr>
            <w:r w:rsidRPr="00420CB9">
              <w:rPr>
                <w:lang w:val="en-US"/>
              </w:rPr>
              <w:t>Tratamentul de mediu, inclusiv diagnosticul și măsurarea expunerii la alergeni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420CB9" w:rsidRDefault="008C7B04" w:rsidP="008C7B04">
            <w:pPr>
              <w:tabs>
                <w:tab w:val="left" w:pos="2088"/>
              </w:tabs>
              <w:rPr>
                <w:lang w:val="en-US"/>
              </w:rPr>
            </w:pPr>
            <w:r w:rsidRPr="00420CB9">
              <w:rPr>
                <w:lang w:val="en-US"/>
              </w:rPr>
              <w:t>Prevenirea alimentară</w:t>
            </w:r>
          </w:p>
          <w:p w:rsidR="008C7B04" w:rsidRPr="00420CB9" w:rsidRDefault="008C7B04" w:rsidP="008C7B04">
            <w:pPr>
              <w:tabs>
                <w:tab w:val="left" w:pos="2088"/>
              </w:tabs>
              <w:rPr>
                <w:lang w:val="en-US"/>
              </w:rPr>
            </w:pPr>
            <w:r w:rsidRPr="00420CB9">
              <w:rPr>
                <w:lang w:val="en-US"/>
              </w:rPr>
              <w:t>∙ Prevenție primară la toți sugarii</w:t>
            </w:r>
          </w:p>
          <w:p w:rsidR="008C7B04" w:rsidRPr="00420CB9" w:rsidRDefault="008C7B04" w:rsidP="008C7B04">
            <w:pPr>
              <w:tabs>
                <w:tab w:val="left" w:pos="2088"/>
              </w:tabs>
              <w:rPr>
                <w:lang w:val="en-US"/>
              </w:rPr>
            </w:pPr>
            <w:r w:rsidRPr="00420CB9">
              <w:rPr>
                <w:lang w:val="en-US"/>
              </w:rPr>
              <w:t>a. Alăptarea</w:t>
            </w:r>
          </w:p>
          <w:p w:rsidR="008C7B04" w:rsidRPr="00420CB9" w:rsidRDefault="008C7B04" w:rsidP="008C7B04">
            <w:pPr>
              <w:tabs>
                <w:tab w:val="left" w:pos="2088"/>
              </w:tabs>
              <w:rPr>
                <w:lang w:val="en-US"/>
              </w:rPr>
            </w:pPr>
            <w:r w:rsidRPr="00420CB9">
              <w:rPr>
                <w:lang w:val="en-US"/>
              </w:rPr>
              <w:t>∙ Prevenirea alimentară primară la sugarii cu risc ridicat</w:t>
            </w:r>
          </w:p>
          <w:p w:rsidR="008C7B04" w:rsidRPr="00420CB9" w:rsidRDefault="008C7B04" w:rsidP="008C7B04">
            <w:pPr>
              <w:tabs>
                <w:tab w:val="left" w:pos="2088"/>
              </w:tabs>
              <w:rPr>
                <w:lang w:val="en-US"/>
              </w:rPr>
            </w:pPr>
            <w:r w:rsidRPr="00420CB9">
              <w:rPr>
                <w:lang w:val="en-US"/>
              </w:rPr>
              <w:t>a. Alăptarea</w:t>
            </w:r>
          </w:p>
          <w:p w:rsidR="008C7B04" w:rsidRPr="00420CB9" w:rsidRDefault="008C7B04" w:rsidP="008C7B04">
            <w:pPr>
              <w:tabs>
                <w:tab w:val="left" w:pos="2088"/>
              </w:tabs>
              <w:rPr>
                <w:lang w:val="en-US"/>
              </w:rPr>
            </w:pPr>
            <w:r w:rsidRPr="00420CB9">
              <w:rPr>
                <w:lang w:val="en-US"/>
              </w:rPr>
              <w:t>b. Rolul formulelor hipoalergenice documentate</w:t>
            </w:r>
          </w:p>
          <w:p w:rsidR="008C7B04" w:rsidRPr="00420CB9" w:rsidRDefault="008C7B04" w:rsidP="008C7B04">
            <w:pPr>
              <w:tabs>
                <w:tab w:val="left" w:pos="2088"/>
              </w:tabs>
              <w:rPr>
                <w:lang w:val="en-US"/>
              </w:rPr>
            </w:pPr>
            <w:r w:rsidRPr="00420CB9">
              <w:rPr>
                <w:lang w:val="en-US"/>
              </w:rPr>
              <w:t>∙ Prevenirea alimentară secundară la persoanele cu alergie alimentară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420CB9" w:rsidRDefault="008C7B04" w:rsidP="008C7B04">
            <w:pPr>
              <w:tabs>
                <w:tab w:val="left" w:pos="2088"/>
              </w:tabs>
              <w:rPr>
                <w:lang w:val="en-US"/>
              </w:rPr>
            </w:pPr>
            <w:r w:rsidRPr="00420CB9">
              <w:rPr>
                <w:lang w:val="en-US"/>
              </w:rPr>
              <w:t>Prevenirea expunerii la fumatul de tutun</w:t>
            </w:r>
          </w:p>
          <w:p w:rsidR="008C7B04" w:rsidRPr="00420CB9" w:rsidRDefault="008C7B04" w:rsidP="008C7B04">
            <w:pPr>
              <w:tabs>
                <w:tab w:val="left" w:pos="2088"/>
              </w:tabs>
              <w:rPr>
                <w:lang w:val="en-US"/>
              </w:rPr>
            </w:pPr>
            <w:r w:rsidRPr="00420CB9">
              <w:rPr>
                <w:lang w:val="en-US"/>
              </w:rPr>
              <w:t>∙ Măsuri preventive împotriva începerii fumatului</w:t>
            </w:r>
          </w:p>
          <w:p w:rsidR="008C7B04" w:rsidRPr="00420CB9" w:rsidRDefault="008C7B04" w:rsidP="008C7B04">
            <w:pPr>
              <w:tabs>
                <w:tab w:val="left" w:pos="2088"/>
              </w:tabs>
              <w:rPr>
                <w:lang w:val="en-US"/>
              </w:rPr>
            </w:pPr>
            <w:r w:rsidRPr="00420CB9">
              <w:rPr>
                <w:lang w:val="en-US"/>
              </w:rPr>
              <w:t>∙ Măsuri pentru a ajuta la renunțarea la fumat</w:t>
            </w:r>
          </w:p>
          <w:p w:rsidR="008C7B04" w:rsidRPr="00420CB9" w:rsidRDefault="008C7B04" w:rsidP="008C7B04">
            <w:pPr>
              <w:tabs>
                <w:tab w:val="left" w:pos="2088"/>
              </w:tabs>
              <w:rPr>
                <w:lang w:val="en-US"/>
              </w:rPr>
            </w:pPr>
            <w:r w:rsidRPr="00420CB9">
              <w:rPr>
                <w:lang w:val="en-US"/>
              </w:rPr>
              <w:lastRenderedPageBreak/>
              <w:t>∙ Măsuri de prevenire a expunerii la fumatul pasiv</w:t>
            </w:r>
          </w:p>
        </w:tc>
        <w:tc>
          <w:tcPr>
            <w:tcW w:w="708" w:type="dxa"/>
          </w:tcPr>
          <w:p w:rsidR="008C7B04" w:rsidRPr="00DA0229" w:rsidRDefault="008C7B04" w:rsidP="008C7B04">
            <w:pPr>
              <w:tabs>
                <w:tab w:val="left" w:pos="2088"/>
              </w:tabs>
            </w:pPr>
            <w:r w:rsidRPr="00DA0229">
              <w:lastRenderedPageBreak/>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lastRenderedPageBreak/>
              <w:t>7</w:t>
            </w:r>
          </w:p>
        </w:tc>
        <w:tc>
          <w:tcPr>
            <w:tcW w:w="7797" w:type="dxa"/>
          </w:tcPr>
          <w:p w:rsidR="008C7B04" w:rsidRPr="00420CB9" w:rsidRDefault="008C7B04" w:rsidP="008C7B04">
            <w:pPr>
              <w:tabs>
                <w:tab w:val="left" w:pos="2088"/>
              </w:tabs>
              <w:rPr>
                <w:lang w:val="en-US"/>
              </w:rPr>
            </w:pPr>
            <w:r w:rsidRPr="00420CB9">
              <w:rPr>
                <w:lang w:val="en-US"/>
              </w:rPr>
              <w:t>Posibilul rol al prebioticelor, probioticelor și simbioticelor în prevenirea alergiilor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420CB9" w:rsidRDefault="008C7B04" w:rsidP="008C7B04">
            <w:pPr>
              <w:tabs>
                <w:tab w:val="left" w:pos="2088"/>
              </w:tabs>
              <w:rPr>
                <w:lang w:val="en-US"/>
              </w:rPr>
            </w:pPr>
            <w:r w:rsidRPr="00420CB9">
              <w:rPr>
                <w:lang w:val="en-US"/>
              </w:rPr>
              <w:t>Posibilul rol al unor nutrienți specifici (vitamina D, vitamina E, antioxidanți, PUFA n3/n6 etc.)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420CB9" w:rsidRDefault="008C7B04" w:rsidP="008C7B04">
            <w:pPr>
              <w:tabs>
                <w:tab w:val="left" w:pos="2088"/>
              </w:tabs>
              <w:rPr>
                <w:lang w:val="en-US"/>
              </w:rPr>
            </w:pPr>
            <w:r w:rsidRPr="00420CB9">
              <w:rPr>
                <w:lang w:val="en-US"/>
              </w:rPr>
              <w:t>Principii de tratament al astmului indus de efort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DA0229" w:rsidRDefault="008C7B04" w:rsidP="008C7B04">
            <w:pPr>
              <w:tabs>
                <w:tab w:val="left" w:pos="2088"/>
              </w:tabs>
            </w:pPr>
            <w:r w:rsidRPr="00DA0229">
              <w:t>Antrenament fizic pentru astmatici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11</w:t>
            </w:r>
          </w:p>
        </w:tc>
        <w:tc>
          <w:tcPr>
            <w:tcW w:w="7797" w:type="dxa"/>
          </w:tcPr>
          <w:p w:rsidR="008C7B04" w:rsidRPr="00DA0229" w:rsidRDefault="008C7B04" w:rsidP="008C7B04">
            <w:pPr>
              <w:tabs>
                <w:tab w:val="left" w:pos="2088"/>
              </w:tabs>
            </w:pPr>
            <w:r w:rsidRPr="00DA0229">
              <w:t>Îngrijirea pielii cu eczeme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12</w:t>
            </w:r>
          </w:p>
        </w:tc>
        <w:tc>
          <w:tcPr>
            <w:tcW w:w="7797" w:type="dxa"/>
          </w:tcPr>
          <w:p w:rsidR="008C7B04" w:rsidRPr="00DA0229" w:rsidRDefault="008C7B04" w:rsidP="008C7B04">
            <w:pPr>
              <w:tabs>
                <w:tab w:val="left" w:pos="2088"/>
              </w:tabs>
            </w:pPr>
            <w:r w:rsidRPr="00DA0229">
              <w:t>Orientare ocupationala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tabs>
                <w:tab w:val="left" w:pos="2088"/>
              </w:tabs>
              <w:contextualSpacing/>
            </w:pPr>
            <w:r w:rsidRPr="00DA0229">
              <w:t>Imunoterapie cu alergeni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rPr>
                <w:lang w:val="en-US"/>
              </w:rPr>
            </w:pPr>
            <w:r w:rsidRPr="00DA0229">
              <w:rPr>
                <w:lang w:val="en-US"/>
              </w:rPr>
              <w:t>Organizarea vaccinării/imunoterapiei cu alergeni, a instalațiilor, personalului, educației și formării continue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Metode utilizate pentru vaccinarea cu alergeni/imunoterapie (IT)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Vaccinuri/extracte cu alergeni utilizate pentru imunoterapie (extracte, alergeni recombinanți, alergeni modificați) și farmacocinetica acestora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r w:rsidRPr="00DA0229">
              <w:t>Mecanisme ale 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DA0229" w:rsidRDefault="008C7B04" w:rsidP="008C7B04">
            <w:pPr>
              <w:rPr>
                <w:lang w:val="en-US"/>
              </w:rPr>
            </w:pPr>
            <w:r w:rsidRPr="00DA0229">
              <w:rPr>
                <w:lang w:val="en-US"/>
              </w:rPr>
              <w:t>Indicatii si contraindicatii pentru 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Informații pentru pacienți și părinți înaintea deciziei de a începe IT</w:t>
            </w:r>
          </w:p>
        </w:tc>
        <w:tc>
          <w:tcPr>
            <w:tcW w:w="708" w:type="dxa"/>
          </w:tcPr>
          <w:p w:rsidR="008C7B04" w:rsidRPr="00420CB9" w:rsidRDefault="008C7B04" w:rsidP="008C7B04">
            <w:pPr>
              <w:tabs>
                <w:tab w:val="left" w:pos="2088"/>
              </w:tabs>
              <w:rPr>
                <w:lang w:val="en-US"/>
              </w:rPr>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DA0229" w:rsidRDefault="008C7B04" w:rsidP="008C7B04">
            <w:pPr>
              <w:rPr>
                <w:lang w:val="en-US"/>
              </w:rPr>
            </w:pPr>
            <w:r w:rsidRPr="00DA0229">
              <w:rPr>
                <w:lang w:val="en-US"/>
              </w:rPr>
              <w:t>Diagnosticul alergiei (anamneză, teste cutanate, IgE specific alergenilor in vitro, teste de provocare), vezi B 1, Diagnosticul alergiei și diagnosticul astmului bronșic, funcție pulmonară, terapia optimă a astmului, evitarea alergenilor, înainte de începerea IT (SCIT, SLIT și VIT)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DA0229" w:rsidRDefault="008C7B04" w:rsidP="008C7B04">
            <w:pPr>
              <w:rPr>
                <w:lang w:val="en-US"/>
              </w:rPr>
            </w:pPr>
            <w:r w:rsidRPr="00DA0229">
              <w:rPr>
                <w:lang w:val="en-US"/>
              </w:rPr>
              <w:t>Imunoterapie subcutanată (SCIT): Dozare, scheme de dozare, doze maxime, intervale, durată, prognostic pe termen lung, efecte preventive etc.</w:t>
            </w:r>
          </w:p>
        </w:tc>
        <w:tc>
          <w:tcPr>
            <w:tcW w:w="708" w:type="dxa"/>
          </w:tcPr>
          <w:p w:rsidR="008C7B04" w:rsidRPr="00420CB9" w:rsidRDefault="008C7B04" w:rsidP="008C7B04">
            <w:pPr>
              <w:tabs>
                <w:tab w:val="left" w:pos="2088"/>
              </w:tabs>
              <w:rPr>
                <w:lang w:val="en-US"/>
              </w:rPr>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DA0229" w:rsidRDefault="008C7B04" w:rsidP="008C7B04">
            <w:pPr>
              <w:rPr>
                <w:lang w:val="en-US"/>
              </w:rPr>
            </w:pPr>
            <w:r w:rsidRPr="00DA0229">
              <w:rPr>
                <w:lang w:val="en-US"/>
              </w:rPr>
              <w:t>SCIT (imunoterapie subcutană), cu extracte de alergeni/preparate din acarieni de praf de casă, polen, pătări animale, alimente și veninuri de himenoptere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DA0229" w:rsidRDefault="008C7B04" w:rsidP="008C7B04">
            <w:pPr>
              <w:rPr>
                <w:lang w:val="en-US"/>
              </w:rPr>
            </w:pPr>
            <w:r w:rsidRPr="00DA0229">
              <w:rPr>
                <w:lang w:val="en-US"/>
              </w:rPr>
              <w:t>Imunoterapie sublinguală (SLIT): Dozare, scheme de dozare, doze maxime, intervale, durată, prognostic pe termen lung, efecte preventive etc.</w:t>
            </w:r>
          </w:p>
        </w:tc>
        <w:tc>
          <w:tcPr>
            <w:tcW w:w="708" w:type="dxa"/>
          </w:tcPr>
          <w:p w:rsidR="008C7B04" w:rsidRPr="00420CB9" w:rsidRDefault="008C7B04" w:rsidP="008C7B04">
            <w:pPr>
              <w:tabs>
                <w:tab w:val="left" w:pos="2088"/>
              </w:tabs>
              <w:rPr>
                <w:lang w:val="en-US"/>
              </w:rPr>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11</w:t>
            </w:r>
          </w:p>
        </w:tc>
        <w:tc>
          <w:tcPr>
            <w:tcW w:w="7797" w:type="dxa"/>
          </w:tcPr>
          <w:p w:rsidR="008C7B04" w:rsidRPr="00DA0229" w:rsidRDefault="008C7B04" w:rsidP="008C7B04">
            <w:pPr>
              <w:rPr>
                <w:lang w:val="en-US"/>
              </w:rPr>
            </w:pPr>
            <w:r w:rsidRPr="00DA0229">
              <w:rPr>
                <w:lang w:val="en-US"/>
              </w:rPr>
              <w:t>SLIT, cu extracte de alergeni/preparate din acarieni, polen, materii animale și alimente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rPr>
          <w:trHeight w:val="1469"/>
        </w:trPr>
        <w:tc>
          <w:tcPr>
            <w:tcW w:w="562" w:type="dxa"/>
          </w:tcPr>
          <w:p w:rsidR="008C7B04" w:rsidRPr="00DA0229" w:rsidRDefault="008C7B04" w:rsidP="008C7B04">
            <w:pPr>
              <w:tabs>
                <w:tab w:val="left" w:pos="2088"/>
              </w:tabs>
            </w:pPr>
            <w:r w:rsidRPr="00DA0229">
              <w:t>12</w:t>
            </w:r>
          </w:p>
        </w:tc>
        <w:tc>
          <w:tcPr>
            <w:tcW w:w="7797" w:type="dxa"/>
          </w:tcPr>
          <w:p w:rsidR="008C7B04" w:rsidRPr="00DA0229" w:rsidRDefault="008C7B04" w:rsidP="008C7B04">
            <w:pPr>
              <w:rPr>
                <w:lang w:val="en-US"/>
              </w:rPr>
            </w:pPr>
            <w:r w:rsidRPr="00DA0229">
              <w:rPr>
                <w:lang w:val="en-US"/>
              </w:rPr>
              <w:t>Posibile noi metode de imunoterapie cu extracte de alergeni:</w:t>
            </w:r>
          </w:p>
          <w:p w:rsidR="008C7B04" w:rsidRPr="00DA0229" w:rsidRDefault="008C7B04" w:rsidP="008C7B04">
            <w:pPr>
              <w:rPr>
                <w:lang w:val="en-US"/>
              </w:rPr>
            </w:pPr>
            <w:r w:rsidRPr="00DA0229">
              <w:rPr>
                <w:lang w:val="en-US"/>
              </w:rPr>
              <w:t>Imunoterapie epicutanată (EPIT) vezi G-Food Alergy)</w:t>
            </w:r>
          </w:p>
          <w:p w:rsidR="008C7B04" w:rsidRPr="00DA0229" w:rsidRDefault="008C7B04" w:rsidP="008C7B04">
            <w:r w:rsidRPr="00DA0229">
              <w:t>Imunoterapie intradermică (IDIT)</w:t>
            </w:r>
          </w:p>
        </w:tc>
        <w:tc>
          <w:tcPr>
            <w:tcW w:w="1320" w:type="dxa"/>
            <w:gridSpan w:val="2"/>
          </w:tcPr>
          <w:p w:rsidR="008C7B04" w:rsidRPr="00DA0229" w:rsidRDefault="008C7B04" w:rsidP="008C7B04">
            <w:pPr>
              <w:tabs>
                <w:tab w:val="left" w:pos="2088"/>
              </w:tabs>
            </w:pPr>
            <w:r w:rsidRPr="00DA0229">
              <w:t xml:space="preserve">Opțional </w:t>
            </w:r>
          </w:p>
        </w:tc>
      </w:tr>
      <w:tr w:rsidR="008C7B04" w:rsidRPr="00DA0229" w:rsidTr="008C7B04">
        <w:tc>
          <w:tcPr>
            <w:tcW w:w="562" w:type="dxa"/>
          </w:tcPr>
          <w:p w:rsidR="008C7B04" w:rsidRPr="00DA0229" w:rsidRDefault="008C7B04" w:rsidP="008C7B04">
            <w:pPr>
              <w:tabs>
                <w:tab w:val="left" w:pos="2088"/>
              </w:tabs>
            </w:pPr>
            <w:r w:rsidRPr="00DA0229">
              <w:t>13</w:t>
            </w:r>
          </w:p>
        </w:tc>
        <w:tc>
          <w:tcPr>
            <w:tcW w:w="7797" w:type="dxa"/>
          </w:tcPr>
          <w:p w:rsidR="008C7B04" w:rsidRPr="00DA0229" w:rsidRDefault="008C7B04" w:rsidP="008C7B04">
            <w:pPr>
              <w:rPr>
                <w:lang w:val="en-US"/>
              </w:rPr>
            </w:pPr>
            <w:r w:rsidRPr="00DA0229">
              <w:rPr>
                <w:lang w:val="en-US"/>
              </w:rPr>
              <w:t>IT: Supravegherea astmului, controlul mediului, expunerea la medicamente și la alergeni</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14</w:t>
            </w:r>
          </w:p>
        </w:tc>
        <w:tc>
          <w:tcPr>
            <w:tcW w:w="7797" w:type="dxa"/>
          </w:tcPr>
          <w:p w:rsidR="008C7B04" w:rsidRPr="00DA0229" w:rsidRDefault="008C7B04" w:rsidP="008C7B04">
            <w:pPr>
              <w:rPr>
                <w:lang w:val="en-US"/>
              </w:rPr>
            </w:pPr>
            <w:r w:rsidRPr="00DA0229">
              <w:rPr>
                <w:lang w:val="en-US"/>
              </w:rPr>
              <w:t>IT: Evaluare prin investigație clinică, imunologică anuală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15</w:t>
            </w:r>
          </w:p>
        </w:tc>
        <w:tc>
          <w:tcPr>
            <w:tcW w:w="7797" w:type="dxa"/>
          </w:tcPr>
          <w:p w:rsidR="008C7B04" w:rsidRPr="00DA0229" w:rsidRDefault="008C7B04" w:rsidP="008C7B04">
            <w:pPr>
              <w:rPr>
                <w:lang w:val="en-US"/>
              </w:rPr>
            </w:pPr>
            <w:r w:rsidRPr="00DA0229">
              <w:rPr>
                <w:lang w:val="en-US"/>
              </w:rPr>
              <w:t>IT: Urmărirea pe termen lung a rezultatelor clinice și imunologice la copiii cărora li s-a administrat IT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16</w:t>
            </w:r>
          </w:p>
        </w:tc>
        <w:tc>
          <w:tcPr>
            <w:tcW w:w="7797" w:type="dxa"/>
          </w:tcPr>
          <w:p w:rsidR="008C7B04" w:rsidRPr="00DA0229" w:rsidRDefault="008C7B04" w:rsidP="008C7B04">
            <w:pPr>
              <w:rPr>
                <w:lang w:val="en-US"/>
              </w:rPr>
            </w:pPr>
            <w:r w:rsidRPr="00DA0229">
              <w:rPr>
                <w:lang w:val="en-US"/>
              </w:rPr>
              <w:t>Tratamentul acut al pacienților alergici la medicamente mediați de IgE prin desensibilizare urgentă modificată,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17</w:t>
            </w:r>
          </w:p>
        </w:tc>
        <w:tc>
          <w:tcPr>
            <w:tcW w:w="7797" w:type="dxa"/>
          </w:tcPr>
          <w:p w:rsidR="008C7B04" w:rsidRPr="00DA0229" w:rsidRDefault="008C7B04" w:rsidP="008C7B04">
            <w:r w:rsidRPr="00DA0229">
              <w:t>Anafilaxia în timpul SCIT, SLIT și VIT Investigarea cauzelor cum ar fi astmul subclinic, alte inflamații alergice în curs, expunerea recentă la alergeni cunoscuți sau nediagnosticați, i.v. injecție etc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18</w:t>
            </w:r>
          </w:p>
        </w:tc>
        <w:tc>
          <w:tcPr>
            <w:tcW w:w="7797" w:type="dxa"/>
          </w:tcPr>
          <w:p w:rsidR="008C7B04" w:rsidRPr="00DA0229" w:rsidRDefault="008C7B04" w:rsidP="008C7B04">
            <w:pPr>
              <w:rPr>
                <w:lang w:val="en-US"/>
              </w:rPr>
            </w:pPr>
            <w:r w:rsidRPr="00DA0229">
              <w:rPr>
                <w:lang w:val="en-US"/>
              </w:rPr>
              <w:t>Anafilaxia în timpul SCIT, VIT și medicamente injectabile: Tratamentul acut al reacțiilor anafilactice la alergenii injectați A se vedea J</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rPr>
                <w:lang w:val="en-US"/>
              </w:rPr>
            </w:pPr>
            <w:r w:rsidRPr="00DA0229">
              <w:rPr>
                <w:lang w:val="en-US"/>
              </w:rPr>
              <w:t xml:space="preserve">Medicamente și produse biologice utilizate pentru copiii și adolescenții cu </w:t>
            </w:r>
            <w:r w:rsidRPr="00DA0229">
              <w:rPr>
                <w:lang w:val="en-US"/>
              </w:rPr>
              <w:lastRenderedPageBreak/>
              <w:t>boli alergice (obligatoriu)</w:t>
            </w:r>
          </w:p>
        </w:tc>
        <w:tc>
          <w:tcPr>
            <w:tcW w:w="708" w:type="dxa"/>
            <w:shd w:val="clear" w:color="auto" w:fill="CCC0D9" w:themeFill="accent4" w:themeFillTint="66"/>
          </w:tcPr>
          <w:p w:rsidR="008C7B04" w:rsidRPr="00DA0229" w:rsidRDefault="008C7B04" w:rsidP="008C7B04">
            <w:pPr>
              <w:tabs>
                <w:tab w:val="left" w:pos="2088"/>
              </w:tabs>
            </w:pPr>
            <w:r w:rsidRPr="00DA0229">
              <w:lastRenderedPageBreak/>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lastRenderedPageBreak/>
              <w:t>1</w:t>
            </w:r>
          </w:p>
        </w:tc>
        <w:tc>
          <w:tcPr>
            <w:tcW w:w="7797" w:type="dxa"/>
          </w:tcPr>
          <w:p w:rsidR="008C7B04" w:rsidRPr="00DA0229" w:rsidRDefault="008C7B04" w:rsidP="008C7B04">
            <w:pPr>
              <w:rPr>
                <w:lang w:val="en-US"/>
              </w:rPr>
            </w:pPr>
            <w:r w:rsidRPr="00DA0229">
              <w:rPr>
                <w:lang w:val="en-US"/>
              </w:rPr>
              <w:t>Antihistaminice de prima și a doua generație – indicații, eficacitate, farmacocinetică, efecte secundare, interacțiuni alimentare și medicamentoase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Bronhodilatatoare - indicații eficacitate, farmacocinetică, efecte secundare, dispozitive de administrare a medicamentelor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Adrenalina - indicații eficacitate, farmacocinetică, efecte secundare, dispozitive de administrare a medicamentelor (vezi J- Anafilaxia)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rPr>
                <w:lang w:val="en-US"/>
              </w:rPr>
            </w:pPr>
            <w:r w:rsidRPr="00DA0229">
              <w:rPr>
                <w:lang w:val="en-US"/>
              </w:rPr>
              <w:t>Steroizi topici și sistemici - indicații, eficacitate, farmacocinetică, reacții adverse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DA0229" w:rsidRDefault="008C7B04" w:rsidP="008C7B04">
            <w:pPr>
              <w:rPr>
                <w:lang w:val="en-US"/>
              </w:rPr>
            </w:pPr>
            <w:r w:rsidRPr="00DA0229">
              <w:rPr>
                <w:lang w:val="en-US"/>
              </w:rPr>
              <w:t>Utilizarea anti-leucotrienelor, anti--IgE și a altor modulatori biologici în tratamentul bolilor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Indicațiile, eficacitatea și siguranța medicamentelor imunosupresoare în tratamentul bolilor alergice (de exemplu, inhibitori de calciurină, metotrexat)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DA0229" w:rsidRDefault="008C7B04" w:rsidP="008C7B04">
            <w:pPr>
              <w:rPr>
                <w:lang w:val="en-US"/>
              </w:rPr>
            </w:pPr>
            <w:r w:rsidRPr="00DA0229">
              <w:rPr>
                <w:lang w:val="en-US"/>
              </w:rPr>
              <w:t>Înțelegeți importanța studiilor clinice în avansarea cunoștințelor terapeutice despre bolile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rPr>
                <w:lang w:val="en-US"/>
              </w:rPr>
            </w:pPr>
            <w:r w:rsidRPr="00DA0229">
              <w:rPr>
                <w:lang w:val="en-US"/>
              </w:rPr>
              <w:t>Abordarea copilului alergic și a familiei acestuia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r w:rsidRPr="00DA0229">
              <w:t>Anamneză la pacienții alergici</w:t>
            </w:r>
          </w:p>
        </w:tc>
        <w:tc>
          <w:tcPr>
            <w:tcW w:w="708" w:type="dxa"/>
          </w:tcPr>
          <w:p w:rsidR="008C7B04" w:rsidRPr="00DA0229" w:rsidRDefault="008C7B04" w:rsidP="008C7B04">
            <w:pPr>
              <w:tabs>
                <w:tab w:val="left" w:pos="2088"/>
              </w:tabs>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Recunoașterea simptomelor clinice și a semnelor de alergie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„Marșul alergic” și copilul cu alergie multisistemică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rPr>
                <w:lang w:val="en-US"/>
              </w:rPr>
            </w:pPr>
            <w:r w:rsidRPr="00DA0229">
              <w:rPr>
                <w:lang w:val="en-US"/>
              </w:rPr>
              <w:t>Comunicarea cu copiii de toate vârstele și cu părinții acestora, punând accent pe abilitățile de consiliere și oferirea unei educații adecvate asupra bolii pentru a optimiza conformitatea pacienților</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DA0229" w:rsidRDefault="008C7B04" w:rsidP="008C7B04">
            <w:pPr>
              <w:rPr>
                <w:lang w:val="en-US"/>
              </w:rPr>
            </w:pPr>
            <w:r w:rsidRPr="00DA0229">
              <w:rPr>
                <w:lang w:val="en-US"/>
              </w:rPr>
              <w:t>Evaluarea și gestionarea adecvată a interacțiunilor familiale și impactul acestora asupra simptomelor și semnelor clinice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Probleme sociale și psihologice relevante pentru copiii și familiile cu boli alergice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pPr>
            <w:r w:rsidRPr="00DA0229">
              <w:t>Cercetare (obligatoriu)</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r w:rsidRPr="00DA0229">
              <w:t>Evaluarea literaturii științifice</w:t>
            </w:r>
          </w:p>
        </w:tc>
        <w:tc>
          <w:tcPr>
            <w:tcW w:w="708" w:type="dxa"/>
          </w:tcPr>
          <w:p w:rsidR="008C7B04" w:rsidRPr="00DA0229" w:rsidRDefault="008C7B04" w:rsidP="008C7B04">
            <w:pPr>
              <w:tabs>
                <w:tab w:val="left" w:pos="2088"/>
              </w:tabs>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Instruire în planificarea, conducerea, evaluarea și publicarea proiectelor de cercetare</w:t>
            </w:r>
          </w:p>
        </w:tc>
        <w:tc>
          <w:tcPr>
            <w:tcW w:w="708" w:type="dxa"/>
          </w:tcPr>
          <w:p w:rsidR="008C7B04" w:rsidRPr="00420CB9" w:rsidRDefault="008C7B04" w:rsidP="008C7B04">
            <w:pPr>
              <w:tabs>
                <w:tab w:val="left" w:pos="2088"/>
              </w:tabs>
              <w:rPr>
                <w:lang w:val="en-US"/>
              </w:rPr>
            </w:pP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Experiență practică în prezentarea rezultatelor către publicul național și internațional sub formă de prezentări orale sau postere</w:t>
            </w:r>
          </w:p>
        </w:tc>
        <w:tc>
          <w:tcPr>
            <w:tcW w:w="708" w:type="dxa"/>
          </w:tcPr>
          <w:p w:rsidR="008C7B04" w:rsidRPr="00420CB9" w:rsidRDefault="008C7B04" w:rsidP="008C7B04">
            <w:pPr>
              <w:tabs>
                <w:tab w:val="left" w:pos="2088"/>
              </w:tabs>
              <w:rPr>
                <w:lang w:val="en-US"/>
              </w:rPr>
            </w:pPr>
          </w:p>
        </w:tc>
        <w:tc>
          <w:tcPr>
            <w:tcW w:w="612" w:type="dxa"/>
          </w:tcPr>
          <w:p w:rsidR="008C7B04" w:rsidRPr="00DA0229" w:rsidRDefault="008C7B04" w:rsidP="008C7B04">
            <w:pPr>
              <w:tabs>
                <w:tab w:val="left" w:pos="2088"/>
              </w:tabs>
            </w:pPr>
            <w:r w:rsidRPr="00DA0229">
              <w:t xml:space="preserve">H </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pPr>
            <w:r w:rsidRPr="00DA0229">
              <w:t>Predare (obligatoriu)</w:t>
            </w:r>
          </w:p>
        </w:tc>
        <w:tc>
          <w:tcPr>
            <w:tcW w:w="708" w:type="dxa"/>
            <w:shd w:val="clear" w:color="auto" w:fill="CCC0D9" w:themeFill="accent4" w:themeFillTint="66"/>
          </w:tcPr>
          <w:p w:rsidR="008C7B04" w:rsidRPr="00DA0229" w:rsidRDefault="008C7B04" w:rsidP="008C7B04">
            <w:pPr>
              <w:tabs>
                <w:tab w:val="left" w:pos="2088"/>
              </w:tabs>
            </w:pPr>
            <w:r w:rsidRPr="00DA0229">
              <w:t xml:space="preserve">C </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rPr>
                <w:lang w:val="en-US"/>
              </w:rPr>
            </w:pPr>
            <w:r w:rsidRPr="00DA0229">
              <w:rPr>
                <w:lang w:val="en-US"/>
              </w:rPr>
              <w:t>Predarea informală a medicilor sau asistenților medicali în Alergologie pediatrică în timpul activității clinice</w:t>
            </w:r>
          </w:p>
        </w:tc>
        <w:tc>
          <w:tcPr>
            <w:tcW w:w="708" w:type="dxa"/>
          </w:tcPr>
          <w:p w:rsidR="008C7B04" w:rsidRPr="00DA0229" w:rsidRDefault="008C7B04" w:rsidP="008C7B04">
            <w:pPr>
              <w:tabs>
                <w:tab w:val="left" w:pos="2088"/>
              </w:tabs>
            </w:pPr>
            <w:r w:rsidRPr="00DA0229">
              <w:t xml:space="preserve">H </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Prelegeri formale în PA pentru studenți la medicină, medici sau asistente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Cunoașterea și aplicarea programelor educaționale pentru părinți și pacienți din PA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420CB9" w:rsidRDefault="008C7B04" w:rsidP="001B1C6D">
            <w:pPr>
              <w:pStyle w:val="af6"/>
              <w:numPr>
                <w:ilvl w:val="0"/>
                <w:numId w:val="12"/>
              </w:numPr>
              <w:tabs>
                <w:tab w:val="left" w:pos="2088"/>
              </w:tabs>
              <w:contextualSpacing/>
              <w:rPr>
                <w:lang w:val="en-US"/>
              </w:rPr>
            </w:pPr>
            <w:r w:rsidRPr="00420CB9">
              <w:rPr>
                <w:lang w:val="en-US"/>
              </w:rPr>
              <w:t>Medicina respiratorie pediatrică: fiziologie și evaluare (obligatoriu)</w:t>
            </w:r>
          </w:p>
        </w:tc>
        <w:tc>
          <w:tcPr>
            <w:tcW w:w="708" w:type="dxa"/>
            <w:shd w:val="clear" w:color="auto" w:fill="CCC0D9" w:themeFill="accent4" w:themeFillTint="66"/>
          </w:tcPr>
          <w:p w:rsidR="008C7B04" w:rsidRPr="00DA0229" w:rsidRDefault="008C7B04" w:rsidP="008C7B04">
            <w:pPr>
              <w:tabs>
                <w:tab w:val="left" w:pos="2088"/>
              </w:tabs>
            </w:pPr>
            <w:r w:rsidRPr="00DA0229">
              <w:t xml:space="preserve">C </w:t>
            </w:r>
          </w:p>
        </w:tc>
        <w:tc>
          <w:tcPr>
            <w:tcW w:w="612" w:type="dxa"/>
            <w:shd w:val="clear" w:color="auto" w:fill="CCC0D9" w:themeFill="accent4" w:themeFillTint="66"/>
          </w:tcPr>
          <w:p w:rsidR="008C7B04" w:rsidRPr="00DA0229" w:rsidRDefault="008C7B04" w:rsidP="008C7B04">
            <w:pPr>
              <w:tabs>
                <w:tab w:val="left" w:pos="2088"/>
              </w:tabs>
            </w:pPr>
            <w:r w:rsidRPr="00DA0229">
              <w:t xml:space="preserve">A </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rPr>
                <w:lang w:val="en-US"/>
              </w:rPr>
            </w:pPr>
            <w:r w:rsidRPr="00DA0229">
              <w:rPr>
                <w:lang w:val="en-US"/>
              </w:rPr>
              <w:t>Anatomia și fiziologia dezvoltării sistemului respirator, inclusiv ventilația-perfuzie și schimbul de gaze</w:t>
            </w:r>
          </w:p>
        </w:tc>
        <w:tc>
          <w:tcPr>
            <w:tcW w:w="708" w:type="dxa"/>
          </w:tcPr>
          <w:p w:rsidR="008C7B04" w:rsidRPr="00DA0229" w:rsidRDefault="008C7B04" w:rsidP="008C7B04">
            <w:pPr>
              <w:tabs>
                <w:tab w:val="left" w:pos="2088"/>
              </w:tabs>
            </w:pPr>
            <w:r w:rsidRPr="00DA0229">
              <w:t xml:space="preserve">H </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Fiziologia și evaluarea tusei, a dificultății de respirație și a respirației zgomotoase</w:t>
            </w:r>
          </w:p>
        </w:tc>
        <w:tc>
          <w:tcPr>
            <w:tcW w:w="708" w:type="dxa"/>
          </w:tcPr>
          <w:p w:rsidR="008C7B04" w:rsidRPr="00DA0229" w:rsidRDefault="008C7B04" w:rsidP="008C7B04">
            <w:pPr>
              <w:tabs>
                <w:tab w:val="left" w:pos="2088"/>
              </w:tabs>
            </w:pPr>
            <w:r w:rsidRPr="00DA0229">
              <w:t xml:space="preserve">H </w:t>
            </w:r>
          </w:p>
        </w:tc>
        <w:tc>
          <w:tcPr>
            <w:tcW w:w="612" w:type="dxa"/>
          </w:tcPr>
          <w:p w:rsidR="008C7B04" w:rsidRPr="00DA0229" w:rsidRDefault="008C7B04" w:rsidP="008C7B04">
            <w:pPr>
              <w:tabs>
                <w:tab w:val="left" w:pos="2088"/>
              </w:tabs>
            </w:pPr>
            <w:r w:rsidRPr="00DA0229">
              <w:t xml:space="preserve">H </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Testarea funcției respiratorii la sugari, vârste preșcolare și copii cooperanți: măsurarea și interpretarea spirometriei și volumelor pulmonare, tehnica de întrerupere, oscilometrie de impuls, pletismografie, difuzie pulmonară, compresie rapidă toraco-abdominală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rPr>
                <w:lang w:val="en-US"/>
              </w:rPr>
            </w:pPr>
            <w:r w:rsidRPr="00DA0229">
              <w:rPr>
                <w:lang w:val="en-US"/>
              </w:rPr>
              <w:t>Efectuarea și interpretarea testelor de reversibilitate și provocare bronșică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lastRenderedPageBreak/>
              <w:t>5</w:t>
            </w:r>
          </w:p>
        </w:tc>
        <w:tc>
          <w:tcPr>
            <w:tcW w:w="7797" w:type="dxa"/>
          </w:tcPr>
          <w:p w:rsidR="008C7B04" w:rsidRPr="00DA0229" w:rsidRDefault="008C7B04" w:rsidP="008C7B04">
            <w:pPr>
              <w:rPr>
                <w:lang w:val="en-US"/>
              </w:rPr>
            </w:pPr>
            <w:r w:rsidRPr="00DA0229">
              <w:rPr>
                <w:lang w:val="en-US"/>
              </w:rPr>
              <w:t>Indicarea, interpretarea și principiile de bază ale radiografiei convenționale, tomografiei computerizate, imagisticii prin rezonanță magnetică, ultrasonografiei și metodelor de imagistică izotopică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Indicații și interpretare a diferitelor proceduri de endoscopie a căilor aeriene la copii: bronhoscopie flexibilă și rigidă, lavaj bronho-alveolar, biopsii bronșice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DA0229" w:rsidRDefault="008C7B04" w:rsidP="008C7B04">
            <w:pPr>
              <w:rPr>
                <w:lang w:val="en-US"/>
              </w:rPr>
            </w:pPr>
            <w:r w:rsidRPr="00DA0229">
              <w:rPr>
                <w:lang w:val="en-US"/>
              </w:rPr>
              <w:t>Indicatii si interpretare a poligrafiei cardio-respiratorii</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DA0229" w:rsidRDefault="008C7B04" w:rsidP="008C7B04">
            <w:pPr>
              <w:rPr>
                <w:lang w:val="en-US"/>
              </w:rPr>
            </w:pPr>
            <w:r w:rsidRPr="00DA0229">
              <w:rPr>
                <w:lang w:val="en-US"/>
              </w:rPr>
              <w:t>Reactivitatea bronșică: măsurare, factori care afectează, mecanisme, epidemiologie și aplicare clinică. Teste de provocare nespecifice și specifice. Test de provocare la exercițiu</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DA0229" w:rsidRDefault="008C7B04" w:rsidP="008C7B04">
            <w:pPr>
              <w:rPr>
                <w:lang w:val="en-US"/>
              </w:rPr>
            </w:pPr>
            <w:r w:rsidRPr="00DA0229">
              <w:rPr>
                <w:lang w:val="en-US"/>
              </w:rPr>
              <w:t>Markeri neinvazivi de inflamație (inclusiv performanța și interpretarea măsurătorilor de oxid nitric expirat)</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DA0229" w:rsidRDefault="008C7B04" w:rsidP="008C7B04">
            <w:r w:rsidRPr="00DA0229">
              <w:t>Markeri de inflamație invasive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rPr>
                <w:lang w:val="en-US"/>
              </w:rPr>
            </w:pPr>
            <w:r w:rsidRPr="00DA0229">
              <w:rPr>
                <w:lang w:val="en-US"/>
              </w:rPr>
              <w:t>Medicină respiratorie pediatrică: tulburări (opțional)</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rPr>
                <w:lang w:val="en-US"/>
              </w:rPr>
            </w:pPr>
            <w:r w:rsidRPr="00DA0229">
              <w:rPr>
                <w:lang w:val="en-US"/>
              </w:rPr>
              <w:t>Diagnosticul și managementul malformațiilor congenitale care afectează sistemul respirator</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pPr>
              <w:rPr>
                <w:lang w:val="en-US"/>
              </w:rPr>
            </w:pPr>
            <w:r w:rsidRPr="00DA0229">
              <w:rPr>
                <w:lang w:val="en-US"/>
              </w:rPr>
              <w:t>Prevenirea, diagnosticarea și gestionarea displaziei bronhopulmonare și a bolii pulmonare cronice a sugarului</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pPr>
              <w:rPr>
                <w:lang w:val="en-US"/>
              </w:rPr>
            </w:pPr>
            <w:r w:rsidRPr="00DA0229">
              <w:rPr>
                <w:lang w:val="en-US"/>
              </w:rPr>
              <w:t>Diagnosticul și managementul bolii pulmonare cu fibroză chistică</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rPr>
                <w:lang w:val="en-US"/>
              </w:rPr>
            </w:pPr>
            <w:r w:rsidRPr="00DA0229">
              <w:rPr>
                <w:lang w:val="en-US"/>
              </w:rPr>
              <w:t>Aspergiloză alergică bronhopulmonară și pneumonită de hipersensibilitate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DA0229" w:rsidRDefault="008C7B04" w:rsidP="008C7B04">
            <w:pPr>
              <w:rPr>
                <w:lang w:val="en-US"/>
              </w:rPr>
            </w:pPr>
            <w:r w:rsidRPr="00DA0229">
              <w:rPr>
                <w:lang w:val="en-US"/>
              </w:rPr>
              <w:t>Diagnosticul și managementul altor boli pulmonare rare sau rare (boală pulmonară asociată cu reflux gastroesofagian, bronșiolită obliterantă, diskinezie ciliară primară, boli neuromusculare etc.)</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H</w:t>
            </w: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Reabilitare în tulburările respiratorii cornice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DA0229" w:rsidRDefault="008C7B04" w:rsidP="008C7B04">
            <w:pPr>
              <w:rPr>
                <w:lang w:val="en-US"/>
              </w:rPr>
            </w:pPr>
            <w:r w:rsidRPr="00DA0229">
              <w:rPr>
                <w:lang w:val="en-US"/>
              </w:rPr>
              <w:t>Diagnosticul și screening-ul pentru apnee obstructivă în somn și sindrom de rezistență a căilor aeriene superioare și hipoventilație</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DA0229" w:rsidRDefault="008C7B04" w:rsidP="008C7B04">
            <w:r w:rsidRPr="00DA0229">
              <w:t>Ventilatie mecanica non-invaziva</w:t>
            </w:r>
          </w:p>
        </w:tc>
        <w:tc>
          <w:tcPr>
            <w:tcW w:w="708" w:type="dxa"/>
          </w:tcPr>
          <w:p w:rsidR="008C7B04" w:rsidRPr="00DA0229" w:rsidRDefault="008C7B04" w:rsidP="008C7B04">
            <w:pPr>
              <w:tabs>
                <w:tab w:val="left" w:pos="2088"/>
              </w:tabs>
            </w:pPr>
            <w:r w:rsidRPr="00DA0229">
              <w:t>H</w:t>
            </w:r>
          </w:p>
        </w:tc>
        <w:tc>
          <w:tcPr>
            <w:tcW w:w="612" w:type="dxa"/>
          </w:tcPr>
          <w:p w:rsidR="008C7B04" w:rsidRPr="00DA0229" w:rsidRDefault="008C7B04" w:rsidP="008C7B04">
            <w:pPr>
              <w:tabs>
                <w:tab w:val="left" w:pos="2088"/>
              </w:tabs>
            </w:pPr>
            <w:r w:rsidRPr="00DA0229">
              <w:t>I</w:t>
            </w:r>
          </w:p>
        </w:tc>
      </w:tr>
      <w:tr w:rsidR="008C7B04" w:rsidRPr="00DA0229" w:rsidTr="008C7B04">
        <w:tc>
          <w:tcPr>
            <w:tcW w:w="8359" w:type="dxa"/>
            <w:gridSpan w:val="2"/>
            <w:shd w:val="clear" w:color="auto" w:fill="CCC0D9" w:themeFill="accent4" w:themeFillTint="66"/>
          </w:tcPr>
          <w:p w:rsidR="008C7B04" w:rsidRPr="00DA0229" w:rsidRDefault="008C7B04" w:rsidP="001B1C6D">
            <w:pPr>
              <w:pStyle w:val="af6"/>
              <w:numPr>
                <w:ilvl w:val="0"/>
                <w:numId w:val="12"/>
              </w:numPr>
              <w:contextualSpacing/>
              <w:rPr>
                <w:lang w:val="en-US"/>
              </w:rPr>
            </w:pPr>
            <w:r w:rsidRPr="00DA0229">
              <w:rPr>
                <w:lang w:val="en-US"/>
              </w:rPr>
              <w:t>Laborator (orientat spre imunologie) (opțional)</w:t>
            </w:r>
          </w:p>
        </w:tc>
        <w:tc>
          <w:tcPr>
            <w:tcW w:w="708" w:type="dxa"/>
            <w:shd w:val="clear" w:color="auto" w:fill="CCC0D9" w:themeFill="accent4" w:themeFillTint="66"/>
          </w:tcPr>
          <w:p w:rsidR="008C7B04" w:rsidRPr="00DA0229" w:rsidRDefault="008C7B04" w:rsidP="008C7B04">
            <w:pPr>
              <w:tabs>
                <w:tab w:val="left" w:pos="2088"/>
              </w:tabs>
            </w:pPr>
            <w:r w:rsidRPr="00DA0229">
              <w:t>C</w:t>
            </w:r>
          </w:p>
        </w:tc>
        <w:tc>
          <w:tcPr>
            <w:tcW w:w="612" w:type="dxa"/>
            <w:shd w:val="clear" w:color="auto" w:fill="CCC0D9" w:themeFill="accent4" w:themeFillTint="66"/>
          </w:tcPr>
          <w:p w:rsidR="008C7B04" w:rsidRPr="00DA0229" w:rsidRDefault="008C7B04" w:rsidP="008C7B04">
            <w:pPr>
              <w:tabs>
                <w:tab w:val="left" w:pos="2088"/>
              </w:tabs>
            </w:pPr>
            <w:r w:rsidRPr="00DA0229">
              <w:t>A</w:t>
            </w:r>
          </w:p>
        </w:tc>
      </w:tr>
      <w:tr w:rsidR="008C7B04" w:rsidRPr="00DA0229" w:rsidTr="008C7B04">
        <w:tc>
          <w:tcPr>
            <w:tcW w:w="562" w:type="dxa"/>
          </w:tcPr>
          <w:p w:rsidR="008C7B04" w:rsidRPr="00DA0229" w:rsidRDefault="008C7B04" w:rsidP="008C7B04">
            <w:pPr>
              <w:tabs>
                <w:tab w:val="left" w:pos="2088"/>
              </w:tabs>
            </w:pPr>
            <w:r w:rsidRPr="00DA0229">
              <w:t>1</w:t>
            </w:r>
          </w:p>
        </w:tc>
        <w:tc>
          <w:tcPr>
            <w:tcW w:w="7797" w:type="dxa"/>
          </w:tcPr>
          <w:p w:rsidR="008C7B04" w:rsidRPr="00DA0229" w:rsidRDefault="008C7B04" w:rsidP="008C7B04">
            <w:pPr>
              <w:tabs>
                <w:tab w:val="left" w:pos="3075"/>
              </w:tabs>
              <w:rPr>
                <w:lang w:val="en-US"/>
              </w:rPr>
            </w:pPr>
            <w:r w:rsidRPr="00DA0229">
              <w:rPr>
                <w:lang w:val="en-US"/>
              </w:rPr>
              <w:t>Cuantificarea IgE totale și specific</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2</w:t>
            </w:r>
          </w:p>
        </w:tc>
        <w:tc>
          <w:tcPr>
            <w:tcW w:w="7797" w:type="dxa"/>
          </w:tcPr>
          <w:p w:rsidR="008C7B04" w:rsidRPr="00DA0229" w:rsidRDefault="008C7B04" w:rsidP="008C7B04">
            <w:r w:rsidRPr="00DA0229">
              <w:t>Identificarea și caracterizarea antigenelor</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3</w:t>
            </w:r>
          </w:p>
        </w:tc>
        <w:tc>
          <w:tcPr>
            <w:tcW w:w="7797" w:type="dxa"/>
          </w:tcPr>
          <w:p w:rsidR="008C7B04" w:rsidRPr="00DA0229" w:rsidRDefault="008C7B04" w:rsidP="008C7B04">
            <w:r w:rsidRPr="00DA0229">
              <w:t>Prepararea antigenelor</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4</w:t>
            </w:r>
          </w:p>
        </w:tc>
        <w:tc>
          <w:tcPr>
            <w:tcW w:w="7797" w:type="dxa"/>
          </w:tcPr>
          <w:p w:rsidR="008C7B04" w:rsidRPr="00DA0229" w:rsidRDefault="008C7B04" w:rsidP="008C7B04">
            <w:pPr>
              <w:tabs>
                <w:tab w:val="left" w:pos="1440"/>
              </w:tabs>
              <w:rPr>
                <w:lang w:val="en-US"/>
              </w:rPr>
            </w:pPr>
            <w:r w:rsidRPr="00DA0229">
              <w:rPr>
                <w:lang w:val="en-US"/>
              </w:rPr>
              <w:t>Metode de detectare și cuantificare pentru alți anticorpi</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5</w:t>
            </w:r>
          </w:p>
        </w:tc>
        <w:tc>
          <w:tcPr>
            <w:tcW w:w="7797" w:type="dxa"/>
          </w:tcPr>
          <w:p w:rsidR="008C7B04" w:rsidRPr="00DA0229" w:rsidRDefault="008C7B04" w:rsidP="008C7B04">
            <w:pPr>
              <w:rPr>
                <w:lang w:val="en-US"/>
              </w:rPr>
            </w:pPr>
            <w:r w:rsidRPr="00DA0229">
              <w:rPr>
                <w:lang w:val="en-US"/>
              </w:rPr>
              <w:t>Cuantificarea citokinelor și a markerilor de inflamație</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6</w:t>
            </w:r>
          </w:p>
        </w:tc>
        <w:tc>
          <w:tcPr>
            <w:tcW w:w="7797" w:type="dxa"/>
          </w:tcPr>
          <w:p w:rsidR="008C7B04" w:rsidRPr="00DA0229" w:rsidRDefault="008C7B04" w:rsidP="008C7B04">
            <w:pPr>
              <w:rPr>
                <w:lang w:val="en-US"/>
              </w:rPr>
            </w:pPr>
            <w:r w:rsidRPr="00DA0229">
              <w:rPr>
                <w:lang w:val="en-US"/>
              </w:rPr>
              <w:t>Examinarea morfologică și funcțională a celulelor și moleculelor implicate în mecanismele de hipersensibilitate și imunopatologie</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7</w:t>
            </w:r>
          </w:p>
        </w:tc>
        <w:tc>
          <w:tcPr>
            <w:tcW w:w="7797" w:type="dxa"/>
          </w:tcPr>
          <w:p w:rsidR="008C7B04" w:rsidRPr="00DA0229" w:rsidRDefault="008C7B04" w:rsidP="008C7B04">
            <w:r w:rsidRPr="00DA0229">
              <w:t>Studiul complexelor immune</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8</w:t>
            </w:r>
          </w:p>
        </w:tc>
        <w:tc>
          <w:tcPr>
            <w:tcW w:w="7797" w:type="dxa"/>
          </w:tcPr>
          <w:p w:rsidR="008C7B04" w:rsidRPr="00DA0229" w:rsidRDefault="008C7B04" w:rsidP="008C7B04">
            <w:pPr>
              <w:rPr>
                <w:lang w:val="en-US"/>
              </w:rPr>
            </w:pPr>
            <w:r w:rsidRPr="00DA0229">
              <w:rPr>
                <w:lang w:val="en-US"/>
              </w:rPr>
              <w:t>Studiul cantitativ și funcțional al complementului</w:t>
            </w:r>
          </w:p>
        </w:tc>
        <w:tc>
          <w:tcPr>
            <w:tcW w:w="708" w:type="dxa"/>
          </w:tcPr>
          <w:p w:rsidR="008C7B04" w:rsidRPr="00DA0229" w:rsidRDefault="008C7B04" w:rsidP="008C7B04">
            <w:pPr>
              <w:tabs>
                <w:tab w:val="left" w:pos="2088"/>
              </w:tabs>
            </w:pPr>
            <w:r w:rsidRPr="00DA0229">
              <w:t>B</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9</w:t>
            </w:r>
          </w:p>
        </w:tc>
        <w:tc>
          <w:tcPr>
            <w:tcW w:w="7797" w:type="dxa"/>
          </w:tcPr>
          <w:p w:rsidR="008C7B04" w:rsidRPr="00DA0229" w:rsidRDefault="008C7B04" w:rsidP="008C7B04">
            <w:pPr>
              <w:rPr>
                <w:lang w:val="en-US"/>
              </w:rPr>
            </w:pPr>
            <w:r w:rsidRPr="00DA0229">
              <w:rPr>
                <w:lang w:val="en-US"/>
              </w:rPr>
              <w:t>Studii ale populațiilor celulare și ale imunității celulare</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r w:rsidR="008C7B04" w:rsidRPr="00DA0229" w:rsidTr="008C7B04">
        <w:tc>
          <w:tcPr>
            <w:tcW w:w="562" w:type="dxa"/>
          </w:tcPr>
          <w:p w:rsidR="008C7B04" w:rsidRPr="00DA0229" w:rsidRDefault="008C7B04" w:rsidP="008C7B04">
            <w:pPr>
              <w:tabs>
                <w:tab w:val="left" w:pos="2088"/>
              </w:tabs>
            </w:pPr>
            <w:r w:rsidRPr="00DA0229">
              <w:t>10</w:t>
            </w:r>
          </w:p>
        </w:tc>
        <w:tc>
          <w:tcPr>
            <w:tcW w:w="7797" w:type="dxa"/>
          </w:tcPr>
          <w:p w:rsidR="008C7B04" w:rsidRPr="00DA0229" w:rsidRDefault="008C7B04" w:rsidP="008C7B04">
            <w:pPr>
              <w:rPr>
                <w:lang w:val="en-US"/>
              </w:rPr>
            </w:pPr>
            <w:r w:rsidRPr="00DA0229">
              <w:rPr>
                <w:lang w:val="en-US"/>
              </w:rPr>
              <w:t>Aerobiologie și studii de mediu</w:t>
            </w:r>
          </w:p>
        </w:tc>
        <w:tc>
          <w:tcPr>
            <w:tcW w:w="708" w:type="dxa"/>
          </w:tcPr>
          <w:p w:rsidR="008C7B04" w:rsidRPr="00DA0229" w:rsidRDefault="008C7B04" w:rsidP="008C7B04">
            <w:pPr>
              <w:tabs>
                <w:tab w:val="left" w:pos="2088"/>
              </w:tabs>
            </w:pPr>
            <w:r w:rsidRPr="00DA0229">
              <w:t>I</w:t>
            </w:r>
          </w:p>
        </w:tc>
        <w:tc>
          <w:tcPr>
            <w:tcW w:w="612" w:type="dxa"/>
          </w:tcPr>
          <w:p w:rsidR="008C7B04" w:rsidRPr="00DA0229" w:rsidRDefault="008C7B04" w:rsidP="008C7B04">
            <w:pPr>
              <w:tabs>
                <w:tab w:val="left" w:pos="2088"/>
              </w:tabs>
            </w:pPr>
          </w:p>
        </w:tc>
      </w:tr>
    </w:tbl>
    <w:p w:rsidR="008C7B04" w:rsidRDefault="008C7B04" w:rsidP="008C7B04">
      <w:pPr>
        <w:pStyle w:val="af6"/>
        <w:widowControl w:val="0"/>
        <w:spacing w:before="240" w:after="120" w:line="276" w:lineRule="auto"/>
        <w:ind w:left="425"/>
        <w:rPr>
          <w:b/>
          <w:caps/>
          <w:sz w:val="28"/>
          <w:szCs w:val="28"/>
          <w:lang w:val="ro-RO"/>
        </w:rPr>
      </w:pPr>
    </w:p>
    <w:p w:rsidR="008C7B04" w:rsidRDefault="008C7B04">
      <w:pPr>
        <w:rPr>
          <w:b/>
          <w:caps/>
          <w:sz w:val="28"/>
          <w:szCs w:val="28"/>
          <w:lang w:val="ro-RO"/>
        </w:rPr>
      </w:pPr>
      <w:r>
        <w:rPr>
          <w:b/>
          <w:caps/>
          <w:sz w:val="28"/>
          <w:szCs w:val="28"/>
          <w:lang w:val="ro-RO"/>
        </w:rPr>
        <w:br w:type="page"/>
      </w:r>
    </w:p>
    <w:p w:rsidR="00FE3EF3" w:rsidRPr="00CF7372" w:rsidRDefault="00D449A4" w:rsidP="001B1C6D">
      <w:pPr>
        <w:pStyle w:val="af6"/>
        <w:widowControl w:val="0"/>
        <w:numPr>
          <w:ilvl w:val="0"/>
          <w:numId w:val="21"/>
        </w:numPr>
        <w:spacing w:before="240" w:after="120" w:line="276" w:lineRule="auto"/>
        <w:rPr>
          <w:b/>
          <w:caps/>
          <w:sz w:val="28"/>
          <w:szCs w:val="28"/>
          <w:lang w:val="ro-RO"/>
        </w:rPr>
      </w:pPr>
      <w:r w:rsidRPr="00CF7372">
        <w:rPr>
          <w:b/>
          <w:caps/>
          <w:sz w:val="28"/>
          <w:szCs w:val="28"/>
          <w:lang w:val="ro-RO"/>
        </w:rPr>
        <w:lastRenderedPageBreak/>
        <w:t xml:space="preserve">Metode de predare </w:t>
      </w:r>
      <w:r w:rsidR="00272BEF" w:rsidRPr="00CF7372">
        <w:rPr>
          <w:b/>
          <w:caps/>
          <w:sz w:val="28"/>
          <w:szCs w:val="28"/>
          <w:lang w:val="ro-RO"/>
        </w:rPr>
        <w:t>ș</w:t>
      </w:r>
      <w:r w:rsidR="00FE3EF3" w:rsidRPr="00CF7372">
        <w:rPr>
          <w:b/>
          <w:caps/>
          <w:sz w:val="28"/>
          <w:szCs w:val="28"/>
          <w:lang w:val="ro-RO"/>
        </w:rPr>
        <w:t xml:space="preserve">i </w:t>
      </w:r>
      <w:r w:rsidR="00D50BF4" w:rsidRPr="00CF7372">
        <w:rPr>
          <w:b/>
          <w:caps/>
          <w:sz w:val="28"/>
          <w:szCs w:val="28"/>
          <w:lang w:val="ro-RO"/>
        </w:rPr>
        <w:t xml:space="preserve">instruire </w:t>
      </w:r>
      <w:r w:rsidR="00FE3EF3" w:rsidRPr="00CF7372">
        <w:rPr>
          <w:b/>
          <w:caps/>
          <w:sz w:val="28"/>
          <w:szCs w:val="28"/>
          <w:lang w:val="ro-RO"/>
        </w:rPr>
        <w:t xml:space="preserve"> utilizate</w:t>
      </w:r>
    </w:p>
    <w:p w:rsidR="008C7B04" w:rsidRPr="009D1576" w:rsidRDefault="008C7B04" w:rsidP="001B1C6D">
      <w:pPr>
        <w:pStyle w:val="af6"/>
        <w:numPr>
          <w:ilvl w:val="0"/>
          <w:numId w:val="22"/>
        </w:numPr>
        <w:tabs>
          <w:tab w:val="left" w:pos="720"/>
        </w:tabs>
        <w:spacing w:line="360" w:lineRule="auto"/>
        <w:rPr>
          <w:rFonts w:ascii="Arial" w:eastAsia="Arial" w:hAnsi="Arial"/>
          <w:lang w:val="en-US"/>
        </w:rPr>
      </w:pPr>
      <w:r w:rsidRPr="009D1576">
        <w:rPr>
          <w:lang w:val="en-US"/>
        </w:rPr>
        <w:t>prezentarea şi discutarea cazului clinic la seminare și la prelegere;</w:t>
      </w:r>
    </w:p>
    <w:p w:rsidR="008C7B04" w:rsidRPr="009D1576" w:rsidRDefault="008C7B04" w:rsidP="001B1C6D">
      <w:pPr>
        <w:pStyle w:val="af6"/>
        <w:numPr>
          <w:ilvl w:val="0"/>
          <w:numId w:val="22"/>
        </w:numPr>
        <w:tabs>
          <w:tab w:val="left" w:pos="720"/>
        </w:tabs>
        <w:spacing w:line="360" w:lineRule="auto"/>
        <w:rPr>
          <w:rFonts w:ascii="Arial" w:eastAsia="Arial" w:hAnsi="Arial"/>
          <w:lang w:val="en-US"/>
        </w:rPr>
      </w:pPr>
      <w:r w:rsidRPr="009D1576">
        <w:rPr>
          <w:lang w:val="en-US"/>
        </w:rPr>
        <w:t>prezentarea informaţiei despre gărzi la conferinţele matinale;</w:t>
      </w:r>
    </w:p>
    <w:p w:rsidR="008C7B04" w:rsidRPr="009D1576" w:rsidRDefault="008C7B04" w:rsidP="001B1C6D">
      <w:pPr>
        <w:pStyle w:val="af6"/>
        <w:numPr>
          <w:ilvl w:val="0"/>
          <w:numId w:val="22"/>
        </w:numPr>
        <w:tabs>
          <w:tab w:val="left" w:pos="720"/>
        </w:tabs>
        <w:spacing w:line="360" w:lineRule="auto"/>
        <w:rPr>
          <w:rFonts w:ascii="Arial" w:eastAsia="Arial" w:hAnsi="Arial"/>
          <w:lang w:val="en-US"/>
        </w:rPr>
      </w:pPr>
      <w:r w:rsidRPr="009D1576">
        <w:rPr>
          <w:lang w:val="en-US"/>
        </w:rPr>
        <w:t>prezentarea bolnavilor la vizitele profesorului, conferenţiarului, şefului de secţie;</w:t>
      </w:r>
    </w:p>
    <w:p w:rsidR="008C7B04" w:rsidRPr="009D1576" w:rsidRDefault="008C7B04" w:rsidP="001B1C6D">
      <w:pPr>
        <w:pStyle w:val="af6"/>
        <w:numPr>
          <w:ilvl w:val="0"/>
          <w:numId w:val="22"/>
        </w:numPr>
        <w:tabs>
          <w:tab w:val="left" w:pos="720"/>
        </w:tabs>
        <w:spacing w:line="360" w:lineRule="auto"/>
        <w:rPr>
          <w:rFonts w:ascii="Arial" w:eastAsia="Arial" w:hAnsi="Arial"/>
          <w:lang w:val="en-US"/>
        </w:rPr>
      </w:pPr>
      <w:r w:rsidRPr="009D1576">
        <w:rPr>
          <w:lang w:val="en-US"/>
        </w:rPr>
        <w:t>lucrul de sine stătător al rezidenţilor asupra literaturii de specialitate;</w:t>
      </w:r>
    </w:p>
    <w:p w:rsidR="008C7B04" w:rsidRPr="009D1576" w:rsidRDefault="008C7B04" w:rsidP="001B1C6D">
      <w:pPr>
        <w:pStyle w:val="af6"/>
        <w:numPr>
          <w:ilvl w:val="0"/>
          <w:numId w:val="22"/>
        </w:numPr>
        <w:tabs>
          <w:tab w:val="left" w:pos="720"/>
        </w:tabs>
        <w:spacing w:line="360" w:lineRule="auto"/>
        <w:jc w:val="both"/>
        <w:rPr>
          <w:rFonts w:ascii="Arial" w:eastAsia="Arial" w:hAnsi="Arial"/>
        </w:rPr>
      </w:pPr>
      <w:r w:rsidRPr="009D1576">
        <w:t>prezentarea şi discutarea referatelor;</w:t>
      </w:r>
    </w:p>
    <w:p w:rsidR="008C7B04" w:rsidRPr="009D1576" w:rsidRDefault="008C7B04" w:rsidP="001B1C6D">
      <w:pPr>
        <w:pStyle w:val="af6"/>
        <w:numPr>
          <w:ilvl w:val="0"/>
          <w:numId w:val="22"/>
        </w:numPr>
        <w:tabs>
          <w:tab w:val="left" w:pos="720"/>
        </w:tabs>
        <w:spacing w:line="360" w:lineRule="auto"/>
        <w:jc w:val="both"/>
        <w:rPr>
          <w:rFonts w:ascii="Arial" w:eastAsia="Arial" w:hAnsi="Arial"/>
          <w:lang w:val="en-US"/>
        </w:rPr>
      </w:pPr>
      <w:r w:rsidRPr="009D1576">
        <w:rPr>
          <w:lang w:val="en-US"/>
        </w:rPr>
        <w:t>participarea activă la lucrările conferinţelor clinice şi clinico-anatomopatologice;</w:t>
      </w:r>
    </w:p>
    <w:p w:rsidR="008C7B04" w:rsidRPr="009D1576" w:rsidRDefault="008C7B04" w:rsidP="001B1C6D">
      <w:pPr>
        <w:pStyle w:val="af6"/>
        <w:numPr>
          <w:ilvl w:val="0"/>
          <w:numId w:val="22"/>
        </w:numPr>
        <w:tabs>
          <w:tab w:val="left" w:pos="720"/>
        </w:tabs>
        <w:spacing w:line="360" w:lineRule="auto"/>
        <w:ind w:right="880"/>
        <w:jc w:val="both"/>
        <w:rPr>
          <w:rFonts w:ascii="Arial" w:eastAsia="Arial" w:hAnsi="Arial"/>
          <w:lang w:val="en-US"/>
        </w:rPr>
      </w:pPr>
      <w:r w:rsidRPr="009D1576">
        <w:rPr>
          <w:lang w:val="en-US"/>
        </w:rPr>
        <w:t>participarea la lucrările conferinţelor ştiinţifice republicane, municipale, ale IP USMF „Nicolae Testemiţanu”,  vebinarelor tematice etc. şi acumularea creditelor necesare pentru atestarea profesională periodică;</w:t>
      </w:r>
    </w:p>
    <w:p w:rsidR="008C7B04" w:rsidRPr="009D1576" w:rsidRDefault="008C7B04" w:rsidP="001B1C6D">
      <w:pPr>
        <w:pStyle w:val="af6"/>
        <w:numPr>
          <w:ilvl w:val="0"/>
          <w:numId w:val="22"/>
        </w:numPr>
        <w:tabs>
          <w:tab w:val="left" w:pos="720"/>
        </w:tabs>
        <w:spacing w:line="360" w:lineRule="auto"/>
        <w:ind w:right="1060"/>
        <w:jc w:val="both"/>
        <w:rPr>
          <w:rFonts w:ascii="Arial" w:eastAsia="Arial" w:hAnsi="Arial"/>
          <w:lang w:val="en-US"/>
        </w:rPr>
      </w:pPr>
      <w:r w:rsidRPr="009D1576">
        <w:rPr>
          <w:lang w:val="en-US"/>
        </w:rPr>
        <w:t>efectuarea lucrărilor ştiinţifice în baza materialului bibliografic, arhivelor spitalului clinic şi a observaţiilor proprii;</w:t>
      </w:r>
    </w:p>
    <w:p w:rsidR="008C7B04" w:rsidRPr="009D1576" w:rsidRDefault="008C7B04" w:rsidP="001B1C6D">
      <w:pPr>
        <w:pStyle w:val="af6"/>
        <w:numPr>
          <w:ilvl w:val="0"/>
          <w:numId w:val="22"/>
        </w:numPr>
        <w:tabs>
          <w:tab w:val="left" w:pos="720"/>
        </w:tabs>
        <w:spacing w:line="360" w:lineRule="auto"/>
        <w:ind w:right="1060"/>
        <w:jc w:val="both"/>
        <w:rPr>
          <w:rFonts w:ascii="Arial" w:eastAsia="Arial" w:hAnsi="Arial"/>
          <w:lang w:val="en-US"/>
        </w:rPr>
      </w:pPr>
      <w:r w:rsidRPr="009D1576">
        <w:rPr>
          <w:lang w:val="en-US"/>
        </w:rPr>
        <w:t xml:space="preserve"> îndeplinirea caietelor de stagiu practic al medicului rezident</w:t>
      </w:r>
    </w:p>
    <w:p w:rsidR="00BA6152" w:rsidRPr="00CF7372" w:rsidRDefault="00BA6152" w:rsidP="001B1C6D">
      <w:pPr>
        <w:pStyle w:val="af6"/>
        <w:widowControl w:val="0"/>
        <w:numPr>
          <w:ilvl w:val="0"/>
          <w:numId w:val="21"/>
        </w:numPr>
        <w:spacing w:before="240" w:after="120" w:line="276" w:lineRule="auto"/>
        <w:ind w:left="425" w:hanging="425"/>
        <w:rPr>
          <w:b/>
          <w:caps/>
          <w:sz w:val="28"/>
          <w:szCs w:val="28"/>
          <w:lang w:val="ro-RO"/>
        </w:rPr>
      </w:pPr>
      <w:r w:rsidRPr="00CF7372">
        <w:rPr>
          <w:b/>
          <w:caps/>
          <w:sz w:val="28"/>
          <w:szCs w:val="28"/>
          <w:lang w:val="ro-RO"/>
        </w:rPr>
        <w:t>Metode de evaluare</w:t>
      </w:r>
    </w:p>
    <w:p w:rsidR="008C7B04" w:rsidRPr="009D1576" w:rsidRDefault="008C7B04" w:rsidP="001B1C6D">
      <w:pPr>
        <w:numPr>
          <w:ilvl w:val="0"/>
          <w:numId w:val="10"/>
        </w:numPr>
        <w:tabs>
          <w:tab w:val="left" w:pos="340"/>
        </w:tabs>
        <w:spacing w:line="360" w:lineRule="auto"/>
        <w:rPr>
          <w:b/>
        </w:rPr>
      </w:pPr>
      <w:r w:rsidRPr="009D1576">
        <w:rPr>
          <w:b/>
        </w:rPr>
        <w:t>COLOCVIU DIFERENŢIAT LA:</w:t>
      </w:r>
    </w:p>
    <w:p w:rsidR="008C7B04" w:rsidRPr="008C7B04" w:rsidRDefault="008C7B04" w:rsidP="001B1C6D">
      <w:pPr>
        <w:numPr>
          <w:ilvl w:val="1"/>
          <w:numId w:val="10"/>
        </w:numPr>
        <w:tabs>
          <w:tab w:val="left" w:pos="1440"/>
        </w:tabs>
        <w:spacing w:line="360" w:lineRule="auto"/>
        <w:rPr>
          <w:i/>
          <w:lang w:val="en-US"/>
        </w:rPr>
      </w:pPr>
      <w:r w:rsidRPr="008C7B04">
        <w:rPr>
          <w:lang w:val="en-US"/>
        </w:rPr>
        <w:t>Alergologie</w:t>
      </w:r>
      <w:r>
        <w:rPr>
          <w:lang w:val="en-US"/>
        </w:rPr>
        <w:t xml:space="preserve"> </w:t>
      </w:r>
      <w:r w:rsidRPr="008C7B04">
        <w:rPr>
          <w:i/>
          <w:lang w:val="en-US"/>
        </w:rPr>
        <w:t>(la sfarsitul modulului)</w:t>
      </w:r>
    </w:p>
    <w:p w:rsidR="008C7B04" w:rsidRPr="008C7B04" w:rsidRDefault="008C7B04" w:rsidP="001B1C6D">
      <w:pPr>
        <w:numPr>
          <w:ilvl w:val="1"/>
          <w:numId w:val="10"/>
        </w:numPr>
        <w:tabs>
          <w:tab w:val="left" w:pos="1440"/>
        </w:tabs>
        <w:spacing w:line="360" w:lineRule="auto"/>
        <w:rPr>
          <w:i/>
          <w:lang w:val="en-US"/>
        </w:rPr>
      </w:pPr>
      <w:r w:rsidRPr="00F72EEA">
        <w:rPr>
          <w:lang w:val="en-US"/>
        </w:rPr>
        <w:t>Imunologie</w:t>
      </w:r>
      <w:r w:rsidRPr="008C7B04">
        <w:rPr>
          <w:i/>
          <w:lang w:val="en-US"/>
        </w:rPr>
        <w:t>(la sfarsitul modulului)</w:t>
      </w:r>
    </w:p>
    <w:p w:rsidR="008C7B04" w:rsidRPr="008C7B04" w:rsidRDefault="008C7B04" w:rsidP="001B1C6D">
      <w:pPr>
        <w:numPr>
          <w:ilvl w:val="1"/>
          <w:numId w:val="10"/>
        </w:numPr>
        <w:tabs>
          <w:tab w:val="left" w:pos="1440"/>
        </w:tabs>
        <w:spacing w:line="360" w:lineRule="auto"/>
        <w:rPr>
          <w:i/>
          <w:lang w:val="en-US"/>
        </w:rPr>
      </w:pPr>
      <w:r w:rsidRPr="00F72EEA">
        <w:rPr>
          <w:lang w:val="en-US"/>
        </w:rPr>
        <w:t>Urgente in pediatrie si neonatologie</w:t>
      </w:r>
      <w:r w:rsidRPr="008C7B04">
        <w:rPr>
          <w:i/>
          <w:lang w:val="en-US"/>
        </w:rPr>
        <w:t>(la sfarsitul modulului)</w:t>
      </w:r>
    </w:p>
    <w:p w:rsidR="008C7B04" w:rsidRPr="00345DC5" w:rsidRDefault="008C7B04" w:rsidP="001B1C6D">
      <w:pPr>
        <w:pStyle w:val="af6"/>
        <w:numPr>
          <w:ilvl w:val="0"/>
          <w:numId w:val="11"/>
        </w:numPr>
        <w:tabs>
          <w:tab w:val="left" w:pos="340"/>
        </w:tabs>
        <w:spacing w:line="0" w:lineRule="atLeast"/>
        <w:rPr>
          <w:lang w:val="en-US"/>
        </w:rPr>
      </w:pPr>
      <w:r w:rsidRPr="00345DC5">
        <w:rPr>
          <w:b/>
          <w:lang w:val="en-US"/>
        </w:rPr>
        <w:t>EXAMENUL DE ABSOVIRE se desfășoară conform Regulamentului</w:t>
      </w:r>
      <w:r w:rsidRPr="00345DC5">
        <w:rPr>
          <w:lang w:val="en-US"/>
        </w:rPr>
        <w:t xml:space="preserve"> în trei etape:</w:t>
      </w:r>
    </w:p>
    <w:p w:rsidR="008C7B04" w:rsidRPr="00345DC5" w:rsidRDefault="008C7B04" w:rsidP="008C7B04">
      <w:pPr>
        <w:spacing w:line="117" w:lineRule="exact"/>
        <w:rPr>
          <w:lang w:val="en-US"/>
        </w:rPr>
      </w:pPr>
    </w:p>
    <w:p w:rsidR="008C7B04" w:rsidRPr="00345DC5" w:rsidRDefault="008C7B04" w:rsidP="001B1C6D">
      <w:pPr>
        <w:numPr>
          <w:ilvl w:val="1"/>
          <w:numId w:val="10"/>
        </w:numPr>
        <w:tabs>
          <w:tab w:val="left" w:pos="1440"/>
        </w:tabs>
        <w:spacing w:line="0" w:lineRule="atLeast"/>
        <w:rPr>
          <w:lang w:val="en-US"/>
        </w:rPr>
      </w:pPr>
      <w:r>
        <w:rPr>
          <w:lang w:val="en-US"/>
        </w:rPr>
        <w:t xml:space="preserve">1 caz clinic </w:t>
      </w:r>
      <w:r w:rsidRPr="00345DC5">
        <w:rPr>
          <w:lang w:val="en-US"/>
        </w:rPr>
        <w:t xml:space="preserve">examen practic prin demonstrarea deprinderilor practice prevăzute de </w:t>
      </w:r>
      <w:r>
        <w:rPr>
          <w:lang w:val="en-US"/>
        </w:rPr>
        <w:t xml:space="preserve">program </w:t>
      </w:r>
      <w:r w:rsidRPr="00345DC5">
        <w:rPr>
          <w:lang w:val="en-US"/>
        </w:rPr>
        <w:t>;</w:t>
      </w:r>
    </w:p>
    <w:p w:rsidR="008C7B04" w:rsidRPr="00345DC5" w:rsidRDefault="008C7B04" w:rsidP="001B1C6D">
      <w:pPr>
        <w:numPr>
          <w:ilvl w:val="1"/>
          <w:numId w:val="10"/>
        </w:numPr>
        <w:tabs>
          <w:tab w:val="left" w:pos="1440"/>
        </w:tabs>
        <w:spacing w:line="0" w:lineRule="atLeast"/>
        <w:rPr>
          <w:lang w:val="en-US"/>
        </w:rPr>
      </w:pPr>
      <w:r w:rsidRPr="00345DC5">
        <w:rPr>
          <w:lang w:val="en-US"/>
        </w:rPr>
        <w:t xml:space="preserve">testare cu grilă sau testare atestată de calculator; </w:t>
      </w:r>
    </w:p>
    <w:p w:rsidR="008C7B04" w:rsidRPr="00F85C55" w:rsidRDefault="008C7B04" w:rsidP="001B1C6D">
      <w:pPr>
        <w:numPr>
          <w:ilvl w:val="1"/>
          <w:numId w:val="10"/>
        </w:numPr>
        <w:tabs>
          <w:tab w:val="left" w:pos="1440"/>
        </w:tabs>
        <w:spacing w:line="0" w:lineRule="atLeast"/>
        <w:rPr>
          <w:lang w:val="en-US"/>
        </w:rPr>
      </w:pPr>
      <w:r>
        <w:rPr>
          <w:lang w:val="en-US"/>
        </w:rPr>
        <w:t xml:space="preserve">  </w:t>
      </w:r>
      <w:r w:rsidRPr="00345DC5">
        <w:rPr>
          <w:lang w:val="en-US"/>
        </w:rPr>
        <w:t>examen theoretic</w:t>
      </w:r>
      <w:r w:rsidRPr="00F85C55">
        <w:rPr>
          <w:lang w:val="en-US"/>
        </w:rPr>
        <w:t xml:space="preserve"> </w:t>
      </w:r>
      <w:r>
        <w:rPr>
          <w:lang w:val="en-US"/>
        </w:rPr>
        <w:t xml:space="preserve">(sau </w:t>
      </w:r>
      <w:r w:rsidRPr="00F85C55">
        <w:rPr>
          <w:lang w:val="en-US"/>
        </w:rPr>
        <w:t xml:space="preserve"> Proba scrisă</w:t>
      </w:r>
      <w:r>
        <w:rPr>
          <w:lang w:val="en-US"/>
        </w:rPr>
        <w:t>)</w:t>
      </w:r>
      <w:r w:rsidRPr="00F85C55">
        <w:rPr>
          <w:lang w:val="en-US"/>
        </w:rPr>
        <w:t>- 10 subiecte din tematica de pregătire în modulele de Alergologie și Imunologie Clinică</w:t>
      </w:r>
    </w:p>
    <w:p w:rsidR="008C7B04" w:rsidRPr="008C7B04" w:rsidRDefault="008C7B04" w:rsidP="008C7B04">
      <w:pPr>
        <w:pStyle w:val="af6"/>
        <w:widowControl w:val="0"/>
        <w:spacing w:before="120" w:line="360" w:lineRule="auto"/>
        <w:ind w:left="1287"/>
        <w:rPr>
          <w:i/>
          <w:lang w:val="en-US"/>
        </w:rPr>
      </w:pPr>
      <w:r>
        <w:rPr>
          <w:i/>
          <w:lang w:val="en-US"/>
        </w:rPr>
        <w:t>(</w:t>
      </w:r>
      <w:r w:rsidRPr="008C7B04">
        <w:rPr>
          <w:i/>
          <w:lang w:val="en-US"/>
        </w:rPr>
        <w:t>decizia fiind exprimată printr-o notă conform sistemului de apreciere de 10 puncte</w:t>
      </w:r>
      <w:r>
        <w:rPr>
          <w:i/>
          <w:lang w:val="en-US"/>
        </w:rPr>
        <w:t>)</w:t>
      </w:r>
    </w:p>
    <w:p w:rsidR="005D4753" w:rsidRPr="00CF7372" w:rsidRDefault="00BA6152" w:rsidP="001B1C6D">
      <w:pPr>
        <w:pStyle w:val="af6"/>
        <w:widowControl w:val="0"/>
        <w:numPr>
          <w:ilvl w:val="0"/>
          <w:numId w:val="21"/>
        </w:numPr>
        <w:spacing w:before="240" w:after="120" w:line="276" w:lineRule="auto"/>
        <w:ind w:left="425" w:hanging="425"/>
        <w:rPr>
          <w:b/>
          <w:caps/>
          <w:sz w:val="28"/>
          <w:szCs w:val="28"/>
          <w:lang w:val="ro-RO"/>
        </w:rPr>
      </w:pPr>
      <w:r w:rsidRPr="00CF7372">
        <w:rPr>
          <w:b/>
          <w:caps/>
          <w:sz w:val="28"/>
          <w:szCs w:val="28"/>
          <w:lang w:val="ro-RO"/>
        </w:rPr>
        <w:t>Limba de predare</w:t>
      </w:r>
      <w:r w:rsidR="00F60D1E" w:rsidRPr="00CF7372">
        <w:rPr>
          <w:b/>
          <w:caps/>
          <w:sz w:val="28"/>
          <w:szCs w:val="28"/>
          <w:lang w:val="ro-RO"/>
        </w:rPr>
        <w:t xml:space="preserve">: </w:t>
      </w:r>
    </w:p>
    <w:p w:rsidR="008C7B04" w:rsidRDefault="008C7B04" w:rsidP="008C7B04">
      <w:pPr>
        <w:pStyle w:val="af6"/>
        <w:widowControl w:val="0"/>
        <w:spacing w:before="120"/>
        <w:ind w:left="0" w:firstLine="567"/>
        <w:rPr>
          <w:sz w:val="22"/>
          <w:szCs w:val="22"/>
          <w:lang w:val="ro-RO"/>
        </w:rPr>
      </w:pPr>
      <w:r>
        <w:rPr>
          <w:sz w:val="22"/>
          <w:szCs w:val="22"/>
          <w:lang w:val="ro-RO"/>
        </w:rPr>
        <w:t>Romănă</w:t>
      </w:r>
    </w:p>
    <w:p w:rsidR="005D4753" w:rsidRPr="008C7B04" w:rsidRDefault="008C7B04" w:rsidP="008C7B04">
      <w:pPr>
        <w:widowControl w:val="0"/>
        <w:spacing w:before="120"/>
        <w:rPr>
          <w:b/>
          <w:caps/>
          <w:sz w:val="28"/>
          <w:szCs w:val="28"/>
          <w:lang w:val="ro-RO"/>
        </w:rPr>
      </w:pPr>
      <w:r>
        <w:rPr>
          <w:b/>
          <w:caps/>
          <w:sz w:val="28"/>
          <w:szCs w:val="28"/>
          <w:lang w:val="ro-RO"/>
        </w:rPr>
        <w:t>VII.</w:t>
      </w:r>
      <w:r w:rsidR="005D4753" w:rsidRPr="008C7B04">
        <w:rPr>
          <w:b/>
          <w:caps/>
          <w:sz w:val="28"/>
          <w:szCs w:val="28"/>
          <w:lang w:val="ro-RO"/>
        </w:rPr>
        <w:t>Bibliografia recomandată</w:t>
      </w:r>
      <w:r w:rsidR="00EA1927" w:rsidRPr="008C7B04">
        <w:rPr>
          <w:b/>
          <w:caps/>
          <w:sz w:val="28"/>
          <w:szCs w:val="28"/>
          <w:lang w:val="ro-RO"/>
        </w:rPr>
        <w:t xml:space="preserve"> LA SPECIALITATE</w:t>
      </w:r>
      <w:r w:rsidR="005D4753" w:rsidRPr="008C7B04">
        <w:rPr>
          <w:b/>
          <w:caps/>
          <w:sz w:val="28"/>
          <w:szCs w:val="28"/>
          <w:lang w:val="ro-RO"/>
        </w:rPr>
        <w:t>:</w:t>
      </w:r>
    </w:p>
    <w:p w:rsidR="008C7B04" w:rsidRPr="00A95CCD" w:rsidRDefault="008C7B04" w:rsidP="001B1C6D">
      <w:pPr>
        <w:pStyle w:val="af6"/>
        <w:numPr>
          <w:ilvl w:val="0"/>
          <w:numId w:val="6"/>
        </w:numPr>
        <w:spacing w:before="240" w:after="120"/>
        <w:ind w:left="425" w:hanging="357"/>
        <w:rPr>
          <w:b/>
          <w:i/>
          <w:lang w:val="ro-RO"/>
        </w:rPr>
      </w:pPr>
      <w:r w:rsidRPr="00A95CCD">
        <w:rPr>
          <w:b/>
          <w:i/>
          <w:lang w:val="ro-RO"/>
        </w:rPr>
        <w:t>Obligatorie:</w:t>
      </w:r>
    </w:p>
    <w:p w:rsidR="008C7B04" w:rsidRPr="001F7172" w:rsidRDefault="008C7B04" w:rsidP="001B1C6D">
      <w:pPr>
        <w:pStyle w:val="af6"/>
        <w:numPr>
          <w:ilvl w:val="0"/>
          <w:numId w:val="7"/>
        </w:numPr>
        <w:ind w:left="567" w:hanging="283"/>
        <w:rPr>
          <w:iCs/>
          <w:sz w:val="22"/>
          <w:szCs w:val="22"/>
          <w:lang w:val="en-US"/>
        </w:rPr>
      </w:pPr>
      <w:r w:rsidRPr="001F7172">
        <w:rPr>
          <w:iCs/>
          <w:sz w:val="22"/>
          <w:szCs w:val="22"/>
          <w:lang w:val="en-US"/>
        </w:rPr>
        <w:t xml:space="preserve">British National Formulary (BNF) for children, September 2019-2020, Publishedjointlyby BMJGroup TavistockSquare,London,WC1H9JP,UK, 1173 pages, </w:t>
      </w:r>
      <w:hyperlink r:id="rId8" w:history="1">
        <w:r w:rsidRPr="001F7172">
          <w:rPr>
            <w:rStyle w:val="afb"/>
            <w:b/>
            <w:bCs/>
            <w:i/>
            <w:iCs/>
            <w:sz w:val="22"/>
            <w:szCs w:val="22"/>
            <w:lang w:val="en-US"/>
          </w:rPr>
          <w:t>www.bnf.org</w:t>
        </w:r>
      </w:hyperlink>
    </w:p>
    <w:p w:rsidR="008C7B04" w:rsidRPr="001F7172" w:rsidRDefault="008C7B04" w:rsidP="001B1C6D">
      <w:pPr>
        <w:pStyle w:val="af6"/>
        <w:numPr>
          <w:ilvl w:val="0"/>
          <w:numId w:val="7"/>
        </w:numPr>
        <w:ind w:left="567" w:hanging="283"/>
        <w:rPr>
          <w:iCs/>
          <w:sz w:val="22"/>
          <w:szCs w:val="22"/>
          <w:lang w:val="en-US"/>
        </w:rPr>
      </w:pPr>
      <w:r w:rsidRPr="001F7172">
        <w:rPr>
          <w:iCs/>
          <w:sz w:val="22"/>
          <w:szCs w:val="22"/>
          <w:lang w:val="en-US"/>
        </w:rPr>
        <w:t xml:space="preserve">Ghidul OMS in asistenta spitaliceasca pediatrica. Actualizat 2013,Traducere in romana, Chisinau 2018., </w:t>
      </w:r>
    </w:p>
    <w:p w:rsidR="008C7B04" w:rsidRPr="001F7172" w:rsidRDefault="008C7B04" w:rsidP="001B1C6D">
      <w:pPr>
        <w:pStyle w:val="af6"/>
        <w:numPr>
          <w:ilvl w:val="0"/>
          <w:numId w:val="7"/>
        </w:numPr>
        <w:ind w:left="567" w:hanging="283"/>
        <w:rPr>
          <w:iCs/>
          <w:sz w:val="22"/>
          <w:szCs w:val="22"/>
        </w:rPr>
      </w:pPr>
      <w:r w:rsidRPr="001F7172">
        <w:rPr>
          <w:iCs/>
          <w:sz w:val="22"/>
          <w:szCs w:val="22"/>
          <w:lang w:val="en-US"/>
        </w:rPr>
        <w:t>Ghid privind supravegherea evenimentelor adverse post-imunizare. MSMPS, Chisinau,2019</w:t>
      </w:r>
    </w:p>
    <w:p w:rsidR="008C7B04" w:rsidRPr="001F7172" w:rsidRDefault="008C7B04" w:rsidP="001B1C6D">
      <w:pPr>
        <w:pStyle w:val="af6"/>
        <w:numPr>
          <w:ilvl w:val="0"/>
          <w:numId w:val="7"/>
        </w:numPr>
        <w:ind w:left="567" w:hanging="283"/>
        <w:rPr>
          <w:iCs/>
          <w:sz w:val="22"/>
          <w:szCs w:val="22"/>
          <w:lang w:val="en-US"/>
        </w:rPr>
      </w:pPr>
      <w:r w:rsidRPr="001F7172">
        <w:rPr>
          <w:iCs/>
          <w:sz w:val="22"/>
          <w:szCs w:val="22"/>
          <w:lang w:val="en-US"/>
        </w:rPr>
        <w:t>Global Atlas for Asthma. European Academy of Allergy and Clinical Immunology, 20</w:t>
      </w:r>
      <w:r>
        <w:rPr>
          <w:iCs/>
          <w:sz w:val="22"/>
          <w:szCs w:val="22"/>
          <w:lang w:val="en-US"/>
        </w:rPr>
        <w:t>21</w:t>
      </w:r>
      <w:r w:rsidRPr="001F7172">
        <w:rPr>
          <w:iCs/>
          <w:sz w:val="22"/>
          <w:szCs w:val="22"/>
          <w:lang w:val="en-US"/>
        </w:rPr>
        <w:t xml:space="preserve">, </w:t>
      </w:r>
      <w:hyperlink r:id="rId9" w:history="1">
        <w:r w:rsidRPr="001F7172">
          <w:rPr>
            <w:rStyle w:val="afb"/>
            <w:iCs/>
            <w:sz w:val="22"/>
            <w:szCs w:val="22"/>
            <w:lang w:val="en-US"/>
          </w:rPr>
          <w:t>www.eaaci.org</w:t>
        </w:r>
      </w:hyperlink>
      <w:r w:rsidRPr="001F7172">
        <w:rPr>
          <w:iCs/>
          <w:sz w:val="22"/>
          <w:szCs w:val="22"/>
          <w:lang w:val="en-US"/>
        </w:rPr>
        <w:t xml:space="preserve"> </w:t>
      </w:r>
    </w:p>
    <w:p w:rsidR="008C7B04" w:rsidRPr="001F7172" w:rsidRDefault="008C7B04" w:rsidP="001B1C6D">
      <w:pPr>
        <w:pStyle w:val="af6"/>
        <w:numPr>
          <w:ilvl w:val="0"/>
          <w:numId w:val="7"/>
        </w:numPr>
        <w:ind w:left="567" w:hanging="283"/>
        <w:rPr>
          <w:iCs/>
          <w:sz w:val="22"/>
          <w:szCs w:val="22"/>
          <w:lang w:val="en-US"/>
        </w:rPr>
      </w:pPr>
      <w:r w:rsidRPr="001F7172">
        <w:rPr>
          <w:iCs/>
          <w:sz w:val="22"/>
          <w:szCs w:val="22"/>
          <w:lang w:val="ro-RO"/>
        </w:rPr>
        <w:lastRenderedPageBreak/>
        <w:t>Global Initiative for Asthma. GINA Pock</w:t>
      </w:r>
      <w:r w:rsidRPr="001F7172">
        <w:rPr>
          <w:iCs/>
          <w:sz w:val="22"/>
          <w:szCs w:val="22"/>
          <w:lang w:val="en-US"/>
        </w:rPr>
        <w:t>et</w:t>
      </w:r>
      <w:r w:rsidRPr="001F7172">
        <w:rPr>
          <w:iCs/>
          <w:sz w:val="22"/>
          <w:szCs w:val="22"/>
          <w:lang w:val="ro-RO"/>
        </w:rPr>
        <w:t xml:space="preserve"> Guide for asthma management and prevention ( for adults and </w:t>
      </w:r>
      <w:r>
        <w:rPr>
          <w:iCs/>
          <w:sz w:val="22"/>
          <w:szCs w:val="22"/>
          <w:lang w:val="ro-RO"/>
        </w:rPr>
        <w:t>children &lt; 5 y.0). A Pochet Gui</w:t>
      </w:r>
      <w:r w:rsidRPr="001F7172">
        <w:rPr>
          <w:iCs/>
          <w:sz w:val="22"/>
          <w:szCs w:val="22"/>
          <w:lang w:val="ro-RO"/>
        </w:rPr>
        <w:t>de for physicians and nurses. Updated 20</w:t>
      </w:r>
      <w:r>
        <w:rPr>
          <w:iCs/>
          <w:sz w:val="22"/>
          <w:szCs w:val="22"/>
          <w:lang w:val="ro-RO"/>
        </w:rPr>
        <w:t>22</w:t>
      </w:r>
      <w:hyperlink r:id="rId10" w:history="1">
        <w:r w:rsidRPr="001F7172">
          <w:rPr>
            <w:rStyle w:val="afb"/>
            <w:b/>
            <w:bCs/>
            <w:i/>
            <w:iCs/>
            <w:sz w:val="22"/>
            <w:szCs w:val="22"/>
            <w:lang w:val="ro-RO"/>
          </w:rPr>
          <w:t>www.ginasthma.org</w:t>
        </w:r>
      </w:hyperlink>
    </w:p>
    <w:p w:rsidR="008C7B04" w:rsidRPr="001F7172" w:rsidRDefault="008C7B04" w:rsidP="001B1C6D">
      <w:pPr>
        <w:pStyle w:val="af6"/>
        <w:numPr>
          <w:ilvl w:val="0"/>
          <w:numId w:val="7"/>
        </w:numPr>
        <w:ind w:left="567" w:hanging="283"/>
        <w:rPr>
          <w:iCs/>
          <w:sz w:val="22"/>
          <w:szCs w:val="22"/>
        </w:rPr>
      </w:pPr>
      <w:r w:rsidRPr="001F7172">
        <w:rPr>
          <w:iCs/>
          <w:sz w:val="22"/>
          <w:szCs w:val="22"/>
          <w:lang w:val="ro-RO"/>
        </w:rPr>
        <w:t>Global Initiative for Asthma.  Global Strategy for Asthma Management and Prevention. Updated 20</w:t>
      </w:r>
      <w:r>
        <w:rPr>
          <w:iCs/>
          <w:sz w:val="22"/>
          <w:szCs w:val="22"/>
          <w:lang w:val="ro-RO"/>
        </w:rPr>
        <w:t>22</w:t>
      </w:r>
      <w:r w:rsidRPr="001F7172">
        <w:rPr>
          <w:iCs/>
          <w:sz w:val="22"/>
          <w:szCs w:val="22"/>
          <w:lang w:val="ro-RO"/>
        </w:rPr>
        <w:t xml:space="preserve">. </w:t>
      </w:r>
      <w:hyperlink r:id="rId11" w:history="1">
        <w:r w:rsidRPr="001F7172">
          <w:rPr>
            <w:rStyle w:val="afb"/>
            <w:b/>
            <w:bCs/>
            <w:i/>
            <w:iCs/>
            <w:sz w:val="22"/>
            <w:szCs w:val="22"/>
            <w:lang w:val="ro-RO"/>
          </w:rPr>
          <w:t>www.ginasthma.org</w:t>
        </w:r>
      </w:hyperlink>
      <w:r w:rsidRPr="001F7172">
        <w:rPr>
          <w:b/>
          <w:bCs/>
          <w:i/>
          <w:iCs/>
          <w:sz w:val="22"/>
          <w:szCs w:val="22"/>
          <w:lang w:val="ro-RO"/>
        </w:rPr>
        <w:t xml:space="preserve"> </w:t>
      </w:r>
    </w:p>
    <w:p w:rsidR="008C7B04" w:rsidRPr="002B2D91" w:rsidRDefault="008C7B04" w:rsidP="001B1C6D">
      <w:pPr>
        <w:pStyle w:val="af6"/>
        <w:numPr>
          <w:ilvl w:val="0"/>
          <w:numId w:val="7"/>
        </w:numPr>
        <w:ind w:left="567" w:hanging="283"/>
        <w:rPr>
          <w:iCs/>
          <w:sz w:val="22"/>
          <w:szCs w:val="22"/>
          <w:lang w:val="en-US"/>
        </w:rPr>
      </w:pPr>
      <w:r w:rsidRPr="001F7172">
        <w:rPr>
          <w:iCs/>
          <w:sz w:val="22"/>
          <w:szCs w:val="22"/>
          <w:lang w:val="ro-RO"/>
        </w:rPr>
        <w:t>Global Initiative for Asthma.  Difficult – to -  treat  &amp; severe asthma in ado;escents and adult patients. Diagnosis and management. A GINA Pocket Guide for Health Professionals, November 20</w:t>
      </w:r>
      <w:r>
        <w:rPr>
          <w:iCs/>
          <w:sz w:val="22"/>
          <w:szCs w:val="22"/>
          <w:lang w:val="ro-RO"/>
        </w:rPr>
        <w:t>22</w:t>
      </w:r>
      <w:hyperlink r:id="rId12" w:history="1">
        <w:r w:rsidRPr="001F7172">
          <w:rPr>
            <w:rStyle w:val="afb"/>
            <w:b/>
            <w:bCs/>
            <w:i/>
            <w:iCs/>
            <w:sz w:val="22"/>
            <w:szCs w:val="22"/>
            <w:lang w:val="ro-RO"/>
          </w:rPr>
          <w:t xml:space="preserve"> www.ginasthma.org</w:t>
        </w:r>
      </w:hyperlink>
      <w:r w:rsidRPr="001F7172">
        <w:rPr>
          <w:b/>
          <w:bCs/>
          <w:i/>
          <w:iCs/>
          <w:sz w:val="22"/>
          <w:szCs w:val="22"/>
          <w:lang w:val="ro-RO"/>
        </w:rPr>
        <w:t xml:space="preserve"> </w:t>
      </w:r>
    </w:p>
    <w:p w:rsidR="008C7B04" w:rsidRPr="006320A9" w:rsidRDefault="008C7B04" w:rsidP="001B1C6D">
      <w:pPr>
        <w:pStyle w:val="af6"/>
        <w:numPr>
          <w:ilvl w:val="0"/>
          <w:numId w:val="7"/>
        </w:numPr>
        <w:ind w:left="567" w:hanging="283"/>
        <w:rPr>
          <w:iCs/>
          <w:sz w:val="22"/>
          <w:szCs w:val="22"/>
          <w:lang w:val="ro-RO"/>
        </w:rPr>
      </w:pPr>
      <w:r w:rsidRPr="002B2D91">
        <w:rPr>
          <w:lang w:val="en-US"/>
        </w:rPr>
        <w:t>Drug allergy: A 2022 practice parameter update</w:t>
      </w:r>
      <w:r>
        <w:rPr>
          <w:lang w:val="en-US"/>
        </w:rPr>
        <w:t xml:space="preserve"> ._</w:t>
      </w:r>
      <w:r w:rsidRPr="006320A9">
        <w:rPr>
          <w:iCs/>
          <w:sz w:val="22"/>
          <w:szCs w:val="22"/>
          <w:lang w:val="ro-RO"/>
        </w:rPr>
        <w:t>David A. Khan, MD,a Aleena Banerji, MD,b Kimberly G. Blumenthal, MD, MSc,b E</w:t>
      </w:r>
      <w:r>
        <w:rPr>
          <w:iCs/>
          <w:sz w:val="22"/>
          <w:szCs w:val="22"/>
          <w:lang w:val="ro-RO"/>
        </w:rPr>
        <w:t xml:space="preserve">._ </w:t>
      </w:r>
      <w:r w:rsidRPr="006320A9">
        <w:rPr>
          <w:iCs/>
          <w:sz w:val="22"/>
          <w:szCs w:val="22"/>
          <w:lang w:val="ro-RO"/>
        </w:rPr>
        <w:t xml:space="preserve">J Allergy Clin Immunol </w:t>
      </w:r>
      <w:r>
        <w:rPr>
          <w:iCs/>
          <w:sz w:val="22"/>
          <w:szCs w:val="22"/>
          <w:lang w:val="ro-RO"/>
        </w:rPr>
        <w:t xml:space="preserve">, December, </w:t>
      </w:r>
      <w:r w:rsidRPr="006320A9">
        <w:rPr>
          <w:iCs/>
          <w:sz w:val="22"/>
          <w:szCs w:val="22"/>
          <w:lang w:val="ro-RO"/>
        </w:rPr>
        <w:t>2022</w:t>
      </w:r>
    </w:p>
    <w:p w:rsidR="008C7B04" w:rsidRPr="002B2D91" w:rsidRDefault="008C7B04" w:rsidP="001B1C6D">
      <w:pPr>
        <w:pStyle w:val="af6"/>
        <w:numPr>
          <w:ilvl w:val="0"/>
          <w:numId w:val="7"/>
        </w:numPr>
        <w:ind w:left="567" w:hanging="283"/>
        <w:rPr>
          <w:iCs/>
          <w:sz w:val="22"/>
          <w:szCs w:val="22"/>
          <w:lang w:val="en-US"/>
        </w:rPr>
      </w:pPr>
      <w:r w:rsidRPr="002B2D91">
        <w:rPr>
          <w:lang w:val="en-US"/>
        </w:rPr>
        <w:t>EAACI guidelines: Anaphylaxis (2021 update</w:t>
      </w:r>
      <w:r>
        <w:rPr>
          <w:lang w:val="en-US"/>
        </w:rPr>
        <w:t>)</w:t>
      </w:r>
      <w:r w:rsidRPr="002B2D91">
        <w:rPr>
          <w:lang w:val="en-US"/>
        </w:rPr>
        <w:t xml:space="preserve"> </w:t>
      </w:r>
      <w:r>
        <w:rPr>
          <w:lang w:val="en-US"/>
        </w:rPr>
        <w:t>Antonella Muraro,</w:t>
      </w:r>
      <w:r w:rsidRPr="002B2D91">
        <w:rPr>
          <w:lang w:val="en-US"/>
        </w:rPr>
        <w:t xml:space="preserve"> Ma</w:t>
      </w:r>
      <w:r>
        <w:rPr>
          <w:lang w:val="en-US"/>
        </w:rPr>
        <w:t>rgitta Worm, Cherry Alviani, Victoria Cardona</w:t>
      </w:r>
      <w:r w:rsidRPr="002B2D91">
        <w:rPr>
          <w:lang w:val="en-US"/>
        </w:rPr>
        <w:t xml:space="preserve"> DOI: 10.1111/all.15032</w:t>
      </w:r>
      <w:r>
        <w:rPr>
          <w:lang w:val="en-US"/>
        </w:rPr>
        <w:t xml:space="preserve">; </w:t>
      </w:r>
      <w:r w:rsidRPr="002B2D91">
        <w:rPr>
          <w:lang w:val="en-US"/>
        </w:rPr>
        <w:t>2021</w:t>
      </w:r>
      <w:r>
        <w:rPr>
          <w:lang w:val="en-US"/>
        </w:rPr>
        <w:t xml:space="preserve"> www.eaaci.org</w:t>
      </w:r>
    </w:p>
    <w:p w:rsidR="008C7B04" w:rsidRPr="001F7172" w:rsidRDefault="008C7B04" w:rsidP="001B1C6D">
      <w:pPr>
        <w:pStyle w:val="af6"/>
        <w:numPr>
          <w:ilvl w:val="0"/>
          <w:numId w:val="7"/>
        </w:numPr>
        <w:ind w:left="567" w:hanging="283"/>
        <w:rPr>
          <w:iCs/>
          <w:sz w:val="22"/>
          <w:szCs w:val="22"/>
        </w:rPr>
      </w:pPr>
      <w:r w:rsidRPr="001F7172">
        <w:rPr>
          <w:iCs/>
          <w:sz w:val="22"/>
          <w:szCs w:val="22"/>
          <w:lang w:val="ro-RO"/>
        </w:rPr>
        <w:t xml:space="preserve">Nelson Textbook of Pediatrics. R. M.Kliegman, W.ST Geme, N.J. Blum, S.S.Shah, R.C Tasker, K.W.Wilson, R.E. Behran 21st Edition. Chapter 169.- 2019   2. Print Book &amp; E-Book. ISBN 9780323529501,   </w:t>
      </w:r>
      <w:r w:rsidRPr="001F7172">
        <w:rPr>
          <w:i/>
          <w:iCs/>
          <w:sz w:val="22"/>
          <w:szCs w:val="22"/>
          <w:lang w:val="ro-RO"/>
        </w:rPr>
        <w:t>www.elsevier.com</w:t>
      </w:r>
    </w:p>
    <w:p w:rsidR="008C7B04" w:rsidRPr="001F7172" w:rsidRDefault="008C7B04" w:rsidP="001B1C6D">
      <w:pPr>
        <w:pStyle w:val="af6"/>
        <w:numPr>
          <w:ilvl w:val="0"/>
          <w:numId w:val="7"/>
        </w:numPr>
        <w:ind w:left="567" w:hanging="283"/>
        <w:rPr>
          <w:iCs/>
          <w:sz w:val="22"/>
          <w:szCs w:val="22"/>
          <w:lang w:val="en-US"/>
        </w:rPr>
      </w:pPr>
      <w:r w:rsidRPr="001F7172">
        <w:rPr>
          <w:iCs/>
          <w:sz w:val="22"/>
          <w:szCs w:val="22"/>
          <w:lang w:val="en-US"/>
        </w:rPr>
        <w:t>Protocol Clinic National. PCN 54- Astmul bronsic la copil, MSPS,  actualizat 20</w:t>
      </w:r>
      <w:r>
        <w:rPr>
          <w:iCs/>
          <w:sz w:val="22"/>
          <w:szCs w:val="22"/>
          <w:lang w:val="en-US"/>
        </w:rPr>
        <w:t>22</w:t>
      </w:r>
      <w:hyperlink r:id="rId13" w:history="1">
        <w:r w:rsidRPr="001F7172">
          <w:rPr>
            <w:rStyle w:val="afb"/>
            <w:iCs/>
            <w:sz w:val="22"/>
            <w:szCs w:val="22"/>
            <w:lang w:val="en-US"/>
          </w:rPr>
          <w:t>www.ms.gov</w:t>
        </w:r>
      </w:hyperlink>
      <w:r w:rsidRPr="001F7172">
        <w:rPr>
          <w:iCs/>
          <w:sz w:val="22"/>
          <w:szCs w:val="22"/>
          <w:lang w:val="en-US"/>
        </w:rPr>
        <w:t xml:space="preserve"> </w:t>
      </w:r>
    </w:p>
    <w:p w:rsidR="008C7B04" w:rsidRPr="001F7172" w:rsidRDefault="008C7B04" w:rsidP="001B1C6D">
      <w:pPr>
        <w:pStyle w:val="af6"/>
        <w:numPr>
          <w:ilvl w:val="0"/>
          <w:numId w:val="7"/>
        </w:numPr>
        <w:ind w:left="567" w:hanging="283"/>
        <w:rPr>
          <w:iCs/>
          <w:sz w:val="22"/>
          <w:szCs w:val="22"/>
        </w:rPr>
      </w:pPr>
      <w:r w:rsidRPr="001F7172">
        <w:rPr>
          <w:iCs/>
          <w:sz w:val="22"/>
          <w:szCs w:val="22"/>
          <w:lang w:val="ro-RO"/>
        </w:rPr>
        <w:t xml:space="preserve">Protocol clinic standartizat pentru unitatea de primiri urgente. Managementul exacerbărilor astmului  bronșic la copii - MSPS,  2018  </w:t>
      </w:r>
    </w:p>
    <w:p w:rsidR="008C7B04" w:rsidRPr="002B2D91" w:rsidRDefault="008C7B04" w:rsidP="001B1C6D">
      <w:pPr>
        <w:pStyle w:val="af6"/>
        <w:numPr>
          <w:ilvl w:val="0"/>
          <w:numId w:val="7"/>
        </w:numPr>
        <w:ind w:left="567" w:hanging="283"/>
        <w:rPr>
          <w:iCs/>
          <w:sz w:val="22"/>
          <w:szCs w:val="22"/>
          <w:lang w:val="en-US"/>
        </w:rPr>
      </w:pPr>
      <w:r>
        <w:rPr>
          <w:iCs/>
          <w:sz w:val="22"/>
          <w:szCs w:val="22"/>
          <w:lang w:val="ro-RO"/>
        </w:rPr>
        <w:t>Protocoale clinice nationale „Imunodeficiente primare” Chisinau, 2022; „Rinita alergica la copil”, „Dermatite atopice”, „Urticarie acute si cronice”</w:t>
      </w:r>
    </w:p>
    <w:p w:rsidR="008C7B04" w:rsidRPr="00CF2CA4" w:rsidRDefault="008C7B04" w:rsidP="001B1C6D">
      <w:pPr>
        <w:pStyle w:val="af6"/>
        <w:numPr>
          <w:ilvl w:val="0"/>
          <w:numId w:val="7"/>
        </w:numPr>
        <w:ind w:left="567" w:hanging="283"/>
        <w:rPr>
          <w:iCs/>
          <w:sz w:val="22"/>
          <w:szCs w:val="22"/>
          <w:lang w:val="en-US"/>
        </w:rPr>
      </w:pPr>
      <w:r w:rsidRPr="002B2D91">
        <w:rPr>
          <w:lang w:val="en-US"/>
        </w:rPr>
        <w:t xml:space="preserve">The international EAACI/GA²LEN/EuroGuiDerm/APAAACI guideline for the definition, classification, diagnosis, and management of </w:t>
      </w:r>
      <w:r>
        <w:rPr>
          <w:lang w:val="en-US"/>
        </w:rPr>
        <w:t xml:space="preserve">urticarial Torsten Zuberbier, Amir Hamzah Abdul Latiff,  Mohamed Abuzakouk,  Susan Aquilina, 2021 </w:t>
      </w:r>
      <w:hyperlink r:id="rId14" w:history="1">
        <w:r w:rsidRPr="00F718CB">
          <w:rPr>
            <w:rStyle w:val="afb"/>
            <w:lang w:val="en-US"/>
          </w:rPr>
          <w:t>www.eaaci.org</w:t>
        </w:r>
      </w:hyperlink>
    </w:p>
    <w:p w:rsidR="00CF2CA4" w:rsidRPr="00CF2CA4" w:rsidRDefault="00CF2CA4" w:rsidP="001B1C6D">
      <w:pPr>
        <w:pStyle w:val="af6"/>
        <w:numPr>
          <w:ilvl w:val="0"/>
          <w:numId w:val="7"/>
        </w:numPr>
        <w:shd w:val="clear" w:color="auto" w:fill="FFFFFF"/>
        <w:spacing w:after="200" w:line="276" w:lineRule="auto"/>
        <w:rPr>
          <w:iCs/>
          <w:lang w:val="ro-RO"/>
        </w:rPr>
      </w:pPr>
      <w:r w:rsidRPr="00CF2CA4">
        <w:rPr>
          <w:lang w:val="en-US"/>
        </w:rPr>
        <w:t>Brockow K, Mortz CG, GLOBAL ATLAS OF SKIN ALLERGY, Published by the European Academy of Allergy and Clinical Immunology, 2019, 318 p., ISBN: 978-3-9524815-3-0</w:t>
      </w:r>
      <w:r>
        <w:rPr>
          <w:lang w:val="en-US"/>
        </w:rPr>
        <w:t xml:space="preserve">  </w:t>
      </w:r>
      <w:hyperlink r:id="rId15" w:history="1">
        <w:r w:rsidRPr="00F718CB">
          <w:rPr>
            <w:rStyle w:val="afb"/>
            <w:lang w:val="en-US"/>
          </w:rPr>
          <w:t>www.eaaci.org</w:t>
        </w:r>
      </w:hyperlink>
    </w:p>
    <w:p w:rsidR="008C7B04" w:rsidRPr="00D81F88" w:rsidRDefault="008C7B04" w:rsidP="008C7B04">
      <w:pPr>
        <w:pStyle w:val="af6"/>
        <w:ind w:left="567"/>
        <w:rPr>
          <w:iCs/>
          <w:sz w:val="22"/>
          <w:szCs w:val="22"/>
          <w:lang w:val="en-US"/>
        </w:rPr>
      </w:pPr>
    </w:p>
    <w:p w:rsidR="008C7B04" w:rsidRPr="00A95CCD" w:rsidRDefault="008C7B04" w:rsidP="001B1C6D">
      <w:pPr>
        <w:pStyle w:val="af6"/>
        <w:numPr>
          <w:ilvl w:val="0"/>
          <w:numId w:val="6"/>
        </w:numPr>
        <w:spacing w:before="240" w:after="120"/>
        <w:ind w:left="425" w:hanging="357"/>
        <w:rPr>
          <w:b/>
          <w:i/>
          <w:lang w:val="ro-RO"/>
        </w:rPr>
      </w:pPr>
      <w:r w:rsidRPr="00A95CCD">
        <w:rPr>
          <w:b/>
          <w:i/>
          <w:lang w:val="ro-RO"/>
        </w:rPr>
        <w:t>Suplimentară:</w:t>
      </w:r>
    </w:p>
    <w:p w:rsidR="00CF2CA4" w:rsidRPr="00CF2CA4" w:rsidRDefault="00CF2CA4" w:rsidP="001B1C6D">
      <w:pPr>
        <w:pStyle w:val="af6"/>
        <w:numPr>
          <w:ilvl w:val="0"/>
          <w:numId w:val="8"/>
        </w:numPr>
        <w:contextualSpacing/>
        <w:jc w:val="both"/>
        <w:rPr>
          <w:lang w:val="en-US"/>
        </w:rPr>
      </w:pPr>
      <w:r w:rsidRPr="00CF2CA4">
        <w:rPr>
          <w:lang w:val="en-US"/>
        </w:rPr>
        <w:t>Ahmad M, Hore C, MacCarthy F, PAEDIATRIC URTICARIA GUIDELINE, NHS, Ashford, 2020, pp.: 1-5 ;</w:t>
      </w:r>
    </w:p>
    <w:p w:rsidR="00CF2CA4" w:rsidRPr="00815CCD" w:rsidRDefault="00CF2CA4" w:rsidP="001B1C6D">
      <w:pPr>
        <w:pStyle w:val="af6"/>
        <w:numPr>
          <w:ilvl w:val="0"/>
          <w:numId w:val="8"/>
        </w:numPr>
        <w:shd w:val="clear" w:color="auto" w:fill="FFFFFF"/>
        <w:spacing w:after="200"/>
        <w:rPr>
          <w:iCs/>
          <w:lang w:val="ro-RO"/>
        </w:rPr>
      </w:pPr>
      <w:r w:rsidRPr="00815CCD">
        <w:rPr>
          <w:iCs/>
          <w:lang w:val="ro-RO"/>
        </w:rPr>
        <w:t xml:space="preserve">ASCIA Guidelines: Acute Management of Anaphylaxis  </w:t>
      </w:r>
      <w:hyperlink r:id="rId16" w:history="1">
        <w:r w:rsidRPr="00815CCD">
          <w:rPr>
            <w:iCs/>
            <w:lang w:val="ro-RO"/>
          </w:rPr>
          <w:t>http://www.allergy.org.au/anaphylaxis</w:t>
        </w:r>
      </w:hyperlink>
      <w:r w:rsidRPr="00815CCD">
        <w:rPr>
          <w:iCs/>
          <w:lang w:val="ro-RO"/>
        </w:rPr>
        <w:t xml:space="preserve"> , NZ,2020</w:t>
      </w:r>
      <w:r w:rsidRPr="00CF2CA4">
        <w:rPr>
          <w:lang w:val="en-US"/>
        </w:rPr>
        <w:t>Bingemann TA, Pier J, Urticaria, Angioedema, and Anaphylaxis, Pediatrics In Review, 2020, Vol. 41 (6) pp.: 283–292., doi.org/10.1542/pir.2019-0056</w:t>
      </w:r>
    </w:p>
    <w:p w:rsidR="00CF2CA4" w:rsidRPr="00CF2CA4" w:rsidRDefault="00CF2CA4" w:rsidP="001B1C6D">
      <w:pPr>
        <w:pStyle w:val="af6"/>
        <w:numPr>
          <w:ilvl w:val="0"/>
          <w:numId w:val="8"/>
        </w:numPr>
        <w:shd w:val="clear" w:color="auto" w:fill="FFFFFF"/>
        <w:spacing w:after="200"/>
        <w:rPr>
          <w:iCs/>
          <w:lang w:val="ro-RO"/>
        </w:rPr>
      </w:pPr>
      <w:r w:rsidRPr="00CF2CA4">
        <w:rPr>
          <w:lang w:val="en-US"/>
        </w:rPr>
        <w:t>Brockow K, Mortz CG, GLOBAL ATLAS OF SKIN ALLERGY, Published by the European Academy of Allergy and Clinical Immunology, 2019, 318 p., ISBN: 978-3-9524815-3-0</w:t>
      </w:r>
      <w:r>
        <w:rPr>
          <w:lang w:val="en-US"/>
        </w:rPr>
        <w:t xml:space="preserve">  </w:t>
      </w:r>
      <w:hyperlink r:id="rId17" w:history="1">
        <w:r w:rsidRPr="00F718CB">
          <w:rPr>
            <w:rStyle w:val="afb"/>
            <w:lang w:val="en-US"/>
          </w:rPr>
          <w:t>www.eaaci.org</w:t>
        </w:r>
      </w:hyperlink>
    </w:p>
    <w:p w:rsidR="00CF2CA4" w:rsidRPr="00815CCD" w:rsidRDefault="00CF2CA4" w:rsidP="001B1C6D">
      <w:pPr>
        <w:pStyle w:val="af6"/>
        <w:numPr>
          <w:ilvl w:val="0"/>
          <w:numId w:val="8"/>
        </w:numPr>
        <w:shd w:val="clear" w:color="auto" w:fill="FFFFFF"/>
        <w:rPr>
          <w:iCs/>
          <w:lang w:val="ro-RO"/>
        </w:rPr>
      </w:pPr>
      <w:r w:rsidRPr="00815CCD">
        <w:rPr>
          <w:iCs/>
          <w:lang w:val="ro-RO"/>
        </w:rPr>
        <w:t xml:space="preserve">Brożek JL, Bousquet J, Agache I, et al. Allergic Rhinitis and its Impact on Asthma (ARIA) guidelines-2016 revision. In: J Allergy Clin Immunol. 2017;140(4),pp.950-958. </w:t>
      </w:r>
    </w:p>
    <w:p w:rsidR="00CF2CA4" w:rsidRDefault="00CF2CA4" w:rsidP="001B1C6D">
      <w:pPr>
        <w:pStyle w:val="af6"/>
        <w:numPr>
          <w:ilvl w:val="0"/>
          <w:numId w:val="8"/>
        </w:numPr>
        <w:shd w:val="clear" w:color="auto" w:fill="FFFFFF"/>
        <w:rPr>
          <w:iCs/>
          <w:lang w:val="ro-RO"/>
        </w:rPr>
      </w:pPr>
      <w:r w:rsidRPr="00815CCD">
        <w:rPr>
          <w:iCs/>
          <w:lang w:val="ro-RO"/>
        </w:rPr>
        <w:t>Chang C., Leung P.S.C., Todi S., et al. Definition of Allergens: Inhalants, Food, and Insects Allergens. Allergy and Asthma. Springer, Cham 2019</w:t>
      </w:r>
    </w:p>
    <w:p w:rsidR="00CF2CA4" w:rsidRPr="00815CCD" w:rsidRDefault="00CF2CA4" w:rsidP="001B1C6D">
      <w:pPr>
        <w:pStyle w:val="af6"/>
        <w:numPr>
          <w:ilvl w:val="0"/>
          <w:numId w:val="8"/>
        </w:numPr>
        <w:shd w:val="clear" w:color="auto" w:fill="FFFFFF"/>
        <w:rPr>
          <w:iCs/>
          <w:lang w:val="ro-RO"/>
        </w:rPr>
      </w:pPr>
      <w:r w:rsidRPr="00815CCD">
        <w:rPr>
          <w:iCs/>
          <w:lang w:val="ro-RO"/>
        </w:rPr>
        <w:t xml:space="preserve">Cezmi A. Akdis Peter W. Hellings Ioana Agache .Global atlas of allergic rhinitis and chronic rhinosinusitis.2015 1(2) 198-62 </w:t>
      </w:r>
    </w:p>
    <w:p w:rsidR="00CF2CA4" w:rsidRDefault="00CF2CA4" w:rsidP="001B1C6D">
      <w:pPr>
        <w:pStyle w:val="af6"/>
        <w:numPr>
          <w:ilvl w:val="0"/>
          <w:numId w:val="8"/>
        </w:numPr>
        <w:contextualSpacing/>
        <w:rPr>
          <w:lang w:val="en-US"/>
        </w:rPr>
      </w:pPr>
      <w:r w:rsidRPr="00815CCD">
        <w:rPr>
          <w:lang w:val="en-US"/>
        </w:rPr>
        <w:t>KaplanAP,Urticaria, WAO, 2019, Disponibil la:</w:t>
      </w:r>
      <w:r>
        <w:rPr>
          <w:lang w:val="en-US"/>
        </w:rPr>
        <w:t xml:space="preserve"> </w:t>
      </w:r>
      <w:r w:rsidRPr="00815CCD">
        <w:rPr>
          <w:lang w:val="en-US"/>
        </w:rPr>
        <w:t>https://www.worldallergy.org/ education- andprograms/education/allergicdiseaseresourcecenter/professionals/</w:t>
      </w:r>
      <w:r>
        <w:rPr>
          <w:lang w:val="en-US"/>
        </w:rPr>
        <w:t>urticarial</w:t>
      </w:r>
    </w:p>
    <w:p w:rsidR="008C7B04" w:rsidRPr="002B2D91" w:rsidRDefault="00CF2CA4" w:rsidP="001B1C6D">
      <w:pPr>
        <w:pStyle w:val="af6"/>
        <w:numPr>
          <w:ilvl w:val="0"/>
          <w:numId w:val="8"/>
        </w:numPr>
        <w:shd w:val="clear" w:color="auto" w:fill="FFFFFF"/>
        <w:rPr>
          <w:rFonts w:ascii="Arial" w:hAnsi="Arial" w:cs="Arial"/>
          <w:color w:val="0F1111"/>
          <w:lang w:val="en-US"/>
        </w:rPr>
      </w:pPr>
      <w:r w:rsidRPr="00CF2CA4">
        <w:rPr>
          <w:lang w:val="en-US"/>
        </w:rPr>
        <w:t>Lloyd W</w:t>
      </w:r>
      <w:r w:rsidRPr="00815CCD">
        <w:rPr>
          <w:color w:val="1A1A1A"/>
          <w:lang w:val="en-US" w:eastAsia="en-GB"/>
        </w:rPr>
        <w:t xml:space="preserve">C , </w:t>
      </w:r>
      <w:r w:rsidRPr="00815CCD">
        <w:rPr>
          <w:color w:val="000000" w:themeColor="text1"/>
          <w:lang w:val="en-US"/>
        </w:rPr>
        <w:t xml:space="preserve">Azuse E, Injectable Medications for Chronic Hives,2021, Disponibil la: </w:t>
      </w:r>
      <w:hyperlink r:id="rId18" w:history="1">
        <w:r w:rsidRPr="00815CCD">
          <w:rPr>
            <w:rStyle w:val="afb"/>
            <w:lang w:val="en-US"/>
          </w:rPr>
          <w:t>Hives | Injection for Hives (healthgrades.com)</w:t>
        </w:r>
      </w:hyperlink>
      <w:r w:rsidR="008C7B04" w:rsidRPr="002B2D91">
        <w:rPr>
          <w:iCs/>
          <w:lang w:val="ro-RO"/>
        </w:rPr>
        <w:t xml:space="preserve">Manual of Allergy and Immunology Fifth </w:t>
      </w:r>
      <w:r w:rsidR="008C7B04" w:rsidRPr="002B2D91">
        <w:rPr>
          <w:iCs/>
          <w:lang w:val="ro-RO"/>
        </w:rPr>
        <w:lastRenderedPageBreak/>
        <w:t>Edition,</w:t>
      </w:r>
      <w:r w:rsidR="008C7B04" w:rsidRPr="002B2D91">
        <w:rPr>
          <w:rFonts w:ascii="Helvetica" w:hAnsi="Helvetica"/>
          <w:color w:val="212529"/>
          <w:lang w:val="en-US"/>
        </w:rPr>
        <w:t xml:space="preserve"> </w:t>
      </w:r>
      <w:hyperlink r:id="rId19" w:history="1">
        <w:r w:rsidR="008C7B04" w:rsidRPr="002B2D91">
          <w:rPr>
            <w:iCs/>
            <w:lang w:val="ro-RO"/>
          </w:rPr>
          <w:t>Daniel C. Adelman</w:t>
        </w:r>
      </w:hyperlink>
      <w:r w:rsidR="008C7B04" w:rsidRPr="002B2D91">
        <w:rPr>
          <w:iCs/>
          <w:lang w:val="ro-RO"/>
        </w:rPr>
        <w:t>, </w:t>
      </w:r>
      <w:hyperlink r:id="rId20" w:history="1">
        <w:r w:rsidR="008C7B04" w:rsidRPr="002B2D91">
          <w:rPr>
            <w:iCs/>
            <w:lang w:val="ro-RO"/>
          </w:rPr>
          <w:t>Thomas B. Casale MD</w:t>
        </w:r>
      </w:hyperlink>
      <w:r w:rsidR="008C7B04" w:rsidRPr="002B2D91">
        <w:rPr>
          <w:iCs/>
          <w:lang w:val="ro-RO"/>
        </w:rPr>
        <w:t>, </w:t>
      </w:r>
      <w:hyperlink r:id="rId21" w:history="1">
        <w:r w:rsidR="008C7B04" w:rsidRPr="002B2D91">
          <w:rPr>
            <w:iCs/>
            <w:lang w:val="ro-RO"/>
          </w:rPr>
          <w:t>Jonathan Corren MD</w:t>
        </w:r>
      </w:hyperlink>
      <w:r w:rsidR="008C7B04" w:rsidRPr="002B2D91">
        <w:rPr>
          <w:iCs/>
          <w:lang w:val="ro-RO"/>
        </w:rPr>
        <w:t>_  ISBN 9781032004457</w:t>
      </w:r>
      <w:r w:rsidR="008C7B04" w:rsidRPr="002B2D91">
        <w:rPr>
          <w:rFonts w:ascii="Arial" w:hAnsi="Arial" w:cs="Arial"/>
          <w:color w:val="0F1111"/>
          <w:lang w:val="en-US"/>
        </w:rPr>
        <w:t xml:space="preserve">. </w:t>
      </w:r>
      <w:r w:rsidR="008C7B04" w:rsidRPr="002B2D91">
        <w:rPr>
          <w:iCs/>
          <w:lang w:val="ro-RO"/>
        </w:rPr>
        <w:t>226 Pages 65 Color Illustrations, 2021</w:t>
      </w:r>
    </w:p>
    <w:p w:rsidR="00CF2CA4" w:rsidRPr="00815CCD" w:rsidRDefault="00CF2CA4" w:rsidP="001B1C6D">
      <w:pPr>
        <w:pStyle w:val="af6"/>
        <w:numPr>
          <w:ilvl w:val="0"/>
          <w:numId w:val="8"/>
        </w:numPr>
        <w:shd w:val="clear" w:color="auto" w:fill="FFFFFF"/>
        <w:spacing w:after="200" w:line="276" w:lineRule="auto"/>
        <w:contextualSpacing/>
        <w:textAlignment w:val="baseline"/>
        <w:rPr>
          <w:lang w:val="en-US"/>
        </w:rPr>
      </w:pPr>
      <w:r w:rsidRPr="00815CCD">
        <w:rPr>
          <w:color w:val="1A1A1A"/>
          <w:lang w:val="en-US" w:eastAsia="en-GB"/>
        </w:rPr>
        <w:t>Moraru  E, Bogdan A. S , Ghid practic de diagnostic și tratament al urticariei la copil, MEDICHUB MEDIA, 2016. Disponibil la:</w:t>
      </w:r>
      <w:r w:rsidRPr="00815CCD">
        <w:rPr>
          <w:rFonts w:ascii="Helvetica" w:hAnsi="Helvetica"/>
          <w:color w:val="1A1A1A"/>
          <w:lang w:val="en-US" w:eastAsia="en-GB"/>
        </w:rPr>
        <w:t xml:space="preserve"> </w:t>
      </w:r>
      <w:hyperlink r:id="rId22" w:history="1">
        <w:r w:rsidRPr="00815CCD">
          <w:rPr>
            <w:rStyle w:val="afb"/>
            <w:rFonts w:ascii="proxima_nova_rgregular" w:hAnsi="proxima_nova_rgregular"/>
            <w:sz w:val="21"/>
            <w:szCs w:val="21"/>
            <w:shd w:val="clear" w:color="auto" w:fill="FFFFFF"/>
            <w:lang w:val="en-US"/>
          </w:rPr>
          <w:t>https://medichub.ro/reviste-de-specialitate/pediatru-ro/ghid-practic-de-diagnostic-si-tratament-al-urticariei-la-copil-id-389-cmsid-64</w:t>
        </w:r>
      </w:hyperlink>
    </w:p>
    <w:p w:rsidR="00CF2CA4" w:rsidRPr="00CF2CA4" w:rsidRDefault="00CF2CA4" w:rsidP="001B1C6D">
      <w:pPr>
        <w:numPr>
          <w:ilvl w:val="0"/>
          <w:numId w:val="8"/>
        </w:numPr>
        <w:spacing w:after="200"/>
        <w:rPr>
          <w:rFonts w:eastAsia="Calibri"/>
          <w:shd w:val="clear" w:color="auto" w:fill="FFFFFF"/>
          <w:lang w:val="en-US" w:eastAsia="en-US"/>
        </w:rPr>
      </w:pPr>
      <w:r w:rsidRPr="00815CCD">
        <w:rPr>
          <w:lang w:val="en-US"/>
        </w:rPr>
        <w:t>Peck G, Hashim MJ, Shaughnessy C, Muddasani S, Elsayed NA, Fleischer AB, Global Epidemiology of Urticaria: Increasing Burden among Children, Females and Low-income Regions, ActaDV , 2021, Vol. 101, pp.: 1-6, doi: 10.2340/00015555-3796</w:t>
      </w:r>
      <w:r>
        <w:rPr>
          <w:lang w:val="en-US"/>
        </w:rPr>
        <w:t xml:space="preserve"> </w:t>
      </w:r>
    </w:p>
    <w:p w:rsidR="00CF2CA4" w:rsidRPr="002B2D91" w:rsidRDefault="00CF2CA4" w:rsidP="001B1C6D">
      <w:pPr>
        <w:numPr>
          <w:ilvl w:val="0"/>
          <w:numId w:val="8"/>
        </w:numPr>
        <w:spacing w:after="200"/>
        <w:rPr>
          <w:rFonts w:eastAsia="Calibri"/>
          <w:shd w:val="clear" w:color="auto" w:fill="FFFFFF"/>
          <w:lang w:val="en-US" w:eastAsia="en-US"/>
        </w:rPr>
      </w:pPr>
      <w:r w:rsidRPr="002B2D91">
        <w:rPr>
          <w:rFonts w:eastAsia="Calibri"/>
          <w:shd w:val="clear" w:color="auto" w:fill="FFFFFF"/>
          <w:lang w:val="en-US" w:eastAsia="en-US"/>
        </w:rPr>
        <w:t>Pediatric Advanced Life support, Professional Provider Manual, American Academy of Pediatri</w:t>
      </w:r>
      <w:bookmarkStart w:id="2" w:name="_GoBack"/>
      <w:bookmarkEnd w:id="2"/>
      <w:r w:rsidRPr="002B2D91">
        <w:rPr>
          <w:rFonts w:eastAsia="Calibri"/>
          <w:shd w:val="clear" w:color="auto" w:fill="FFFFFF"/>
          <w:lang w:val="en-US" w:eastAsia="en-US"/>
        </w:rPr>
        <w:t>cs,American heart Association, 2016</w:t>
      </w:r>
    </w:p>
    <w:p w:rsidR="00CF2CA4" w:rsidRPr="00CF2CA4" w:rsidRDefault="00CF2CA4" w:rsidP="001B1C6D">
      <w:pPr>
        <w:pStyle w:val="af6"/>
        <w:numPr>
          <w:ilvl w:val="0"/>
          <w:numId w:val="8"/>
        </w:numPr>
        <w:shd w:val="clear" w:color="auto" w:fill="FFFFFF"/>
        <w:rPr>
          <w:rFonts w:ascii="Arial" w:hAnsi="Arial" w:cs="Arial"/>
          <w:color w:val="0F1111"/>
          <w:lang w:val="en-US"/>
        </w:rPr>
      </w:pPr>
      <w:r w:rsidRPr="00205A60">
        <w:rPr>
          <w:color w:val="000000" w:themeColor="text1"/>
          <w:lang w:val="en-US"/>
        </w:rPr>
        <w:t xml:space="preserve"> Rukasin CRF, Norton AE, Broyles AD. Pediatric drug hypersensitivity. </w:t>
      </w:r>
      <w:r>
        <w:rPr>
          <w:color w:val="000000" w:themeColor="text1"/>
          <w:lang w:val="en-US"/>
        </w:rPr>
        <w:t xml:space="preserve">In: </w:t>
      </w:r>
      <w:r w:rsidRPr="00205A60">
        <w:rPr>
          <w:color w:val="000000" w:themeColor="text1"/>
          <w:lang w:val="en-US"/>
        </w:rPr>
        <w:t>Curr</w:t>
      </w:r>
      <w:r>
        <w:rPr>
          <w:color w:val="000000" w:themeColor="text1"/>
          <w:lang w:val="en-US"/>
        </w:rPr>
        <w:t>ent</w:t>
      </w:r>
      <w:r w:rsidRPr="00205A60">
        <w:rPr>
          <w:color w:val="000000" w:themeColor="text1"/>
          <w:lang w:val="en-US"/>
        </w:rPr>
        <w:t xml:space="preserve"> Allergy </w:t>
      </w:r>
      <w:r>
        <w:rPr>
          <w:color w:val="000000" w:themeColor="text1"/>
          <w:lang w:val="en-US"/>
        </w:rPr>
        <w:t xml:space="preserve"> and </w:t>
      </w:r>
      <w:r w:rsidRPr="00205A60">
        <w:rPr>
          <w:color w:val="000000" w:themeColor="text1"/>
          <w:lang w:val="en-US"/>
        </w:rPr>
        <w:t>Asthma Rep</w:t>
      </w:r>
      <w:r>
        <w:rPr>
          <w:color w:val="000000" w:themeColor="text1"/>
          <w:lang w:val="en-US"/>
        </w:rPr>
        <w:t>orts</w:t>
      </w:r>
      <w:r w:rsidRPr="00205A60">
        <w:rPr>
          <w:color w:val="000000" w:themeColor="text1"/>
          <w:lang w:val="en-US"/>
        </w:rPr>
        <w:t>. 2019</w:t>
      </w:r>
    </w:p>
    <w:p w:rsidR="008C7B04" w:rsidRPr="002B2D91" w:rsidRDefault="008C7B04" w:rsidP="001B1C6D">
      <w:pPr>
        <w:pStyle w:val="af6"/>
        <w:numPr>
          <w:ilvl w:val="0"/>
          <w:numId w:val="8"/>
        </w:numPr>
        <w:shd w:val="clear" w:color="auto" w:fill="FFFFFF"/>
        <w:rPr>
          <w:rFonts w:ascii="Arial" w:hAnsi="Arial" w:cs="Arial"/>
          <w:color w:val="0F1111"/>
          <w:lang w:val="en-US"/>
        </w:rPr>
      </w:pPr>
      <w:r w:rsidRPr="002B2D91">
        <w:rPr>
          <w:iCs/>
          <w:lang w:val="ro-RO"/>
        </w:rPr>
        <w:t xml:space="preserve">The Manual of Allergy and Clinical Immunology. Edited ByAbeer Feteih, Michael Fein, Natacha Tardio, 2021,  </w:t>
      </w:r>
      <w:hyperlink r:id="rId23" w:tgtFrame="_blank" w:history="1">
        <w:r w:rsidRPr="002B2D91">
          <w:rPr>
            <w:color w:val="007A96"/>
            <w:spacing w:val="5"/>
            <w:u w:val="single"/>
            <w:lang w:val="en-US"/>
          </w:rPr>
          <w:t>https://doi.org/10.1201/9781003174202</w:t>
        </w:r>
      </w:hyperlink>
    </w:p>
    <w:p w:rsidR="00815CCD" w:rsidRPr="00815CCD" w:rsidRDefault="00815CCD">
      <w:pPr>
        <w:rPr>
          <w:iCs/>
          <w:lang w:val="ro-RO"/>
        </w:rPr>
      </w:pPr>
      <w:r w:rsidRPr="00815CCD">
        <w:rPr>
          <w:iCs/>
          <w:lang w:val="ro-RO"/>
        </w:rPr>
        <w:br w:type="page"/>
      </w:r>
    </w:p>
    <w:p w:rsidR="008C7B04" w:rsidRDefault="008C7B04" w:rsidP="008C7B04">
      <w:pPr>
        <w:pStyle w:val="af6"/>
        <w:shd w:val="clear" w:color="auto" w:fill="FFFFFF"/>
        <w:ind w:left="1319"/>
        <w:rPr>
          <w:lang w:val="en-US"/>
        </w:rPr>
      </w:pPr>
    </w:p>
    <w:p w:rsidR="00815CCD" w:rsidRPr="00F85C55" w:rsidRDefault="00815CCD" w:rsidP="00815CCD">
      <w:pPr>
        <w:spacing w:line="360" w:lineRule="auto"/>
        <w:ind w:left="4"/>
        <w:rPr>
          <w:b/>
          <w:lang w:val="en-US"/>
        </w:rPr>
      </w:pPr>
    </w:p>
    <w:p w:rsidR="00815CCD" w:rsidRDefault="00815CCD" w:rsidP="00815CCD">
      <w:pPr>
        <w:spacing w:line="0" w:lineRule="atLeast"/>
        <w:ind w:left="4"/>
        <w:jc w:val="center"/>
        <w:rPr>
          <w:b/>
          <w:lang w:val="en-US"/>
        </w:rPr>
      </w:pPr>
      <w:r w:rsidRPr="00F85C55">
        <w:rPr>
          <w:b/>
          <w:lang w:val="en-US"/>
        </w:rPr>
        <w:t>REZULTATE AȘTEPTATE</w:t>
      </w:r>
    </w:p>
    <w:p w:rsidR="00815CCD" w:rsidRPr="00F85C55" w:rsidRDefault="00815CCD" w:rsidP="00815CCD">
      <w:pPr>
        <w:spacing w:line="0" w:lineRule="atLeast"/>
        <w:ind w:left="4"/>
        <w:jc w:val="center"/>
        <w:rPr>
          <w:lang w:val="en-US"/>
        </w:rPr>
      </w:pPr>
      <w:r w:rsidRPr="00F85C55">
        <w:rPr>
          <w:b/>
          <w:lang w:val="en-US"/>
        </w:rPr>
        <w:t>(STANDARD PROFESIONAl CURENT</w:t>
      </w:r>
      <w:r>
        <w:rPr>
          <w:b/>
          <w:lang w:val="en-US"/>
        </w:rPr>
        <w:t>)</w:t>
      </w:r>
      <w:r w:rsidRPr="00F85C55">
        <w:rPr>
          <w:lang w:val="en-US"/>
        </w:rPr>
        <w:t xml:space="preserve"> la finalizarea pregătirii</w:t>
      </w:r>
    </w:p>
    <w:p w:rsidR="00815CCD" w:rsidRPr="00F85C55" w:rsidRDefault="00815CCD" w:rsidP="00815CCD">
      <w:pPr>
        <w:spacing w:line="259" w:lineRule="exact"/>
        <w:rPr>
          <w:lang w:val="en-US"/>
        </w:rPr>
      </w:pPr>
    </w:p>
    <w:p w:rsidR="00815CCD" w:rsidRDefault="00815CCD" w:rsidP="00815CCD">
      <w:pPr>
        <w:spacing w:line="360" w:lineRule="auto"/>
        <w:jc w:val="both"/>
        <w:rPr>
          <w:lang w:val="en-US"/>
        </w:rPr>
      </w:pPr>
      <w:r w:rsidRPr="00F85C55">
        <w:rPr>
          <w:lang w:val="en-US"/>
        </w:rPr>
        <w:t xml:space="preserve">Este de așteptat ca la finalizarea pregătirii în specialitatea de Alergologie </w:t>
      </w:r>
      <w:r>
        <w:rPr>
          <w:lang w:val="en-US"/>
        </w:rPr>
        <w:t>pediatrica</w:t>
      </w:r>
      <w:r w:rsidRPr="00F85C55">
        <w:rPr>
          <w:lang w:val="en-US"/>
        </w:rPr>
        <w:t xml:space="preserve">, din punct de vedere profesional, medicul să ofere asistenţă medicală de cea mai bună calitate cu integritate, onestitate şi compasiune, să manifeste comportament profesional corespunzător în relaţiile personale şi interpersonale, să practice medicina, pe bază de evidențe, în mod etic, în concordanţă cu deontologia profesională, având rol cheie ca profesionist dedicat îmbunătăţirii sănătăţii </w:t>
      </w:r>
      <w:r>
        <w:rPr>
          <w:lang w:val="en-US"/>
        </w:rPr>
        <w:t>copiilor</w:t>
      </w:r>
      <w:r w:rsidRPr="00F85C55">
        <w:rPr>
          <w:lang w:val="en-US"/>
        </w:rPr>
        <w:t xml:space="preserve"> alergici şi cu anumite afecțiuni cu disfuncţie imunitară, fiind angajat la înalte standarde de calitate în practica clinică şi conduita etică. </w:t>
      </w:r>
    </w:p>
    <w:p w:rsidR="00815CCD" w:rsidRDefault="00815CCD" w:rsidP="00815CCD">
      <w:pPr>
        <w:spacing w:line="360" w:lineRule="auto"/>
        <w:jc w:val="both"/>
        <w:rPr>
          <w:lang w:val="en-US"/>
        </w:rPr>
      </w:pPr>
      <w:r w:rsidRPr="00F85C55">
        <w:rPr>
          <w:lang w:val="en-US"/>
        </w:rPr>
        <w:t xml:space="preserve">Din punctul de vedere al suportului stării de sănătate, la finalul pregătirii medicul va avea un rol esențial în identificarea factorilor determinanţi importanţi pentru bolnavi, contribuţia eficientă la îmbunătăţirea stării de sănătate a pacienţilor şi comunităţii lor, recunoaşterea şi capacitatea de a răspunde la acele probleme unde suportul este necesar și susţinerea promovării sănătăţii, exercitată individual sau prin organizaţii profesionale. </w:t>
      </w:r>
    </w:p>
    <w:p w:rsidR="00815CCD" w:rsidRDefault="00815CCD" w:rsidP="00815CCD">
      <w:pPr>
        <w:spacing w:line="360" w:lineRule="auto"/>
        <w:jc w:val="both"/>
        <w:rPr>
          <w:lang w:val="en-US"/>
        </w:rPr>
      </w:pPr>
      <w:r w:rsidRPr="00F85C55">
        <w:rPr>
          <w:lang w:val="en-US"/>
        </w:rPr>
        <w:t xml:space="preserve">Ca expert medical, elaborator de decizii clinice, medicul care a parcurs pregătirea în specialitate va demonstra abilităţi de diagnostic şi terapeutice pentru asistarea etică şi eficientă a pacientului, va accesa şi aplica informaţiile relevante pentru practica clinică, cu asigurarea asistenţei medicale de calitate a pacientului, educaţiei şi a opiniilor legale. </w:t>
      </w:r>
    </w:p>
    <w:p w:rsidR="00815CCD" w:rsidRDefault="00815CCD" w:rsidP="00815CCD">
      <w:pPr>
        <w:spacing w:line="360" w:lineRule="auto"/>
        <w:jc w:val="both"/>
        <w:rPr>
          <w:lang w:val="en-US"/>
        </w:rPr>
      </w:pPr>
      <w:r w:rsidRPr="00F85C55">
        <w:rPr>
          <w:lang w:val="en-US"/>
        </w:rPr>
        <w:t xml:space="preserve">Din punct de vedere al aptitudinilor de management, va utiliza eficient resursele, punând în balanţă asistenţa medicală a pacientului, nevoia de educație şi resursele externe, va aloca cu discernământ resursele asistenţei medicale, va lucra eficient şi efectiv în organizarea asistenţei medicale și va utiliza tehnologia informaţiei pentru a optimiza asistenţa medicală. </w:t>
      </w:r>
    </w:p>
    <w:p w:rsidR="00815CCD" w:rsidRDefault="00815CCD" w:rsidP="00815CCD">
      <w:pPr>
        <w:spacing w:line="360" w:lineRule="auto"/>
        <w:jc w:val="both"/>
        <w:rPr>
          <w:lang w:val="en-US"/>
        </w:rPr>
      </w:pPr>
      <w:r w:rsidRPr="00F85C55">
        <w:rPr>
          <w:lang w:val="en-US"/>
        </w:rPr>
        <w:t>La finalul pregătirii, se va comportă managerial în procesul de luare a deciziilor, care implică colaboratori, resurse şi atitudinile practice, va trebui să evalueze priorităţile şi să execute sarcinile, să conlucreze eficient cu colegii şi să ia decizii corespunzătoare în legătură cu direcţionarea resurselor asistenţei medicale.</w:t>
      </w:r>
    </w:p>
    <w:p w:rsidR="00815CCD" w:rsidRPr="00F85C55" w:rsidRDefault="00815CCD" w:rsidP="00815CCD">
      <w:pPr>
        <w:spacing w:line="360" w:lineRule="auto"/>
        <w:jc w:val="both"/>
        <w:rPr>
          <w:lang w:val="en-US"/>
        </w:rPr>
      </w:pPr>
      <w:r w:rsidRPr="00F85C55">
        <w:rPr>
          <w:lang w:val="en-US"/>
        </w:rPr>
        <w:t xml:space="preserve"> Din punct de vedere educațional, va fi capabil de implementarea şi monitorizarea unei strategii educaţionale personale continue, accesarea şi evaluarea critică a surselor de informare medicală, facilitarea educaţiei pacienţilor, a personalului medical şi a altor categorii profesionale sanitare, cu diverse nivele de competenţă și de dezvoltarea cunoştinţelor în domeniu.</w:t>
      </w:r>
    </w:p>
    <w:p w:rsidR="00815CCD" w:rsidRDefault="00815CCD">
      <w:pPr>
        <w:rPr>
          <w:lang w:val="ro-RO"/>
        </w:rPr>
      </w:pPr>
      <w:r>
        <w:rPr>
          <w:lang w:val="ro-RO"/>
        </w:rPr>
        <w:br w:type="page"/>
      </w:r>
    </w:p>
    <w:p w:rsidR="00815CCD" w:rsidRDefault="00815CCD" w:rsidP="00815CCD">
      <w:pPr>
        <w:pStyle w:val="af6"/>
        <w:ind w:left="567"/>
        <w:contextualSpacing/>
        <w:jc w:val="right"/>
        <w:rPr>
          <w:b/>
          <w:lang w:val="en-US"/>
        </w:rPr>
      </w:pPr>
      <w:r w:rsidRPr="002D274F">
        <w:rPr>
          <w:lang w:val="en-US"/>
        </w:rPr>
        <w:lastRenderedPageBreak/>
        <w:t xml:space="preserve">Anexa </w:t>
      </w:r>
      <w:r>
        <w:rPr>
          <w:lang w:val="en-US"/>
        </w:rPr>
        <w:t>1</w:t>
      </w:r>
    </w:p>
    <w:p w:rsidR="00CF7372" w:rsidRDefault="00815CCD" w:rsidP="00815CCD">
      <w:pPr>
        <w:pStyle w:val="af6"/>
        <w:ind w:left="567"/>
        <w:contextualSpacing/>
        <w:rPr>
          <w:b/>
          <w:lang w:val="en-US"/>
        </w:rPr>
      </w:pPr>
      <w:r w:rsidRPr="00C1757B">
        <w:rPr>
          <w:b/>
          <w:lang w:val="en-US"/>
        </w:rPr>
        <w:t>REPARTIZAREA MODULELOR CONFORM BAZELOR CLINICE</w:t>
      </w:r>
    </w:p>
    <w:tbl>
      <w:tblPr>
        <w:tblStyle w:val="af8"/>
        <w:tblW w:w="8783" w:type="dxa"/>
        <w:tblInd w:w="851" w:type="dxa"/>
        <w:tblLook w:val="04A0"/>
      </w:tblPr>
      <w:tblGrid>
        <w:gridCol w:w="584"/>
        <w:gridCol w:w="1980"/>
        <w:gridCol w:w="810"/>
        <w:gridCol w:w="630"/>
        <w:gridCol w:w="4779"/>
      </w:tblGrid>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Alergologie pediatrica</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 II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58</w:t>
            </w:r>
          </w:p>
        </w:tc>
        <w:tc>
          <w:tcPr>
            <w:tcW w:w="4779" w:type="dxa"/>
          </w:tcPr>
          <w:p w:rsidR="00815CCD" w:rsidRPr="002D274F" w:rsidRDefault="00815CCD" w:rsidP="00650D56">
            <w:pPr>
              <w:widowControl w:val="0"/>
              <w:rPr>
                <w:caps/>
                <w:sz w:val="22"/>
                <w:lang w:val="en-US"/>
              </w:rPr>
            </w:pPr>
            <w:r w:rsidRPr="002D274F">
              <w:rPr>
                <w:caps/>
                <w:sz w:val="22"/>
                <w:lang w:val="en-US"/>
              </w:rPr>
              <w:t>D</w:t>
            </w:r>
            <w:r w:rsidRPr="002D274F">
              <w:rPr>
                <w:sz w:val="22"/>
                <w:lang w:val="en-US"/>
              </w:rPr>
              <w:t>epartamentul pediatrie 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Reabilitare respiratorie</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2</w:t>
            </w:r>
          </w:p>
        </w:tc>
        <w:tc>
          <w:tcPr>
            <w:tcW w:w="4779" w:type="dxa"/>
          </w:tcPr>
          <w:p w:rsidR="00815CCD" w:rsidRPr="002D274F" w:rsidRDefault="00815CCD" w:rsidP="00650D56">
            <w:pPr>
              <w:widowControl w:val="0"/>
              <w:rPr>
                <w:b/>
                <w:caps/>
                <w:sz w:val="22"/>
                <w:u w:val="single"/>
                <w:lang w:val="en-US"/>
              </w:rPr>
            </w:pPr>
            <w:r w:rsidRPr="002D274F">
              <w:rPr>
                <w:caps/>
                <w:sz w:val="22"/>
                <w:lang w:val="en-US"/>
              </w:rPr>
              <w:t>D</w:t>
            </w:r>
            <w:r w:rsidRPr="002D274F">
              <w:rPr>
                <w:sz w:val="22"/>
                <w:lang w:val="en-US"/>
              </w:rPr>
              <w:t>epartamentul pediatrie 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 xml:space="preserve">Imunologie, </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I,II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8</w:t>
            </w:r>
          </w:p>
        </w:tc>
        <w:tc>
          <w:tcPr>
            <w:tcW w:w="4779" w:type="dxa"/>
          </w:tcPr>
          <w:p w:rsidR="00815CCD" w:rsidRPr="002D274F" w:rsidRDefault="00815CCD" w:rsidP="00650D56">
            <w:pPr>
              <w:widowControl w:val="0"/>
              <w:rPr>
                <w:b/>
                <w:caps/>
                <w:sz w:val="22"/>
                <w:u w:val="single"/>
                <w:lang w:val="en-US"/>
              </w:rPr>
            </w:pPr>
            <w:r w:rsidRPr="002D274F">
              <w:rPr>
                <w:caps/>
                <w:sz w:val="22"/>
                <w:lang w:val="en-US"/>
              </w:rPr>
              <w:t>D</w:t>
            </w:r>
            <w:r w:rsidRPr="002D274F">
              <w:rPr>
                <w:sz w:val="22"/>
                <w:lang w:val="en-US"/>
              </w:rPr>
              <w:t>epartamentul pediatrie 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Dermatologie</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4</w:t>
            </w:r>
          </w:p>
        </w:tc>
        <w:tc>
          <w:tcPr>
            <w:tcW w:w="4779" w:type="dxa"/>
          </w:tcPr>
          <w:p w:rsidR="00815CCD" w:rsidRPr="002D274F" w:rsidRDefault="00815CCD" w:rsidP="00650D56">
            <w:pPr>
              <w:widowControl w:val="0"/>
              <w:rPr>
                <w:caps/>
                <w:sz w:val="22"/>
                <w:lang w:val="en-US"/>
              </w:rPr>
            </w:pPr>
            <w:r>
              <w:rPr>
                <w:sz w:val="22"/>
                <w:lang w:val="en-US"/>
              </w:rPr>
              <w:t>Catedra D</w:t>
            </w:r>
            <w:r w:rsidRPr="002D274F">
              <w:rPr>
                <w:sz w:val="22"/>
                <w:lang w:val="en-US"/>
              </w:rPr>
              <w:t>ermato</w:t>
            </w:r>
            <w:r>
              <w:rPr>
                <w:sz w:val="22"/>
                <w:lang w:val="en-US"/>
              </w:rPr>
              <w:t xml:space="preserve">logie </w:t>
            </w:r>
            <w:r w:rsidRPr="002D274F">
              <w:rPr>
                <w:sz w:val="22"/>
                <w:lang w:val="en-US"/>
              </w:rPr>
              <w:t>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Boli infectioase</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6</w:t>
            </w:r>
          </w:p>
        </w:tc>
        <w:tc>
          <w:tcPr>
            <w:tcW w:w="4779" w:type="dxa"/>
          </w:tcPr>
          <w:p w:rsidR="00815CCD" w:rsidRPr="002D274F" w:rsidRDefault="00815CCD" w:rsidP="00650D56">
            <w:pPr>
              <w:widowControl w:val="0"/>
              <w:rPr>
                <w:b/>
                <w:caps/>
                <w:sz w:val="22"/>
                <w:u w:val="single"/>
                <w:lang w:val="en-US"/>
              </w:rPr>
            </w:pPr>
            <w:r>
              <w:rPr>
                <w:sz w:val="22"/>
                <w:lang w:val="en-US"/>
              </w:rPr>
              <w:t xml:space="preserve">Catedra Boli infectioase </w:t>
            </w:r>
            <w:r w:rsidRPr="002D274F">
              <w:rPr>
                <w:sz w:val="22"/>
                <w:lang w:val="en-US"/>
              </w:rPr>
              <w:t>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ORL</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4</w:t>
            </w:r>
          </w:p>
        </w:tc>
        <w:tc>
          <w:tcPr>
            <w:tcW w:w="4779" w:type="dxa"/>
          </w:tcPr>
          <w:p w:rsidR="00815CCD" w:rsidRPr="002D274F" w:rsidRDefault="00815CCD" w:rsidP="00650D56">
            <w:pPr>
              <w:widowControl w:val="0"/>
              <w:rPr>
                <w:caps/>
                <w:sz w:val="22"/>
                <w:lang w:val="en-US"/>
              </w:rPr>
            </w:pPr>
            <w:r w:rsidRPr="002D274F">
              <w:rPr>
                <w:sz w:val="22"/>
                <w:lang w:val="en-US"/>
              </w:rPr>
              <w:t xml:space="preserve">Catedra </w:t>
            </w:r>
            <w:r>
              <w:rPr>
                <w:sz w:val="22"/>
                <w:lang w:val="en-US"/>
              </w:rPr>
              <w:t>ORL P</w:t>
            </w:r>
            <w:r w:rsidRPr="002D274F">
              <w:rPr>
                <w:sz w:val="22"/>
                <w:lang w:val="en-US"/>
              </w:rPr>
              <w:t>ediatrice</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 xml:space="preserve">Pulmonologie </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4</w:t>
            </w:r>
          </w:p>
        </w:tc>
        <w:tc>
          <w:tcPr>
            <w:tcW w:w="4779" w:type="dxa"/>
          </w:tcPr>
          <w:p w:rsidR="00815CCD" w:rsidRPr="002D274F" w:rsidRDefault="00815CCD" w:rsidP="00650D56">
            <w:pPr>
              <w:widowControl w:val="0"/>
              <w:rPr>
                <w:b/>
                <w:caps/>
                <w:sz w:val="22"/>
                <w:u w:val="single"/>
                <w:lang w:val="en-US"/>
              </w:rPr>
            </w:pPr>
            <w:r w:rsidRPr="002D274F">
              <w:rPr>
                <w:caps/>
                <w:sz w:val="22"/>
                <w:lang w:val="en-US"/>
              </w:rPr>
              <w:t>D</w:t>
            </w:r>
            <w:r w:rsidRPr="002D274F">
              <w:rPr>
                <w:sz w:val="22"/>
                <w:lang w:val="en-US"/>
              </w:rPr>
              <w:t>epartamentul pediatrie USMF “Nicolae Testemitanu”</w:t>
            </w:r>
          </w:p>
        </w:tc>
      </w:tr>
      <w:tr w:rsidR="00815CCD" w:rsidRPr="002D274F" w:rsidTr="00650D56">
        <w:tc>
          <w:tcPr>
            <w:tcW w:w="584" w:type="dxa"/>
          </w:tcPr>
          <w:p w:rsidR="00815CCD" w:rsidRPr="002D274F" w:rsidRDefault="00815CCD" w:rsidP="001B1C6D">
            <w:pPr>
              <w:pStyle w:val="af6"/>
              <w:widowControl w:val="0"/>
              <w:numPr>
                <w:ilvl w:val="0"/>
                <w:numId w:val="13"/>
              </w:numPr>
              <w:rPr>
                <w:caps/>
                <w:sz w:val="22"/>
                <w:u w:val="single"/>
                <w:lang w:val="en-US"/>
              </w:rPr>
            </w:pPr>
          </w:p>
        </w:tc>
        <w:tc>
          <w:tcPr>
            <w:tcW w:w="1980" w:type="dxa"/>
            <w:vAlign w:val="center"/>
          </w:tcPr>
          <w:p w:rsidR="00815CCD" w:rsidRPr="002D274F" w:rsidRDefault="00815CCD" w:rsidP="00650D56">
            <w:pPr>
              <w:widowControl w:val="0"/>
              <w:rPr>
                <w:b/>
                <w:caps/>
                <w:sz w:val="22"/>
                <w:u w:val="single"/>
                <w:lang w:val="en-US"/>
              </w:rPr>
            </w:pPr>
            <w:r w:rsidRPr="002D274F">
              <w:rPr>
                <w:sz w:val="22"/>
                <w:lang w:val="ro-RO"/>
              </w:rPr>
              <w:t>Urgente in pediatrie si neonatologie</w:t>
            </w:r>
          </w:p>
        </w:tc>
        <w:tc>
          <w:tcPr>
            <w:tcW w:w="810" w:type="dxa"/>
            <w:vAlign w:val="center"/>
          </w:tcPr>
          <w:p w:rsidR="00815CCD" w:rsidRPr="002D274F" w:rsidRDefault="00815CCD" w:rsidP="00650D56">
            <w:pPr>
              <w:widowControl w:val="0"/>
              <w:rPr>
                <w:b/>
                <w:caps/>
                <w:sz w:val="22"/>
                <w:u w:val="single"/>
                <w:lang w:val="en-US"/>
              </w:rPr>
            </w:pPr>
            <w:r w:rsidRPr="002D274F">
              <w:rPr>
                <w:sz w:val="22"/>
                <w:lang w:val="ro-RO"/>
              </w:rPr>
              <w:t>II</w:t>
            </w:r>
          </w:p>
        </w:tc>
        <w:tc>
          <w:tcPr>
            <w:tcW w:w="630" w:type="dxa"/>
            <w:vAlign w:val="center"/>
          </w:tcPr>
          <w:p w:rsidR="00815CCD" w:rsidRPr="002D274F" w:rsidRDefault="00815CCD" w:rsidP="00650D56">
            <w:pPr>
              <w:widowControl w:val="0"/>
              <w:rPr>
                <w:b/>
                <w:caps/>
                <w:sz w:val="22"/>
                <w:u w:val="single"/>
                <w:lang w:val="en-US"/>
              </w:rPr>
            </w:pPr>
            <w:r w:rsidRPr="002D274F">
              <w:rPr>
                <w:sz w:val="22"/>
                <w:lang w:val="ro-RO"/>
              </w:rPr>
              <w:t>4</w:t>
            </w:r>
          </w:p>
        </w:tc>
        <w:tc>
          <w:tcPr>
            <w:tcW w:w="4779" w:type="dxa"/>
          </w:tcPr>
          <w:p w:rsidR="00815CCD" w:rsidRPr="002D274F" w:rsidRDefault="00815CCD" w:rsidP="00650D56">
            <w:pPr>
              <w:widowControl w:val="0"/>
              <w:rPr>
                <w:b/>
                <w:caps/>
                <w:sz w:val="22"/>
                <w:u w:val="single"/>
                <w:lang w:val="en-US"/>
              </w:rPr>
            </w:pPr>
            <w:r w:rsidRPr="002D274F">
              <w:rPr>
                <w:caps/>
                <w:sz w:val="22"/>
                <w:lang w:val="en-US"/>
              </w:rPr>
              <w:t>D</w:t>
            </w:r>
            <w:r w:rsidRPr="002D274F">
              <w:rPr>
                <w:sz w:val="22"/>
                <w:lang w:val="en-US"/>
              </w:rPr>
              <w:t>epartamentul pediatrie USMF “Nicolae Testemitanu”</w:t>
            </w:r>
          </w:p>
        </w:tc>
      </w:tr>
    </w:tbl>
    <w:p w:rsidR="00815CCD" w:rsidRPr="00815CCD" w:rsidRDefault="00815CCD" w:rsidP="00815CCD">
      <w:pPr>
        <w:pStyle w:val="af6"/>
        <w:ind w:left="567"/>
        <w:contextualSpacing/>
        <w:rPr>
          <w:lang w:val="en-US"/>
        </w:rPr>
      </w:pPr>
    </w:p>
    <w:sectPr w:rsidR="00815CCD" w:rsidRPr="00815CCD" w:rsidSect="005166CD">
      <w:headerReference w:type="default" r:id="rId24"/>
      <w:headerReference w:type="first" r:id="rId25"/>
      <w:pgSz w:w="11906" w:h="16838" w:code="9"/>
      <w:pgMar w:top="851" w:right="737" w:bottom="851" w:left="136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27" w:rsidRDefault="00CA4127">
      <w:r>
        <w:separator/>
      </w:r>
    </w:p>
  </w:endnote>
  <w:endnote w:type="continuationSeparator" w:id="1">
    <w:p w:rsidR="00CA4127" w:rsidRDefault="00CA41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27" w:rsidRDefault="00CA4127">
      <w:r>
        <w:separator/>
      </w:r>
    </w:p>
  </w:footnote>
  <w:footnote w:type="continuationSeparator" w:id="1">
    <w:p w:rsidR="00CA4127" w:rsidRDefault="00CA4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0" w:type="dxa"/>
      <w:tblLayout w:type="fixed"/>
      <w:tblCellMar>
        <w:left w:w="70" w:type="dxa"/>
        <w:right w:w="70" w:type="dxa"/>
      </w:tblCellMar>
      <w:tblLook w:val="0000"/>
    </w:tblPr>
    <w:tblGrid>
      <w:gridCol w:w="1343"/>
      <w:gridCol w:w="5745"/>
      <w:gridCol w:w="1343"/>
      <w:gridCol w:w="1492"/>
    </w:tblGrid>
    <w:tr w:rsidR="008C7B04" w:rsidRPr="00710634" w:rsidTr="005166CD">
      <w:trPr>
        <w:cantSplit/>
        <w:trHeight w:val="414"/>
        <w:tblHeader/>
      </w:trPr>
      <w:tc>
        <w:tcPr>
          <w:tcW w:w="1343" w:type="dxa"/>
          <w:vMerge w:val="restart"/>
          <w:tcBorders>
            <w:top w:val="single" w:sz="4" w:space="0" w:color="auto"/>
            <w:left w:val="single" w:sz="4" w:space="0" w:color="auto"/>
          </w:tcBorders>
        </w:tcPr>
        <w:p w:rsidR="008C7B04" w:rsidRPr="00541BD3" w:rsidRDefault="00D74110" w:rsidP="00777F3D">
          <w:pPr>
            <w:pStyle w:val="aa"/>
            <w:ind w:left="830"/>
            <w:rPr>
              <w:rFonts w:ascii="Arial" w:hAnsi="Arial" w:cs="Arial"/>
            </w:rPr>
          </w:pPr>
          <w:r w:rsidRPr="00D74110">
            <w:rPr>
              <w:noProof/>
            </w:rPr>
            <w:pict>
              <v:rect id="_x0000_s4102" style="position:absolute;left:0;text-align:left;margin-left:-10.8pt;margin-top:-6.5pt;width:509.25pt;height:77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" filled="f" strokecolor="windowText" strokeweight="1pt">
                <v:path arrowok="t"/>
              </v:rect>
            </w:pict>
          </w:r>
          <w:r w:rsidR="008C7B04">
            <w:rPr>
              <w:noProof/>
            </w:rPr>
            <w:drawing>
              <wp:anchor distT="0" distB="0" distL="114300" distR="114300" simplePos="0" relativeHeight="251659776" behindDoc="0" locked="0" layoutInCell="1" allowOverlap="1">
                <wp:simplePos x="0" y="0"/>
                <wp:positionH relativeFrom="column">
                  <wp:posOffset>148590</wp:posOffset>
                </wp:positionH>
                <wp:positionV relativeFrom="paragraph">
                  <wp:posOffset>98425</wp:posOffset>
                </wp:positionV>
                <wp:extent cx="447675" cy="674133"/>
                <wp:effectExtent l="0" t="0" r="0" b="0"/>
                <wp:wrapNone/>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674133"/>
                        </a:xfrm>
                        <a:prstGeom prst="rect">
                          <a:avLst/>
                        </a:prstGeom>
                        <a:noFill/>
                        <a:ln>
                          <a:noFill/>
                        </a:ln>
                      </pic:spPr>
                    </pic:pic>
                  </a:graphicData>
                </a:graphic>
              </wp:anchor>
            </w:drawing>
          </w:r>
          <w:r w:rsidRPr="00D74110">
            <w:rPr>
              <w:noProof/>
            </w:rPr>
          </w:r>
          <w:r w:rsidRPr="00D74110">
            <w:rPr>
              <w:noProof/>
            </w:rPr>
            <w:pict>
              <v:group id="Canvas 4" o:spid="_x0000_s4100"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width:5619;height:8166;visibility:visible">
                  <v:fill o:detectmouseclick="t"/>
                  <v:path o:connecttype="none"/>
                </v:shape>
                <w10:wrap type="none"/>
                <w10:anchorlock/>
              </v:group>
            </w:pict>
          </w:r>
        </w:p>
      </w:tc>
      <w:tc>
        <w:tcPr>
          <w:tcW w:w="5745" w:type="dxa"/>
          <w:vMerge w:val="restart"/>
          <w:tcBorders>
            <w:top w:val="single" w:sz="4" w:space="0" w:color="auto"/>
            <w:left w:val="single" w:sz="4" w:space="0" w:color="auto"/>
          </w:tcBorders>
          <w:vAlign w:val="center"/>
        </w:tcPr>
        <w:p w:rsidR="008C7B04" w:rsidRDefault="008C7B04" w:rsidP="008731E7">
          <w:pPr>
            <w:pStyle w:val="aa"/>
            <w:jc w:val="center"/>
            <w:rPr>
              <w:b/>
              <w:sz w:val="26"/>
              <w:szCs w:val="26"/>
              <w:lang w:val="it-IT"/>
            </w:rPr>
          </w:pPr>
          <w:r w:rsidRPr="00CA74E7">
            <w:rPr>
              <w:b/>
              <w:caps/>
              <w:sz w:val="26"/>
              <w:szCs w:val="26"/>
              <w:lang w:val="it-IT"/>
            </w:rPr>
            <w:t>P</w:t>
          </w:r>
          <w:r>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rsidR="008C7B04" w:rsidRPr="00CA74E7" w:rsidRDefault="008C7B04" w:rsidP="008731E7">
          <w:pPr>
            <w:pStyle w:val="aa"/>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rsidR="008C7B04" w:rsidRPr="00CA74E7" w:rsidRDefault="008C7B04" w:rsidP="00777F3D">
          <w:pPr>
            <w:rPr>
              <w:rStyle w:val="ae"/>
              <w:sz w:val="26"/>
              <w:szCs w:val="26"/>
              <w:lang w:val="ro-RO"/>
            </w:rPr>
          </w:pPr>
          <w:r w:rsidRPr="00CA74E7">
            <w:rPr>
              <w:rStyle w:val="ae"/>
              <w:sz w:val="26"/>
              <w:szCs w:val="26"/>
            </w:rPr>
            <w:t>R</w:t>
          </w:r>
          <w:r w:rsidRPr="00CA74E7">
            <w:rPr>
              <w:rStyle w:val="ae"/>
              <w:sz w:val="26"/>
              <w:szCs w:val="26"/>
              <w:lang w:val="en-US"/>
            </w:rPr>
            <w:t>edac</w:t>
          </w:r>
          <w:r w:rsidRPr="00CA74E7">
            <w:rPr>
              <w:rStyle w:val="ae"/>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rsidR="008C7B04" w:rsidRPr="00CA74E7" w:rsidRDefault="008C7B04" w:rsidP="00FB47F4">
          <w:pPr>
            <w:pStyle w:val="PaginaIntestazione"/>
            <w:jc w:val="left"/>
            <w:rPr>
              <w:rStyle w:val="ae"/>
              <w:b/>
              <w:sz w:val="26"/>
              <w:szCs w:val="26"/>
            </w:rPr>
          </w:pPr>
          <w:r>
            <w:rPr>
              <w:rStyle w:val="ae"/>
              <w:b/>
              <w:sz w:val="26"/>
              <w:szCs w:val="26"/>
            </w:rPr>
            <w:t>09</w:t>
          </w:r>
        </w:p>
      </w:tc>
    </w:tr>
    <w:tr w:rsidR="008C7B04" w:rsidRPr="00710634" w:rsidTr="005166CD">
      <w:trPr>
        <w:cantSplit/>
        <w:trHeight w:val="382"/>
        <w:tblHeader/>
      </w:trPr>
      <w:tc>
        <w:tcPr>
          <w:tcW w:w="1343" w:type="dxa"/>
          <w:vMerge/>
          <w:tcBorders>
            <w:left w:val="single" w:sz="4" w:space="0" w:color="auto"/>
          </w:tcBorders>
        </w:tcPr>
        <w:p w:rsidR="008C7B04" w:rsidRPr="00D544E2" w:rsidRDefault="008C7B04" w:rsidP="00777F3D">
          <w:pPr>
            <w:pStyle w:val="aa"/>
            <w:ind w:left="830"/>
            <w:rPr>
              <w:sz w:val="16"/>
              <w:szCs w:val="16"/>
              <w:lang w:val="ro-RO"/>
            </w:rPr>
          </w:pPr>
        </w:p>
      </w:tc>
      <w:tc>
        <w:tcPr>
          <w:tcW w:w="5745" w:type="dxa"/>
          <w:vMerge/>
          <w:tcBorders>
            <w:left w:val="single" w:sz="4" w:space="0" w:color="auto"/>
          </w:tcBorders>
          <w:vAlign w:val="center"/>
        </w:tcPr>
        <w:p w:rsidR="008C7B04" w:rsidRPr="00CA74E7" w:rsidRDefault="008C7B04" w:rsidP="00777F3D">
          <w:pPr>
            <w:pStyle w:val="aa"/>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rsidR="008C7B04" w:rsidRPr="00CA74E7" w:rsidRDefault="008C7B04" w:rsidP="00777F3D">
          <w:pPr>
            <w:rPr>
              <w:rStyle w:val="ae"/>
              <w:sz w:val="26"/>
              <w:szCs w:val="26"/>
            </w:rPr>
          </w:pPr>
          <w:r w:rsidRPr="00CA74E7">
            <w:rPr>
              <w:rStyle w:val="ae"/>
              <w:sz w:val="26"/>
              <w:szCs w:val="26"/>
            </w:rPr>
            <w:t>D</w:t>
          </w:r>
          <w:r w:rsidRPr="00CA74E7">
            <w:rPr>
              <w:rStyle w:val="ae"/>
              <w:sz w:val="26"/>
              <w:szCs w:val="26"/>
              <w:lang w:val="ro-RO"/>
            </w:rPr>
            <w:t>ata</w:t>
          </w:r>
          <w:r w:rsidRPr="00CA74E7">
            <w:rPr>
              <w:rStyle w:val="ae"/>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rsidR="008C7B04" w:rsidRPr="00CA74E7" w:rsidRDefault="008C7B04" w:rsidP="00777F3D">
          <w:pPr>
            <w:pStyle w:val="PaginaIntestazione"/>
            <w:jc w:val="left"/>
            <w:rPr>
              <w:rStyle w:val="ae"/>
              <w:b/>
              <w:sz w:val="26"/>
              <w:szCs w:val="26"/>
            </w:rPr>
          </w:pPr>
          <w:r>
            <w:rPr>
              <w:rStyle w:val="ae"/>
              <w:b/>
              <w:sz w:val="26"/>
              <w:szCs w:val="26"/>
            </w:rPr>
            <w:t>08.09.2021</w:t>
          </w:r>
        </w:p>
      </w:tc>
    </w:tr>
    <w:tr w:rsidR="008C7B04" w:rsidRPr="00710634" w:rsidTr="005166CD">
      <w:trPr>
        <w:cantSplit/>
        <w:trHeight w:val="179"/>
        <w:tblHeader/>
      </w:trPr>
      <w:tc>
        <w:tcPr>
          <w:tcW w:w="1343" w:type="dxa"/>
          <w:vMerge/>
          <w:tcBorders>
            <w:left w:val="single" w:sz="4" w:space="0" w:color="auto"/>
            <w:bottom w:val="single" w:sz="4" w:space="0" w:color="auto"/>
          </w:tcBorders>
        </w:tcPr>
        <w:p w:rsidR="008C7B04" w:rsidRPr="00D544E2" w:rsidRDefault="008C7B04" w:rsidP="00777F3D">
          <w:pPr>
            <w:pStyle w:val="aa"/>
            <w:ind w:left="830"/>
            <w:rPr>
              <w:sz w:val="16"/>
              <w:szCs w:val="16"/>
              <w:lang w:val="ro-RO"/>
            </w:rPr>
          </w:pPr>
        </w:p>
      </w:tc>
      <w:tc>
        <w:tcPr>
          <w:tcW w:w="5745" w:type="dxa"/>
          <w:vMerge/>
          <w:tcBorders>
            <w:left w:val="single" w:sz="4" w:space="0" w:color="auto"/>
            <w:bottom w:val="single" w:sz="4" w:space="0" w:color="auto"/>
          </w:tcBorders>
          <w:vAlign w:val="center"/>
        </w:tcPr>
        <w:p w:rsidR="008C7B04" w:rsidRPr="00CA74E7" w:rsidRDefault="008C7B04" w:rsidP="00777F3D">
          <w:pPr>
            <w:pStyle w:val="aa"/>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7B04" w:rsidRPr="00CA74E7" w:rsidRDefault="008C7B04" w:rsidP="00777F3D">
          <w:pPr>
            <w:jc w:val="center"/>
            <w:rPr>
              <w:rStyle w:val="ae"/>
              <w:sz w:val="26"/>
              <w:szCs w:val="26"/>
            </w:rPr>
          </w:pPr>
          <w:r w:rsidRPr="00CA74E7">
            <w:rPr>
              <w:rStyle w:val="ae"/>
              <w:sz w:val="26"/>
              <w:szCs w:val="26"/>
            </w:rPr>
            <w:t xml:space="preserve">Pag. </w:t>
          </w:r>
          <w:r w:rsidR="00D74110" w:rsidRPr="00CA74E7">
            <w:rPr>
              <w:b/>
              <w:bCs/>
              <w:sz w:val="26"/>
              <w:szCs w:val="26"/>
            </w:rPr>
            <w:fldChar w:fldCharType="begin"/>
          </w:r>
          <w:r w:rsidRPr="00CA74E7">
            <w:rPr>
              <w:b/>
              <w:bCs/>
              <w:sz w:val="26"/>
              <w:szCs w:val="26"/>
            </w:rPr>
            <w:instrText>PAGE</w:instrText>
          </w:r>
          <w:r w:rsidR="00D74110" w:rsidRPr="00CA74E7">
            <w:rPr>
              <w:b/>
              <w:bCs/>
              <w:sz w:val="26"/>
              <w:szCs w:val="26"/>
            </w:rPr>
            <w:fldChar w:fldCharType="separate"/>
          </w:r>
          <w:r w:rsidR="00420CB9">
            <w:rPr>
              <w:b/>
              <w:bCs/>
              <w:noProof/>
              <w:sz w:val="26"/>
              <w:szCs w:val="26"/>
            </w:rPr>
            <w:t>1</w:t>
          </w:r>
          <w:r w:rsidR="00D74110" w:rsidRPr="00CA74E7">
            <w:rPr>
              <w:b/>
              <w:bCs/>
              <w:sz w:val="26"/>
              <w:szCs w:val="26"/>
            </w:rPr>
            <w:fldChar w:fldCharType="end"/>
          </w:r>
          <w:r w:rsidRPr="00CA74E7">
            <w:rPr>
              <w:sz w:val="26"/>
              <w:szCs w:val="26"/>
              <w:lang w:val="ro-RO"/>
            </w:rPr>
            <w:t>/</w:t>
          </w:r>
          <w:r w:rsidR="00D74110" w:rsidRPr="00CA74E7">
            <w:rPr>
              <w:b/>
              <w:bCs/>
              <w:sz w:val="26"/>
              <w:szCs w:val="26"/>
            </w:rPr>
            <w:fldChar w:fldCharType="begin"/>
          </w:r>
          <w:r w:rsidRPr="00CA74E7">
            <w:rPr>
              <w:b/>
              <w:bCs/>
              <w:sz w:val="26"/>
              <w:szCs w:val="26"/>
            </w:rPr>
            <w:instrText>NUMPAGES</w:instrText>
          </w:r>
          <w:r w:rsidR="00D74110" w:rsidRPr="00CA74E7">
            <w:rPr>
              <w:b/>
              <w:bCs/>
              <w:sz w:val="26"/>
              <w:szCs w:val="26"/>
            </w:rPr>
            <w:fldChar w:fldCharType="separate"/>
          </w:r>
          <w:r w:rsidR="00420CB9">
            <w:rPr>
              <w:b/>
              <w:bCs/>
              <w:noProof/>
              <w:sz w:val="26"/>
              <w:szCs w:val="26"/>
            </w:rPr>
            <w:t>34</w:t>
          </w:r>
          <w:r w:rsidR="00D74110" w:rsidRPr="00CA74E7">
            <w:rPr>
              <w:b/>
              <w:bCs/>
              <w:sz w:val="26"/>
              <w:szCs w:val="26"/>
            </w:rPr>
            <w:fldChar w:fldCharType="end"/>
          </w:r>
        </w:p>
      </w:tc>
    </w:tr>
  </w:tbl>
  <w:p w:rsidR="008C7B04" w:rsidRPr="00777F3D" w:rsidRDefault="008C7B04">
    <w:pPr>
      <w:pStyle w:val="aa"/>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47" w:type="dxa"/>
      <w:tblLayout w:type="fixed"/>
      <w:tblCellMar>
        <w:left w:w="70" w:type="dxa"/>
        <w:right w:w="70" w:type="dxa"/>
      </w:tblCellMar>
      <w:tblLook w:val="0000"/>
    </w:tblPr>
    <w:tblGrid>
      <w:gridCol w:w="1560"/>
      <w:gridCol w:w="5632"/>
      <w:gridCol w:w="1172"/>
      <w:gridCol w:w="1276"/>
    </w:tblGrid>
    <w:tr w:rsidR="008C7B04" w:rsidRPr="00710634" w:rsidTr="00272BEF">
      <w:trPr>
        <w:cantSplit/>
        <w:trHeight w:val="414"/>
        <w:tblHeader/>
      </w:trPr>
      <w:tc>
        <w:tcPr>
          <w:tcW w:w="1560" w:type="dxa"/>
          <w:vMerge w:val="restart"/>
          <w:tcBorders>
            <w:top w:val="single" w:sz="4" w:space="0" w:color="auto"/>
            <w:left w:val="single" w:sz="4" w:space="0" w:color="auto"/>
          </w:tcBorders>
        </w:tcPr>
        <w:p w:rsidR="008C7B04" w:rsidRPr="00541BD3" w:rsidRDefault="008C7B04" w:rsidP="00777F3D">
          <w:pPr>
            <w:pStyle w:val="aa"/>
            <w:ind w:left="830"/>
            <w:rPr>
              <w:rFonts w:ascii="Arial" w:hAnsi="Arial" w:cs="Arial"/>
            </w:rPr>
          </w:pPr>
          <w:r>
            <w:rPr>
              <w:noProof/>
            </w:rPr>
            <w:drawing>
              <wp:anchor distT="0" distB="0" distL="114300" distR="114300" simplePos="0" relativeHeight="251655168" behindDoc="0" locked="0" layoutInCell="1" allowOverlap="1">
                <wp:simplePos x="0" y="0"/>
                <wp:positionH relativeFrom="column">
                  <wp:posOffset>127635</wp:posOffset>
                </wp:positionH>
                <wp:positionV relativeFrom="paragraph">
                  <wp:posOffset>98425</wp:posOffset>
                </wp:positionV>
                <wp:extent cx="542290" cy="816610"/>
                <wp:effectExtent l="0" t="0" r="0" b="2540"/>
                <wp:wrapNone/>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290" cy="816610"/>
                        </a:xfrm>
                        <a:prstGeom prst="rect">
                          <a:avLst/>
                        </a:prstGeom>
                        <a:noFill/>
                        <a:ln>
                          <a:noFill/>
                        </a:ln>
                      </pic:spPr>
                    </pic:pic>
                  </a:graphicData>
                </a:graphic>
              </wp:anchor>
            </w:drawing>
          </w:r>
          <w:r w:rsidR="00D74110" w:rsidRPr="00D74110">
            <w:rPr>
              <w:noProof/>
            </w:rPr>
          </w:r>
          <w:r w:rsidR="00D74110" w:rsidRPr="00D74110">
            <w:rPr>
              <w:noProof/>
            </w:rPr>
            <w:pict>
              <v:group id="Полотно 19" o:spid="_x0000_s4098"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width:5619;height:8166;visibility:visible">
                  <v:fill o:detectmouseclick="t"/>
                  <v:path o:connecttype="none"/>
                </v:shape>
                <w10:wrap type="none"/>
                <w10:anchorlock/>
              </v:group>
            </w:pict>
          </w:r>
        </w:p>
      </w:tc>
      <w:tc>
        <w:tcPr>
          <w:tcW w:w="5632" w:type="dxa"/>
          <w:vMerge w:val="restart"/>
          <w:tcBorders>
            <w:top w:val="single" w:sz="4" w:space="0" w:color="auto"/>
            <w:left w:val="single" w:sz="4" w:space="0" w:color="auto"/>
          </w:tcBorders>
          <w:vAlign w:val="center"/>
        </w:tcPr>
        <w:p w:rsidR="008C7B04" w:rsidRPr="00736A4C" w:rsidRDefault="008C7B04" w:rsidP="00777F3D">
          <w:pPr>
            <w:pStyle w:val="aa"/>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rsidR="008C7B04" w:rsidRPr="00736A4C" w:rsidRDefault="008C7B04" w:rsidP="00777F3D">
          <w:pPr>
            <w:rPr>
              <w:rStyle w:val="ae"/>
              <w:lang w:val="ro-RO"/>
            </w:rPr>
          </w:pPr>
          <w:r w:rsidRPr="00736A4C">
            <w:rPr>
              <w:rStyle w:val="ae"/>
            </w:rPr>
            <w:t>R</w:t>
          </w:r>
          <w:r w:rsidRPr="00736A4C">
            <w:rPr>
              <w:rStyle w:val="ae"/>
              <w:lang w:val="en-US"/>
            </w:rPr>
            <w:t>edac</w:t>
          </w:r>
          <w:r w:rsidRPr="00736A4C">
            <w:rPr>
              <w:rStyle w:val="ae"/>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rsidR="008C7B04" w:rsidRPr="00736A4C" w:rsidRDefault="008C7B04" w:rsidP="00777F3D">
          <w:pPr>
            <w:pStyle w:val="PaginaIntestazione"/>
            <w:jc w:val="left"/>
            <w:rPr>
              <w:rStyle w:val="ae"/>
              <w:b/>
              <w:sz w:val="24"/>
              <w:szCs w:val="24"/>
            </w:rPr>
          </w:pPr>
          <w:r w:rsidRPr="00736A4C">
            <w:rPr>
              <w:rStyle w:val="ae"/>
              <w:b/>
              <w:sz w:val="24"/>
              <w:szCs w:val="24"/>
            </w:rPr>
            <w:t>0</w:t>
          </w:r>
          <w:r>
            <w:rPr>
              <w:rStyle w:val="ae"/>
              <w:b/>
              <w:sz w:val="24"/>
              <w:szCs w:val="24"/>
            </w:rPr>
            <w:t>6</w:t>
          </w:r>
        </w:p>
      </w:tc>
    </w:tr>
    <w:tr w:rsidR="008C7B04" w:rsidRPr="00710634" w:rsidTr="00272BEF">
      <w:trPr>
        <w:cantSplit/>
        <w:trHeight w:val="382"/>
        <w:tblHeader/>
      </w:trPr>
      <w:tc>
        <w:tcPr>
          <w:tcW w:w="1560" w:type="dxa"/>
          <w:vMerge/>
          <w:tcBorders>
            <w:left w:val="single" w:sz="4" w:space="0" w:color="auto"/>
          </w:tcBorders>
        </w:tcPr>
        <w:p w:rsidR="008C7B04" w:rsidRPr="00D544E2" w:rsidRDefault="008C7B04" w:rsidP="00777F3D">
          <w:pPr>
            <w:pStyle w:val="aa"/>
            <w:ind w:left="830"/>
            <w:rPr>
              <w:sz w:val="16"/>
              <w:szCs w:val="16"/>
              <w:lang w:val="ro-RO"/>
            </w:rPr>
          </w:pPr>
        </w:p>
      </w:tc>
      <w:tc>
        <w:tcPr>
          <w:tcW w:w="5632" w:type="dxa"/>
          <w:vMerge/>
          <w:tcBorders>
            <w:left w:val="single" w:sz="4" w:space="0" w:color="auto"/>
          </w:tcBorders>
          <w:vAlign w:val="center"/>
        </w:tcPr>
        <w:p w:rsidR="008C7B04" w:rsidRPr="00736A4C" w:rsidRDefault="008C7B04" w:rsidP="00777F3D">
          <w:pPr>
            <w:pStyle w:val="aa"/>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rsidR="008C7B04" w:rsidRPr="00736A4C" w:rsidRDefault="008C7B04" w:rsidP="00777F3D">
          <w:pPr>
            <w:rPr>
              <w:rStyle w:val="ae"/>
            </w:rPr>
          </w:pPr>
          <w:r w:rsidRPr="00736A4C">
            <w:rPr>
              <w:rStyle w:val="ae"/>
            </w:rPr>
            <w:t>D</w:t>
          </w:r>
          <w:r w:rsidRPr="00736A4C">
            <w:rPr>
              <w:rStyle w:val="ae"/>
              <w:lang w:val="ro-RO"/>
            </w:rPr>
            <w:t>ata</w:t>
          </w:r>
          <w:r w:rsidRPr="00736A4C">
            <w:rPr>
              <w:rStyle w:val="ae"/>
            </w:rPr>
            <w:t>:</w:t>
          </w:r>
        </w:p>
      </w:tc>
      <w:tc>
        <w:tcPr>
          <w:tcW w:w="1276" w:type="dxa"/>
          <w:tcBorders>
            <w:top w:val="single" w:sz="4" w:space="0" w:color="auto"/>
            <w:left w:val="single" w:sz="4" w:space="0" w:color="auto"/>
            <w:bottom w:val="single" w:sz="4" w:space="0" w:color="auto"/>
            <w:right w:val="single" w:sz="4" w:space="0" w:color="auto"/>
          </w:tcBorders>
          <w:vAlign w:val="center"/>
        </w:tcPr>
        <w:p w:rsidR="008C7B04" w:rsidRPr="00736A4C" w:rsidRDefault="008C7B04" w:rsidP="00777F3D">
          <w:pPr>
            <w:pStyle w:val="PaginaIntestazione"/>
            <w:jc w:val="left"/>
            <w:rPr>
              <w:rStyle w:val="ae"/>
              <w:b/>
              <w:sz w:val="24"/>
              <w:szCs w:val="24"/>
            </w:rPr>
          </w:pPr>
          <w:r w:rsidRPr="00736A4C">
            <w:rPr>
              <w:rStyle w:val="ae"/>
              <w:b/>
              <w:sz w:val="24"/>
              <w:szCs w:val="24"/>
            </w:rPr>
            <w:t>2</w:t>
          </w:r>
          <w:r>
            <w:rPr>
              <w:rStyle w:val="ae"/>
              <w:b/>
              <w:sz w:val="24"/>
              <w:szCs w:val="24"/>
            </w:rPr>
            <w:t>0.09</w:t>
          </w:r>
          <w:r w:rsidRPr="00736A4C">
            <w:rPr>
              <w:rStyle w:val="ae"/>
              <w:b/>
              <w:sz w:val="24"/>
              <w:szCs w:val="24"/>
            </w:rPr>
            <w:t>.2017</w:t>
          </w:r>
        </w:p>
      </w:tc>
    </w:tr>
    <w:tr w:rsidR="008C7B04" w:rsidRPr="00710634" w:rsidTr="00272BEF">
      <w:trPr>
        <w:cantSplit/>
        <w:trHeight w:val="676"/>
        <w:tblHeader/>
      </w:trPr>
      <w:tc>
        <w:tcPr>
          <w:tcW w:w="1560" w:type="dxa"/>
          <w:vMerge/>
          <w:tcBorders>
            <w:left w:val="single" w:sz="4" w:space="0" w:color="auto"/>
            <w:bottom w:val="single" w:sz="4" w:space="0" w:color="auto"/>
          </w:tcBorders>
        </w:tcPr>
        <w:p w:rsidR="008C7B04" w:rsidRPr="00D544E2" w:rsidRDefault="008C7B04" w:rsidP="00777F3D">
          <w:pPr>
            <w:pStyle w:val="aa"/>
            <w:ind w:left="830"/>
            <w:rPr>
              <w:sz w:val="16"/>
              <w:szCs w:val="16"/>
              <w:lang w:val="ro-RO"/>
            </w:rPr>
          </w:pPr>
        </w:p>
      </w:tc>
      <w:tc>
        <w:tcPr>
          <w:tcW w:w="5632" w:type="dxa"/>
          <w:vMerge/>
          <w:tcBorders>
            <w:left w:val="single" w:sz="4" w:space="0" w:color="auto"/>
            <w:bottom w:val="single" w:sz="4" w:space="0" w:color="auto"/>
          </w:tcBorders>
          <w:vAlign w:val="center"/>
        </w:tcPr>
        <w:p w:rsidR="008C7B04" w:rsidRPr="00736A4C" w:rsidRDefault="008C7B04" w:rsidP="00777F3D">
          <w:pPr>
            <w:pStyle w:val="aa"/>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8C7B04" w:rsidRPr="00736A4C" w:rsidRDefault="008C7B04" w:rsidP="00777F3D">
          <w:pPr>
            <w:jc w:val="center"/>
            <w:rPr>
              <w:rStyle w:val="ae"/>
            </w:rPr>
          </w:pPr>
          <w:r w:rsidRPr="00736A4C">
            <w:rPr>
              <w:rStyle w:val="ae"/>
            </w:rPr>
            <w:t xml:space="preserve">Pag. </w:t>
          </w:r>
          <w:r w:rsidR="00D74110">
            <w:rPr>
              <w:b/>
              <w:bCs/>
            </w:rPr>
            <w:fldChar w:fldCharType="begin"/>
          </w:r>
          <w:r>
            <w:rPr>
              <w:b/>
              <w:bCs/>
            </w:rPr>
            <w:instrText>PAGE</w:instrText>
          </w:r>
          <w:r w:rsidR="00D74110">
            <w:rPr>
              <w:b/>
              <w:bCs/>
            </w:rPr>
            <w:fldChar w:fldCharType="separate"/>
          </w:r>
          <w:r>
            <w:rPr>
              <w:b/>
              <w:bCs/>
              <w:noProof/>
            </w:rPr>
            <w:t>1</w:t>
          </w:r>
          <w:r w:rsidR="00D74110">
            <w:rPr>
              <w:b/>
              <w:bCs/>
            </w:rPr>
            <w:fldChar w:fldCharType="end"/>
          </w:r>
          <w:r>
            <w:rPr>
              <w:lang w:val="ro-RO"/>
            </w:rPr>
            <w:t>/</w:t>
          </w:r>
          <w:r w:rsidR="00D74110">
            <w:rPr>
              <w:b/>
              <w:bCs/>
            </w:rPr>
            <w:fldChar w:fldCharType="begin"/>
          </w:r>
          <w:r>
            <w:rPr>
              <w:b/>
              <w:bCs/>
            </w:rPr>
            <w:instrText>NUMPAGES</w:instrText>
          </w:r>
          <w:r w:rsidR="00D74110">
            <w:rPr>
              <w:b/>
              <w:bCs/>
            </w:rPr>
            <w:fldChar w:fldCharType="separate"/>
          </w:r>
          <w:r>
            <w:rPr>
              <w:b/>
              <w:bCs/>
              <w:noProof/>
            </w:rPr>
            <w:t>4</w:t>
          </w:r>
          <w:r w:rsidR="00D74110">
            <w:rPr>
              <w:b/>
              <w:bCs/>
            </w:rPr>
            <w:fldChar w:fldCharType="end"/>
          </w:r>
        </w:p>
      </w:tc>
    </w:tr>
  </w:tbl>
  <w:p w:rsidR="008C7B04" w:rsidRPr="00777F3D" w:rsidRDefault="00D74110" w:rsidP="00777F3D">
    <w:pPr>
      <w:pStyle w:val="aa"/>
    </w:pPr>
    <w:r>
      <w:rPr>
        <w:noProof/>
      </w:rPr>
      <w:pict>
        <v:rect id="Прямоугольник 17" o:spid="_x0000_s4097" style="position:absolute;margin-left:-18.3pt;margin-top:-81.6pt;width:494.25pt;height:7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" filled="f" strokecolor="windowText"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BB04E4"/>
    <w:multiLevelType w:val="multilevel"/>
    <w:tmpl w:val="7D1074EA"/>
    <w:lvl w:ilvl="0">
      <w:start w:val="1"/>
      <w:numFmt w:val="decimal"/>
      <w:lvlText w:val="%1."/>
      <w:lvlJc w:val="left"/>
      <w:pPr>
        <w:tabs>
          <w:tab w:val="num" w:pos="1040"/>
        </w:tabs>
        <w:ind w:left="1040" w:hanging="68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10ED04C7"/>
    <w:multiLevelType w:val="hybridMultilevel"/>
    <w:tmpl w:val="F252CFEE"/>
    <w:lvl w:ilvl="0" w:tplc="0418000D">
      <w:start w:val="1"/>
      <w:numFmt w:val="bullet"/>
      <w:lvlText w:val=""/>
      <w:lvlJc w:val="left"/>
      <w:pPr>
        <w:ind w:left="789" w:hanging="360"/>
      </w:pPr>
      <w:rPr>
        <w:rFonts w:ascii="Wingdings" w:hAnsi="Wingdings"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abstractNum w:abstractNumId="4">
    <w:nsid w:val="14BC26FA"/>
    <w:multiLevelType w:val="hybridMultilevel"/>
    <w:tmpl w:val="DB525DB8"/>
    <w:lvl w:ilvl="0" w:tplc="0419000D">
      <w:start w:val="1"/>
      <w:numFmt w:val="bullet"/>
      <w:lvlText w:val=""/>
      <w:lvlJc w:val="left"/>
      <w:pPr>
        <w:ind w:left="1287" w:hanging="720"/>
      </w:pPr>
      <w:rPr>
        <w:rFonts w:ascii="Wingdings" w:hAnsi="Wingdings" w:hint="default"/>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1C4A7BFB"/>
    <w:multiLevelType w:val="hybridMultilevel"/>
    <w:tmpl w:val="C7EE8460"/>
    <w:lvl w:ilvl="0" w:tplc="5E44AB72">
      <w:start w:val="1"/>
      <w:numFmt w:val="upperRoman"/>
      <w:lvlText w:val="%1."/>
      <w:lvlJc w:val="left"/>
      <w:pPr>
        <w:ind w:left="1287" w:hanging="720"/>
      </w:pPr>
      <w:rPr>
        <w:rFonts w:hint="default"/>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nsid w:val="21E61D1E"/>
    <w:multiLevelType w:val="hybridMultilevel"/>
    <w:tmpl w:val="34AC0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9EB"/>
    <w:multiLevelType w:val="hybridMultilevel"/>
    <w:tmpl w:val="9F865FB4"/>
    <w:lvl w:ilvl="0" w:tplc="0418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0BF3CCD"/>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9">
    <w:nsid w:val="329B11F4"/>
    <w:multiLevelType w:val="hybridMultilevel"/>
    <w:tmpl w:val="D542E9C6"/>
    <w:lvl w:ilvl="0" w:tplc="0419000D">
      <w:start w:val="1"/>
      <w:numFmt w:val="bullet"/>
      <w:lvlText w:val=""/>
      <w:lvlJc w:val="left"/>
      <w:pPr>
        <w:ind w:left="1145" w:hanging="720"/>
      </w:pPr>
      <w:rPr>
        <w:rFonts w:ascii="Wingdings" w:hAnsi="Wingding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51F358A"/>
    <w:multiLevelType w:val="multilevel"/>
    <w:tmpl w:val="7D1074EA"/>
    <w:lvl w:ilvl="0">
      <w:start w:val="1"/>
      <w:numFmt w:val="decimal"/>
      <w:lvlText w:val="%1."/>
      <w:lvlJc w:val="left"/>
      <w:pPr>
        <w:tabs>
          <w:tab w:val="num" w:pos="680"/>
        </w:tabs>
        <w:ind w:left="680" w:hanging="68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3BB41AB1"/>
    <w:multiLevelType w:val="multilevel"/>
    <w:tmpl w:val="7D1074EA"/>
    <w:lvl w:ilvl="0">
      <w:start w:val="1"/>
      <w:numFmt w:val="decimal"/>
      <w:lvlText w:val="%1."/>
      <w:lvlJc w:val="left"/>
      <w:pPr>
        <w:tabs>
          <w:tab w:val="num" w:pos="1040"/>
        </w:tabs>
        <w:ind w:left="1040" w:hanging="68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3D3022AB"/>
    <w:multiLevelType w:val="multilevel"/>
    <w:tmpl w:val="7D1074EA"/>
    <w:lvl w:ilvl="0">
      <w:start w:val="1"/>
      <w:numFmt w:val="decimal"/>
      <w:lvlText w:val="%1."/>
      <w:lvlJc w:val="left"/>
      <w:pPr>
        <w:tabs>
          <w:tab w:val="num" w:pos="680"/>
        </w:tabs>
        <w:ind w:left="680" w:hanging="68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nsid w:val="3DED726B"/>
    <w:multiLevelType w:val="hybridMultilevel"/>
    <w:tmpl w:val="A15E450E"/>
    <w:lvl w:ilvl="0" w:tplc="0418000D">
      <w:start w:val="1"/>
      <w:numFmt w:val="bullet"/>
      <w:lvlText w:val=""/>
      <w:lvlJc w:val="left"/>
      <w:pPr>
        <w:ind w:left="1287" w:hanging="720"/>
      </w:pPr>
      <w:rPr>
        <w:rFonts w:ascii="Wingdings" w:hAnsi="Wingdings" w:hint="default"/>
        <w:sz w:val="26"/>
        <w:u w:val="none"/>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nsid w:val="3F667288"/>
    <w:multiLevelType w:val="hybridMultilevel"/>
    <w:tmpl w:val="48C05890"/>
    <w:lvl w:ilvl="0" w:tplc="9F4EF16C">
      <w:start w:val="1"/>
      <w:numFmt w:val="decimal"/>
      <w:lvlText w:val="%1."/>
      <w:lvlJc w:val="left"/>
      <w:pPr>
        <w:tabs>
          <w:tab w:val="num" w:pos="360"/>
        </w:tabs>
        <w:ind w:left="360" w:hanging="360"/>
      </w:pPr>
      <w:rPr>
        <w:rFont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26770DC"/>
    <w:multiLevelType w:val="hybridMultilevel"/>
    <w:tmpl w:val="0082F2E6"/>
    <w:lvl w:ilvl="0" w:tplc="E7B824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395900"/>
    <w:multiLevelType w:val="hybridMultilevel"/>
    <w:tmpl w:val="0D247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B2728A"/>
    <w:multiLevelType w:val="hybridMultilevel"/>
    <w:tmpl w:val="D12C3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7045EBB"/>
    <w:multiLevelType w:val="multilevel"/>
    <w:tmpl w:val="7D1074EA"/>
    <w:lvl w:ilvl="0">
      <w:start w:val="1"/>
      <w:numFmt w:val="decimal"/>
      <w:lvlText w:val="%1."/>
      <w:lvlJc w:val="left"/>
      <w:pPr>
        <w:tabs>
          <w:tab w:val="num" w:pos="1243"/>
        </w:tabs>
        <w:ind w:left="1243" w:hanging="680"/>
      </w:pPr>
    </w:lvl>
    <w:lvl w:ilvl="1">
      <w:start w:val="1"/>
      <w:numFmt w:val="decimal"/>
      <w:lvlText w:val="%2."/>
      <w:lvlJc w:val="left"/>
      <w:pPr>
        <w:tabs>
          <w:tab w:val="num" w:pos="1643"/>
        </w:tabs>
        <w:ind w:left="1643" w:hanging="360"/>
      </w:pPr>
    </w:lvl>
    <w:lvl w:ilvl="2">
      <w:start w:val="1"/>
      <w:numFmt w:val="decimal"/>
      <w:lvlText w:val="%3."/>
      <w:lvlJc w:val="left"/>
      <w:pPr>
        <w:tabs>
          <w:tab w:val="num" w:pos="203"/>
        </w:tabs>
        <w:ind w:left="2543" w:hanging="360"/>
      </w:pPr>
    </w:lvl>
    <w:lvl w:ilvl="3">
      <w:start w:val="1"/>
      <w:numFmt w:val="decimal"/>
      <w:lvlText w:val="%4."/>
      <w:lvlJc w:val="left"/>
      <w:pPr>
        <w:tabs>
          <w:tab w:val="num" w:pos="3083"/>
        </w:tabs>
        <w:ind w:left="3083" w:hanging="360"/>
      </w:pPr>
    </w:lvl>
    <w:lvl w:ilvl="4">
      <w:start w:val="1"/>
      <w:numFmt w:val="lowerLetter"/>
      <w:lvlText w:val="%5."/>
      <w:lvlJc w:val="left"/>
      <w:pPr>
        <w:tabs>
          <w:tab w:val="num" w:pos="3803"/>
        </w:tabs>
        <w:ind w:left="3803" w:hanging="360"/>
      </w:pPr>
    </w:lvl>
    <w:lvl w:ilvl="5">
      <w:start w:val="1"/>
      <w:numFmt w:val="lowerRoman"/>
      <w:lvlText w:val="%6."/>
      <w:lvlJc w:val="left"/>
      <w:pPr>
        <w:tabs>
          <w:tab w:val="num" w:pos="4523"/>
        </w:tabs>
        <w:ind w:left="4523" w:hanging="180"/>
      </w:pPr>
    </w:lvl>
    <w:lvl w:ilvl="6">
      <w:start w:val="1"/>
      <w:numFmt w:val="decimal"/>
      <w:lvlText w:val="%7."/>
      <w:lvlJc w:val="left"/>
      <w:pPr>
        <w:tabs>
          <w:tab w:val="num" w:pos="5243"/>
        </w:tabs>
        <w:ind w:left="5243" w:hanging="360"/>
      </w:pPr>
    </w:lvl>
    <w:lvl w:ilvl="7">
      <w:start w:val="1"/>
      <w:numFmt w:val="lowerLetter"/>
      <w:lvlText w:val="%8."/>
      <w:lvlJc w:val="left"/>
      <w:pPr>
        <w:tabs>
          <w:tab w:val="num" w:pos="5963"/>
        </w:tabs>
        <w:ind w:left="5963" w:hanging="360"/>
      </w:pPr>
    </w:lvl>
    <w:lvl w:ilvl="8">
      <w:start w:val="1"/>
      <w:numFmt w:val="lowerRoman"/>
      <w:lvlText w:val="%9."/>
      <w:lvlJc w:val="left"/>
      <w:pPr>
        <w:tabs>
          <w:tab w:val="num" w:pos="6683"/>
        </w:tabs>
        <w:ind w:left="6683" w:hanging="180"/>
      </w:pPr>
    </w:lvl>
  </w:abstractNum>
  <w:abstractNum w:abstractNumId="19">
    <w:nsid w:val="695E09DE"/>
    <w:multiLevelType w:val="hybridMultilevel"/>
    <w:tmpl w:val="655CDB2E"/>
    <w:lvl w:ilvl="0" w:tplc="ADDC87A0">
      <w:start w:val="1"/>
      <w:numFmt w:val="decimal"/>
      <w:lvlText w:val="%1."/>
      <w:lvlJc w:val="left"/>
      <w:pPr>
        <w:ind w:left="1319" w:hanging="360"/>
      </w:pPr>
      <w:rPr>
        <w:rFonts w:hint="default"/>
      </w:rPr>
    </w:lvl>
    <w:lvl w:ilvl="1" w:tplc="04180019" w:tentative="1">
      <w:start w:val="1"/>
      <w:numFmt w:val="lowerLetter"/>
      <w:lvlText w:val="%2."/>
      <w:lvlJc w:val="left"/>
      <w:pPr>
        <w:ind w:left="2039" w:hanging="360"/>
      </w:pPr>
    </w:lvl>
    <w:lvl w:ilvl="2" w:tplc="0418001B" w:tentative="1">
      <w:start w:val="1"/>
      <w:numFmt w:val="lowerRoman"/>
      <w:lvlText w:val="%3."/>
      <w:lvlJc w:val="right"/>
      <w:pPr>
        <w:ind w:left="2759" w:hanging="180"/>
      </w:pPr>
    </w:lvl>
    <w:lvl w:ilvl="3" w:tplc="0418000F" w:tentative="1">
      <w:start w:val="1"/>
      <w:numFmt w:val="decimal"/>
      <w:lvlText w:val="%4."/>
      <w:lvlJc w:val="left"/>
      <w:pPr>
        <w:ind w:left="3479" w:hanging="360"/>
      </w:pPr>
    </w:lvl>
    <w:lvl w:ilvl="4" w:tplc="04180019" w:tentative="1">
      <w:start w:val="1"/>
      <w:numFmt w:val="lowerLetter"/>
      <w:lvlText w:val="%5."/>
      <w:lvlJc w:val="left"/>
      <w:pPr>
        <w:ind w:left="4199" w:hanging="360"/>
      </w:pPr>
    </w:lvl>
    <w:lvl w:ilvl="5" w:tplc="0418001B" w:tentative="1">
      <w:start w:val="1"/>
      <w:numFmt w:val="lowerRoman"/>
      <w:lvlText w:val="%6."/>
      <w:lvlJc w:val="right"/>
      <w:pPr>
        <w:ind w:left="4919" w:hanging="180"/>
      </w:pPr>
    </w:lvl>
    <w:lvl w:ilvl="6" w:tplc="0418000F" w:tentative="1">
      <w:start w:val="1"/>
      <w:numFmt w:val="decimal"/>
      <w:lvlText w:val="%7."/>
      <w:lvlJc w:val="left"/>
      <w:pPr>
        <w:ind w:left="5639" w:hanging="360"/>
      </w:pPr>
    </w:lvl>
    <w:lvl w:ilvl="7" w:tplc="04180019" w:tentative="1">
      <w:start w:val="1"/>
      <w:numFmt w:val="lowerLetter"/>
      <w:lvlText w:val="%8."/>
      <w:lvlJc w:val="left"/>
      <w:pPr>
        <w:ind w:left="6359" w:hanging="360"/>
      </w:pPr>
    </w:lvl>
    <w:lvl w:ilvl="8" w:tplc="0418001B" w:tentative="1">
      <w:start w:val="1"/>
      <w:numFmt w:val="lowerRoman"/>
      <w:lvlText w:val="%9."/>
      <w:lvlJc w:val="right"/>
      <w:pPr>
        <w:ind w:left="7079" w:hanging="180"/>
      </w:pPr>
    </w:lvl>
  </w:abstractNum>
  <w:abstractNum w:abstractNumId="20">
    <w:nsid w:val="7C330F50"/>
    <w:multiLevelType w:val="multilevel"/>
    <w:tmpl w:val="7D1074EA"/>
    <w:lvl w:ilvl="0">
      <w:start w:val="1"/>
      <w:numFmt w:val="decimal"/>
      <w:lvlText w:val="%1."/>
      <w:lvlJc w:val="left"/>
      <w:pPr>
        <w:tabs>
          <w:tab w:val="num" w:pos="1040"/>
        </w:tabs>
        <w:ind w:left="1040" w:hanging="68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7E8D310E"/>
    <w:multiLevelType w:val="hybridMultilevel"/>
    <w:tmpl w:val="AF524F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F5C419C"/>
    <w:multiLevelType w:val="hybridMultilevel"/>
    <w:tmpl w:val="7A9AF6BE"/>
    <w:lvl w:ilvl="0" w:tplc="10FE6300">
      <w:start w:val="4"/>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6"/>
  </w:num>
  <w:num w:numId="2">
    <w:abstractNumId w:val="8"/>
  </w:num>
  <w:num w:numId="3">
    <w:abstractNumId w:val="14"/>
  </w:num>
  <w:num w:numId="4">
    <w:abstractNumId w:val="5"/>
  </w:num>
  <w:num w:numId="5">
    <w:abstractNumId w:val="3"/>
  </w:num>
  <w:num w:numId="6">
    <w:abstractNumId w:val="15"/>
  </w:num>
  <w:num w:numId="7">
    <w:abstractNumId w:val="21"/>
  </w:num>
  <w:num w:numId="8">
    <w:abstractNumId w:val="19"/>
  </w:num>
  <w:num w:numId="9">
    <w:abstractNumId w:val="4"/>
  </w:num>
  <w:num w:numId="10">
    <w:abstractNumId w:val="13"/>
  </w:num>
  <w:num w:numId="11">
    <w:abstractNumId w:val="7"/>
  </w:num>
  <w:num w:numId="12">
    <w:abstractNumId w:val="6"/>
  </w:num>
  <w:num w:numId="13">
    <w:abstractNumId w:val="17"/>
  </w:num>
  <w:num w:numId="14">
    <w:abstractNumId w:val="1"/>
  </w:num>
  <w:num w:numId="15">
    <w:abstractNumId w:val="11"/>
  </w:num>
  <w:num w:numId="16">
    <w:abstractNumId w:val="20"/>
  </w:num>
  <w:num w:numId="17">
    <w:abstractNumId w:val="2"/>
  </w:num>
  <w:num w:numId="18">
    <w:abstractNumId w:val="18"/>
  </w:num>
  <w:num w:numId="19">
    <w:abstractNumId w:val="12"/>
  </w:num>
  <w:num w:numId="20">
    <w:abstractNumId w:val="10"/>
  </w:num>
  <w:num w:numId="21">
    <w:abstractNumId w:val="22"/>
  </w:num>
  <w:num w:numId="22">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D402E"/>
    <w:rsid w:val="00001474"/>
    <w:rsid w:val="00015AFA"/>
    <w:rsid w:val="00016A08"/>
    <w:rsid w:val="00035066"/>
    <w:rsid w:val="00041130"/>
    <w:rsid w:val="00045D71"/>
    <w:rsid w:val="00052D99"/>
    <w:rsid w:val="00071C68"/>
    <w:rsid w:val="00075D21"/>
    <w:rsid w:val="000B08CB"/>
    <w:rsid w:val="000B5AA6"/>
    <w:rsid w:val="000D1DB2"/>
    <w:rsid w:val="000E0D04"/>
    <w:rsid w:val="000F2B70"/>
    <w:rsid w:val="000F45DC"/>
    <w:rsid w:val="000F5A2A"/>
    <w:rsid w:val="00114763"/>
    <w:rsid w:val="0011763C"/>
    <w:rsid w:val="001304B2"/>
    <w:rsid w:val="0014598D"/>
    <w:rsid w:val="00154F29"/>
    <w:rsid w:val="001743A1"/>
    <w:rsid w:val="001746C7"/>
    <w:rsid w:val="001848DC"/>
    <w:rsid w:val="001A294C"/>
    <w:rsid w:val="001B1C6D"/>
    <w:rsid w:val="001C43C1"/>
    <w:rsid w:val="001D7C51"/>
    <w:rsid w:val="001E608E"/>
    <w:rsid w:val="001E71F9"/>
    <w:rsid w:val="001F5F31"/>
    <w:rsid w:val="00262D0A"/>
    <w:rsid w:val="00265913"/>
    <w:rsid w:val="00272BEF"/>
    <w:rsid w:val="00285E98"/>
    <w:rsid w:val="002A795A"/>
    <w:rsid w:val="002A7DB8"/>
    <w:rsid w:val="002D17FE"/>
    <w:rsid w:val="002D4786"/>
    <w:rsid w:val="002E6028"/>
    <w:rsid w:val="002F05DE"/>
    <w:rsid w:val="002F7FB5"/>
    <w:rsid w:val="0030488D"/>
    <w:rsid w:val="00333BC0"/>
    <w:rsid w:val="003677C0"/>
    <w:rsid w:val="003756B7"/>
    <w:rsid w:val="003C02C6"/>
    <w:rsid w:val="003D1293"/>
    <w:rsid w:val="003D5F98"/>
    <w:rsid w:val="003E3D2D"/>
    <w:rsid w:val="003E73A1"/>
    <w:rsid w:val="003F3421"/>
    <w:rsid w:val="0041501C"/>
    <w:rsid w:val="00420CB9"/>
    <w:rsid w:val="00443205"/>
    <w:rsid w:val="0044443F"/>
    <w:rsid w:val="004563D0"/>
    <w:rsid w:val="004701D5"/>
    <w:rsid w:val="00471906"/>
    <w:rsid w:val="00473B4A"/>
    <w:rsid w:val="0049702D"/>
    <w:rsid w:val="004B7897"/>
    <w:rsid w:val="004C5B1C"/>
    <w:rsid w:val="004F4355"/>
    <w:rsid w:val="00515EDF"/>
    <w:rsid w:val="005166CD"/>
    <w:rsid w:val="00521EBF"/>
    <w:rsid w:val="00527A21"/>
    <w:rsid w:val="00541BD3"/>
    <w:rsid w:val="00551291"/>
    <w:rsid w:val="00566238"/>
    <w:rsid w:val="00572278"/>
    <w:rsid w:val="00587B90"/>
    <w:rsid w:val="005C2B97"/>
    <w:rsid w:val="005D150A"/>
    <w:rsid w:val="005D4753"/>
    <w:rsid w:val="005D733F"/>
    <w:rsid w:val="00605257"/>
    <w:rsid w:val="0061401F"/>
    <w:rsid w:val="00614B3C"/>
    <w:rsid w:val="006165F2"/>
    <w:rsid w:val="006301AA"/>
    <w:rsid w:val="00637EA5"/>
    <w:rsid w:val="006525BD"/>
    <w:rsid w:val="0065477C"/>
    <w:rsid w:val="00655F12"/>
    <w:rsid w:val="006671A2"/>
    <w:rsid w:val="00674C52"/>
    <w:rsid w:val="006822D4"/>
    <w:rsid w:val="006844C2"/>
    <w:rsid w:val="00695353"/>
    <w:rsid w:val="006975A7"/>
    <w:rsid w:val="006B251E"/>
    <w:rsid w:val="006B7A6A"/>
    <w:rsid w:val="006D76C3"/>
    <w:rsid w:val="0070676B"/>
    <w:rsid w:val="00710634"/>
    <w:rsid w:val="00710A59"/>
    <w:rsid w:val="00712694"/>
    <w:rsid w:val="007311AC"/>
    <w:rsid w:val="00736A4C"/>
    <w:rsid w:val="00754C59"/>
    <w:rsid w:val="00761BD0"/>
    <w:rsid w:val="00777F3D"/>
    <w:rsid w:val="007804AE"/>
    <w:rsid w:val="007A7DB6"/>
    <w:rsid w:val="007B2B41"/>
    <w:rsid w:val="007B588F"/>
    <w:rsid w:val="007D54F9"/>
    <w:rsid w:val="008125B5"/>
    <w:rsid w:val="00815CCD"/>
    <w:rsid w:val="008348DE"/>
    <w:rsid w:val="0083762D"/>
    <w:rsid w:val="0087305B"/>
    <w:rsid w:val="008731E7"/>
    <w:rsid w:val="008A734B"/>
    <w:rsid w:val="008C1BF5"/>
    <w:rsid w:val="008C7919"/>
    <w:rsid w:val="008C7B04"/>
    <w:rsid w:val="008D2E51"/>
    <w:rsid w:val="008D6CF9"/>
    <w:rsid w:val="008D7C78"/>
    <w:rsid w:val="008F7837"/>
    <w:rsid w:val="009004AC"/>
    <w:rsid w:val="0091130D"/>
    <w:rsid w:val="00922A0B"/>
    <w:rsid w:val="009402D6"/>
    <w:rsid w:val="00953424"/>
    <w:rsid w:val="00992E22"/>
    <w:rsid w:val="009A1C61"/>
    <w:rsid w:val="009A2797"/>
    <w:rsid w:val="009B3EA9"/>
    <w:rsid w:val="009C3238"/>
    <w:rsid w:val="009C6F5D"/>
    <w:rsid w:val="009C779C"/>
    <w:rsid w:val="009D0937"/>
    <w:rsid w:val="009D11D0"/>
    <w:rsid w:val="00A067B2"/>
    <w:rsid w:val="00A23E93"/>
    <w:rsid w:val="00A25789"/>
    <w:rsid w:val="00A80634"/>
    <w:rsid w:val="00A83072"/>
    <w:rsid w:val="00A93D59"/>
    <w:rsid w:val="00AA09CD"/>
    <w:rsid w:val="00AA320A"/>
    <w:rsid w:val="00AA659E"/>
    <w:rsid w:val="00AB6C79"/>
    <w:rsid w:val="00AB7BAA"/>
    <w:rsid w:val="00AC115E"/>
    <w:rsid w:val="00AC1616"/>
    <w:rsid w:val="00AC1BA1"/>
    <w:rsid w:val="00AC546F"/>
    <w:rsid w:val="00AD1BC0"/>
    <w:rsid w:val="00AD204F"/>
    <w:rsid w:val="00AD74E5"/>
    <w:rsid w:val="00AF2D85"/>
    <w:rsid w:val="00AF7DCF"/>
    <w:rsid w:val="00B16D29"/>
    <w:rsid w:val="00B34CB1"/>
    <w:rsid w:val="00B415BB"/>
    <w:rsid w:val="00B535DC"/>
    <w:rsid w:val="00B61E58"/>
    <w:rsid w:val="00B74338"/>
    <w:rsid w:val="00B9258F"/>
    <w:rsid w:val="00B96BF6"/>
    <w:rsid w:val="00BA2D16"/>
    <w:rsid w:val="00BA6152"/>
    <w:rsid w:val="00BB00C2"/>
    <w:rsid w:val="00BC516F"/>
    <w:rsid w:val="00C01363"/>
    <w:rsid w:val="00C03D38"/>
    <w:rsid w:val="00C06D5D"/>
    <w:rsid w:val="00C20EA8"/>
    <w:rsid w:val="00C2113D"/>
    <w:rsid w:val="00C44668"/>
    <w:rsid w:val="00C63848"/>
    <w:rsid w:val="00C63F5F"/>
    <w:rsid w:val="00C81882"/>
    <w:rsid w:val="00C8542E"/>
    <w:rsid w:val="00C9656D"/>
    <w:rsid w:val="00CA4127"/>
    <w:rsid w:val="00CA74E7"/>
    <w:rsid w:val="00CD402E"/>
    <w:rsid w:val="00CE6A9E"/>
    <w:rsid w:val="00CF2CA4"/>
    <w:rsid w:val="00CF7372"/>
    <w:rsid w:val="00D134FF"/>
    <w:rsid w:val="00D24474"/>
    <w:rsid w:val="00D33F32"/>
    <w:rsid w:val="00D359F8"/>
    <w:rsid w:val="00D449A4"/>
    <w:rsid w:val="00D50BF4"/>
    <w:rsid w:val="00D544E2"/>
    <w:rsid w:val="00D6782B"/>
    <w:rsid w:val="00D74110"/>
    <w:rsid w:val="00D8469F"/>
    <w:rsid w:val="00DA3CD1"/>
    <w:rsid w:val="00DA5E55"/>
    <w:rsid w:val="00DC1097"/>
    <w:rsid w:val="00DC7133"/>
    <w:rsid w:val="00DD2D4E"/>
    <w:rsid w:val="00DD52DC"/>
    <w:rsid w:val="00DF2991"/>
    <w:rsid w:val="00E024EC"/>
    <w:rsid w:val="00E03C15"/>
    <w:rsid w:val="00E309E6"/>
    <w:rsid w:val="00E32BF1"/>
    <w:rsid w:val="00E42B05"/>
    <w:rsid w:val="00E64AFB"/>
    <w:rsid w:val="00E67537"/>
    <w:rsid w:val="00E859FE"/>
    <w:rsid w:val="00E933BE"/>
    <w:rsid w:val="00E96289"/>
    <w:rsid w:val="00EA1927"/>
    <w:rsid w:val="00EC53D1"/>
    <w:rsid w:val="00EC7101"/>
    <w:rsid w:val="00ED7FB8"/>
    <w:rsid w:val="00F318BB"/>
    <w:rsid w:val="00F348CF"/>
    <w:rsid w:val="00F45A67"/>
    <w:rsid w:val="00F57DA0"/>
    <w:rsid w:val="00F60D1E"/>
    <w:rsid w:val="00F97A44"/>
    <w:rsid w:val="00FA1BD9"/>
    <w:rsid w:val="00FA54DA"/>
    <w:rsid w:val="00FB47F4"/>
    <w:rsid w:val="00FB5158"/>
    <w:rsid w:val="00FC0923"/>
    <w:rsid w:val="00FE3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9E"/>
    <w:rPr>
      <w:sz w:val="24"/>
      <w:szCs w:val="24"/>
      <w:lang w:val="ru-RU" w:eastAsia="ru-RU"/>
    </w:rPr>
  </w:style>
  <w:style w:type="paragraph" w:styleId="1">
    <w:name w:val="heading 1"/>
    <w:basedOn w:val="a"/>
    <w:next w:val="a"/>
    <w:link w:val="10"/>
    <w:uiPriority w:val="99"/>
    <w:qFormat/>
    <w:rsid w:val="00CE6A9E"/>
    <w:pPr>
      <w:keepNext/>
      <w:jc w:val="both"/>
      <w:outlineLvl w:val="0"/>
    </w:pPr>
    <w:rPr>
      <w:b/>
      <w:bCs/>
      <w:sz w:val="28"/>
      <w:lang w:val="ro-RO"/>
    </w:rPr>
  </w:style>
  <w:style w:type="paragraph" w:styleId="2">
    <w:name w:val="heading 2"/>
    <w:basedOn w:val="a"/>
    <w:next w:val="a"/>
    <w:link w:val="20"/>
    <w:uiPriority w:val="99"/>
    <w:qFormat/>
    <w:rsid w:val="00CE6A9E"/>
    <w:pPr>
      <w:keepNext/>
      <w:spacing w:line="360" w:lineRule="auto"/>
      <w:jc w:val="center"/>
      <w:outlineLvl w:val="1"/>
    </w:pPr>
    <w:rPr>
      <w:b/>
      <w:bCs/>
      <w:sz w:val="28"/>
      <w:lang w:val="ro-RO"/>
    </w:rPr>
  </w:style>
  <w:style w:type="paragraph" w:styleId="3">
    <w:name w:val="heading 3"/>
    <w:basedOn w:val="a"/>
    <w:next w:val="a"/>
    <w:link w:val="30"/>
    <w:uiPriority w:val="99"/>
    <w:qFormat/>
    <w:rsid w:val="00CE6A9E"/>
    <w:pPr>
      <w:keepNext/>
      <w:jc w:val="center"/>
      <w:outlineLvl w:val="2"/>
    </w:pPr>
    <w:rPr>
      <w:b/>
      <w:bCs/>
      <w:lang w:val="ro-RO"/>
    </w:rPr>
  </w:style>
  <w:style w:type="paragraph" w:styleId="4">
    <w:name w:val="heading 4"/>
    <w:basedOn w:val="a"/>
    <w:next w:val="a"/>
    <w:link w:val="40"/>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E6A9E"/>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E6A9E"/>
    <w:rPr>
      <w:rFonts w:ascii="Calibri Light" w:eastAsia="Times New Roman" w:hAnsi="Calibri Light" w:cs="Times New Roman"/>
      <w:b/>
      <w:bCs/>
      <w:sz w:val="26"/>
      <w:szCs w:val="26"/>
    </w:rPr>
  </w:style>
  <w:style w:type="paragraph" w:styleId="21">
    <w:name w:val="Body Text 2"/>
    <w:basedOn w:val="a"/>
    <w:link w:val="22"/>
    <w:uiPriority w:val="99"/>
    <w:rsid w:val="00CE6A9E"/>
    <w:rPr>
      <w:szCs w:val="20"/>
      <w:lang w:val="ro-RO"/>
    </w:rPr>
  </w:style>
  <w:style w:type="character" w:customStyle="1" w:styleId="10">
    <w:name w:val="Заголовок 1 Знак"/>
    <w:link w:val="1"/>
    <w:uiPriority w:val="9"/>
    <w:locked/>
    <w:rsid w:val="00CE6A9E"/>
    <w:rPr>
      <w:rFonts w:ascii="Calibri Light" w:eastAsia="Times New Roman" w:hAnsi="Calibri Light" w:cs="Times New Roman"/>
      <w:b/>
      <w:bCs/>
      <w:kern w:val="32"/>
      <w:sz w:val="32"/>
      <w:szCs w:val="32"/>
    </w:rPr>
  </w:style>
  <w:style w:type="paragraph" w:customStyle="1" w:styleId="PRAG14">
    <w:name w:val="PRAG_14"/>
    <w:basedOn w:val="a"/>
    <w:uiPriority w:val="99"/>
    <w:rsid w:val="00CE6A9E"/>
    <w:pPr>
      <w:jc w:val="both"/>
    </w:pPr>
    <w:rPr>
      <w:rFonts w:ascii="$Pragmatica" w:hAnsi="$Pragmatica"/>
      <w:sz w:val="28"/>
      <w:szCs w:val="20"/>
      <w:lang w:val="en-US"/>
    </w:rPr>
  </w:style>
  <w:style w:type="character" w:customStyle="1" w:styleId="22">
    <w:name w:val="Основной текст 2 Знак"/>
    <w:link w:val="21"/>
    <w:uiPriority w:val="99"/>
    <w:semiHidden/>
    <w:locked/>
    <w:rsid w:val="00CE6A9E"/>
    <w:rPr>
      <w:rFonts w:cs="Times New Roman"/>
      <w:sz w:val="24"/>
      <w:szCs w:val="24"/>
    </w:rPr>
  </w:style>
  <w:style w:type="paragraph" w:styleId="31">
    <w:name w:val="Body Text 3"/>
    <w:basedOn w:val="a"/>
    <w:link w:val="32"/>
    <w:uiPriority w:val="99"/>
    <w:rsid w:val="00CE6A9E"/>
    <w:pPr>
      <w:jc w:val="both"/>
    </w:pPr>
    <w:rPr>
      <w:i/>
      <w:szCs w:val="20"/>
      <w:lang w:val="ro-RO"/>
    </w:rPr>
  </w:style>
  <w:style w:type="paragraph" w:styleId="a3">
    <w:name w:val="Body Text Indent"/>
    <w:basedOn w:val="a"/>
    <w:link w:val="a4"/>
    <w:rsid w:val="00CE6A9E"/>
    <w:pPr>
      <w:ind w:firstLine="360"/>
    </w:pPr>
    <w:rPr>
      <w:szCs w:val="20"/>
      <w:lang w:val="ro-RO"/>
    </w:rPr>
  </w:style>
  <w:style w:type="character" w:customStyle="1" w:styleId="32">
    <w:name w:val="Основной текст 3 Знак"/>
    <w:link w:val="31"/>
    <w:uiPriority w:val="99"/>
    <w:semiHidden/>
    <w:locked/>
    <w:rsid w:val="00CE6A9E"/>
    <w:rPr>
      <w:rFonts w:cs="Times New Roman"/>
      <w:sz w:val="16"/>
      <w:szCs w:val="16"/>
    </w:rPr>
  </w:style>
  <w:style w:type="paragraph" w:styleId="23">
    <w:name w:val="Body Text Indent 2"/>
    <w:basedOn w:val="a"/>
    <w:link w:val="24"/>
    <w:uiPriority w:val="99"/>
    <w:rsid w:val="00CE6A9E"/>
    <w:pPr>
      <w:ind w:left="360"/>
    </w:pPr>
    <w:rPr>
      <w:szCs w:val="20"/>
      <w:lang w:val="ro-RO"/>
    </w:rPr>
  </w:style>
  <w:style w:type="character" w:customStyle="1" w:styleId="a4">
    <w:name w:val="Основной текст с отступом Знак"/>
    <w:link w:val="a3"/>
    <w:locked/>
    <w:rsid w:val="00CE6A9E"/>
    <w:rPr>
      <w:rFonts w:cs="Times New Roman"/>
      <w:sz w:val="24"/>
      <w:szCs w:val="24"/>
    </w:rPr>
  </w:style>
  <w:style w:type="paragraph" w:styleId="33">
    <w:name w:val="Body Text Indent 3"/>
    <w:basedOn w:val="a"/>
    <w:link w:val="34"/>
    <w:uiPriority w:val="99"/>
    <w:rsid w:val="00CE6A9E"/>
    <w:pPr>
      <w:ind w:left="360"/>
    </w:pPr>
    <w:rPr>
      <w:sz w:val="22"/>
      <w:szCs w:val="20"/>
      <w:lang w:val="ro-RO"/>
    </w:rPr>
  </w:style>
  <w:style w:type="character" w:customStyle="1" w:styleId="24">
    <w:name w:val="Основной текст с отступом 2 Знак"/>
    <w:link w:val="23"/>
    <w:uiPriority w:val="99"/>
    <w:semiHidden/>
    <w:locked/>
    <w:rsid w:val="00CE6A9E"/>
    <w:rPr>
      <w:rFonts w:cs="Times New Roman"/>
      <w:sz w:val="24"/>
      <w:szCs w:val="24"/>
    </w:rPr>
  </w:style>
  <w:style w:type="paragraph" w:styleId="a5">
    <w:name w:val="Title"/>
    <w:basedOn w:val="a"/>
    <w:link w:val="a6"/>
    <w:uiPriority w:val="99"/>
    <w:qFormat/>
    <w:rsid w:val="00CE6A9E"/>
    <w:pPr>
      <w:spacing w:line="360" w:lineRule="auto"/>
      <w:jc w:val="center"/>
    </w:pPr>
    <w:rPr>
      <w:b/>
      <w:bCs/>
      <w:i/>
      <w:iCs/>
      <w:sz w:val="32"/>
      <w:lang w:val="ro-RO"/>
    </w:rPr>
  </w:style>
  <w:style w:type="character" w:customStyle="1" w:styleId="34">
    <w:name w:val="Основной текст с отступом 3 Знак"/>
    <w:link w:val="33"/>
    <w:uiPriority w:val="99"/>
    <w:semiHidden/>
    <w:locked/>
    <w:rsid w:val="00CE6A9E"/>
    <w:rPr>
      <w:rFonts w:cs="Times New Roman"/>
      <w:sz w:val="16"/>
      <w:szCs w:val="16"/>
    </w:rPr>
  </w:style>
  <w:style w:type="paragraph" w:styleId="a7">
    <w:name w:val="Plain Text"/>
    <w:basedOn w:val="a"/>
    <w:link w:val="a8"/>
    <w:uiPriority w:val="99"/>
    <w:rsid w:val="00A80634"/>
    <w:rPr>
      <w:rFonts w:ascii="Courier New" w:hAnsi="Courier New"/>
      <w:sz w:val="20"/>
      <w:szCs w:val="20"/>
    </w:rPr>
  </w:style>
  <w:style w:type="character" w:customStyle="1" w:styleId="a6">
    <w:name w:val="Название Знак"/>
    <w:link w:val="a5"/>
    <w:uiPriority w:val="99"/>
    <w:locked/>
    <w:rsid w:val="008C7919"/>
    <w:rPr>
      <w:rFonts w:cs="Times New Roman"/>
      <w:b/>
      <w:i/>
      <w:sz w:val="24"/>
      <w:lang w:val="ro-RO" w:eastAsia="ru-RU"/>
    </w:rPr>
  </w:style>
  <w:style w:type="paragraph" w:styleId="a9">
    <w:name w:val="Block Text"/>
    <w:basedOn w:val="a"/>
    <w:uiPriority w:val="99"/>
    <w:rsid w:val="00CE6A9E"/>
    <w:pPr>
      <w:ind w:left="-567" w:right="-908"/>
    </w:pPr>
    <w:rPr>
      <w:sz w:val="28"/>
      <w:szCs w:val="20"/>
      <w:lang w:val="ro-RO"/>
    </w:rPr>
  </w:style>
  <w:style w:type="character" w:customStyle="1" w:styleId="a8">
    <w:name w:val="Текст Знак"/>
    <w:link w:val="a7"/>
    <w:uiPriority w:val="99"/>
    <w:locked/>
    <w:rsid w:val="00A80634"/>
    <w:rPr>
      <w:rFonts w:ascii="Courier New" w:hAnsi="Courier New" w:cs="Times New Roman"/>
      <w:lang w:val="ru-RU" w:eastAsia="ru-RU"/>
    </w:rPr>
  </w:style>
  <w:style w:type="paragraph" w:styleId="aa">
    <w:name w:val="header"/>
    <w:basedOn w:val="a"/>
    <w:link w:val="ab"/>
    <w:uiPriority w:val="99"/>
    <w:rsid w:val="00710634"/>
    <w:pPr>
      <w:tabs>
        <w:tab w:val="center" w:pos="4677"/>
        <w:tab w:val="right" w:pos="9355"/>
      </w:tabs>
    </w:pPr>
  </w:style>
  <w:style w:type="paragraph" w:styleId="ac">
    <w:name w:val="Balloon Text"/>
    <w:basedOn w:val="a"/>
    <w:link w:val="ad"/>
    <w:uiPriority w:val="99"/>
    <w:rsid w:val="00D8469F"/>
    <w:rPr>
      <w:rFonts w:ascii="Tahoma" w:hAnsi="Tahoma" w:cs="Tahoma"/>
      <w:sz w:val="16"/>
      <w:szCs w:val="16"/>
    </w:rPr>
  </w:style>
  <w:style w:type="character" w:customStyle="1" w:styleId="ab">
    <w:name w:val="Верхний колонтитул Знак"/>
    <w:link w:val="aa"/>
    <w:uiPriority w:val="99"/>
    <w:locked/>
    <w:rsid w:val="00D8469F"/>
    <w:rPr>
      <w:rFonts w:cs="Times New Roman"/>
      <w:sz w:val="24"/>
      <w:lang w:val="ru-RU" w:eastAsia="ru-RU"/>
    </w:rPr>
  </w:style>
  <w:style w:type="character" w:styleId="ae">
    <w:name w:val="page number"/>
    <w:uiPriority w:val="99"/>
    <w:rsid w:val="00710634"/>
    <w:rPr>
      <w:rFonts w:cs="Times New Roman"/>
      <w:b/>
    </w:rPr>
  </w:style>
  <w:style w:type="character" w:customStyle="1" w:styleId="ad">
    <w:name w:val="Текст выноски Знак"/>
    <w:link w:val="ac"/>
    <w:uiPriority w:val="99"/>
    <w:locked/>
    <w:rsid w:val="00D8469F"/>
    <w:rPr>
      <w:rFonts w:ascii="Tahoma" w:hAnsi="Tahoma" w:cs="Times New Roman"/>
      <w:sz w:val="16"/>
      <w:lang w:val="ru-RU" w:eastAsia="ru-RU"/>
    </w:rPr>
  </w:style>
  <w:style w:type="paragraph" w:customStyle="1" w:styleId="PaginaIntestazione">
    <w:name w:val="Pagina Intestazione"/>
    <w:basedOn w:val="aa"/>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af">
    <w:name w:val="footer"/>
    <w:basedOn w:val="a"/>
    <w:link w:val="af0"/>
    <w:uiPriority w:val="99"/>
    <w:rsid w:val="00710634"/>
    <w:pPr>
      <w:tabs>
        <w:tab w:val="center" w:pos="4677"/>
        <w:tab w:val="right" w:pos="9355"/>
      </w:tabs>
    </w:pPr>
  </w:style>
  <w:style w:type="paragraph" w:customStyle="1" w:styleId="Style2">
    <w:name w:val="Style2"/>
    <w:basedOn w:val="a"/>
    <w:uiPriority w:val="99"/>
    <w:rsid w:val="00071C68"/>
    <w:pPr>
      <w:widowControl w:val="0"/>
      <w:autoSpaceDE w:val="0"/>
      <w:autoSpaceDN w:val="0"/>
      <w:adjustRightInd w:val="0"/>
    </w:pPr>
  </w:style>
  <w:style w:type="character" w:customStyle="1" w:styleId="af0">
    <w:name w:val="Нижний колонтитул Знак"/>
    <w:link w:val="af"/>
    <w:uiPriority w:val="99"/>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a"/>
    <w:uiPriority w:val="99"/>
    <w:rsid w:val="00071C68"/>
    <w:pPr>
      <w:widowControl w:val="0"/>
      <w:autoSpaceDE w:val="0"/>
      <w:autoSpaceDN w:val="0"/>
      <w:adjustRightInd w:val="0"/>
      <w:spacing w:line="322" w:lineRule="exact"/>
      <w:jc w:val="center"/>
    </w:pPr>
  </w:style>
  <w:style w:type="character" w:styleId="af1">
    <w:name w:val="annotation reference"/>
    <w:uiPriority w:val="99"/>
    <w:semiHidden/>
    <w:rsid w:val="0083762D"/>
    <w:rPr>
      <w:rFonts w:cs="Times New Roman"/>
      <w:sz w:val="16"/>
    </w:rPr>
  </w:style>
  <w:style w:type="paragraph" w:styleId="af2">
    <w:name w:val="annotation text"/>
    <w:basedOn w:val="a"/>
    <w:link w:val="af3"/>
    <w:uiPriority w:val="99"/>
    <w:semiHidden/>
    <w:rsid w:val="0083762D"/>
    <w:rPr>
      <w:sz w:val="20"/>
      <w:szCs w:val="20"/>
    </w:rPr>
  </w:style>
  <w:style w:type="paragraph" w:styleId="af4">
    <w:name w:val="annotation subject"/>
    <w:basedOn w:val="af2"/>
    <w:next w:val="af2"/>
    <w:link w:val="af5"/>
    <w:uiPriority w:val="99"/>
    <w:semiHidden/>
    <w:rsid w:val="0083762D"/>
    <w:rPr>
      <w:b/>
      <w:bCs/>
    </w:rPr>
  </w:style>
  <w:style w:type="character" w:customStyle="1" w:styleId="af3">
    <w:name w:val="Текст примечания Знак"/>
    <w:link w:val="af2"/>
    <w:uiPriority w:val="99"/>
    <w:semiHidden/>
    <w:locked/>
    <w:rsid w:val="00CE6A9E"/>
    <w:rPr>
      <w:rFonts w:cs="Times New Roman"/>
      <w:sz w:val="20"/>
      <w:szCs w:val="20"/>
    </w:rPr>
  </w:style>
  <w:style w:type="paragraph" w:styleId="af6">
    <w:name w:val="List Paragraph"/>
    <w:basedOn w:val="a"/>
    <w:link w:val="af7"/>
    <w:uiPriority w:val="34"/>
    <w:qFormat/>
    <w:rsid w:val="008A734B"/>
    <w:pPr>
      <w:ind w:left="720"/>
    </w:pPr>
  </w:style>
  <w:style w:type="character" w:customStyle="1" w:styleId="af5">
    <w:name w:val="Тема примечания Знак"/>
    <w:link w:val="af4"/>
    <w:uiPriority w:val="99"/>
    <w:semiHidden/>
    <w:locked/>
    <w:rsid w:val="00CE6A9E"/>
    <w:rPr>
      <w:rFonts w:cs="Times New Roman"/>
      <w:b/>
      <w:bCs/>
      <w:sz w:val="20"/>
      <w:szCs w:val="20"/>
    </w:rPr>
  </w:style>
  <w:style w:type="table" w:customStyle="1" w:styleId="TableGridLight1">
    <w:name w:val="Table Grid Light1"/>
    <w:basedOn w:val="a1"/>
    <w:uiPriority w:val="99"/>
    <w:rsid w:val="00E309E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8">
    <w:name w:val="Table Grid"/>
    <w:basedOn w:val="a1"/>
    <w:uiPriority w:val="39"/>
    <w:rsid w:val="007B5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
    <w:link w:val="afa"/>
    <w:uiPriority w:val="99"/>
    <w:semiHidden/>
    <w:rsid w:val="007B588F"/>
    <w:pPr>
      <w:shd w:val="clear" w:color="auto" w:fill="000080"/>
    </w:pPr>
    <w:rPr>
      <w:rFonts w:ascii="Tahoma" w:hAnsi="Tahoma" w:cs="Tahoma"/>
      <w:sz w:val="20"/>
      <w:szCs w:val="20"/>
    </w:rPr>
  </w:style>
  <w:style w:type="character" w:customStyle="1" w:styleId="40">
    <w:name w:val="Заголовок 4 Знак"/>
    <w:basedOn w:val="a0"/>
    <w:link w:val="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afa">
    <w:name w:val="Схема документа Знак"/>
    <w:link w:val="af9"/>
    <w:uiPriority w:val="99"/>
    <w:semiHidden/>
    <w:locked/>
    <w:rsid w:val="00CE6A9E"/>
    <w:rPr>
      <w:rFonts w:ascii="Segoe UI" w:hAnsi="Segoe UI" w:cs="Segoe UI"/>
      <w:sz w:val="16"/>
      <w:szCs w:val="16"/>
    </w:rPr>
  </w:style>
  <w:style w:type="character" w:styleId="afb">
    <w:name w:val="Hyperlink"/>
    <w:basedOn w:val="a0"/>
    <w:uiPriority w:val="99"/>
    <w:unhideWhenUsed/>
    <w:rsid w:val="00515EDF"/>
    <w:rPr>
      <w:color w:val="0000FF" w:themeColor="hyperlink"/>
      <w:u w:val="single"/>
    </w:rPr>
  </w:style>
  <w:style w:type="paragraph" w:styleId="afc">
    <w:name w:val="Body Text"/>
    <w:basedOn w:val="a"/>
    <w:link w:val="afd"/>
    <w:uiPriority w:val="99"/>
    <w:unhideWhenUsed/>
    <w:rsid w:val="00515EDF"/>
    <w:pPr>
      <w:spacing w:after="120"/>
    </w:pPr>
  </w:style>
  <w:style w:type="character" w:customStyle="1" w:styleId="afd">
    <w:name w:val="Основной текст Знак"/>
    <w:basedOn w:val="a0"/>
    <w:link w:val="afc"/>
    <w:uiPriority w:val="99"/>
    <w:rsid w:val="00515EDF"/>
    <w:rPr>
      <w:sz w:val="24"/>
      <w:szCs w:val="24"/>
      <w:lang w:val="ru-RU" w:eastAsia="ru-RU"/>
    </w:rPr>
  </w:style>
  <w:style w:type="paragraph" w:styleId="afe">
    <w:name w:val="Normal (Web)"/>
    <w:basedOn w:val="a"/>
    <w:uiPriority w:val="99"/>
    <w:semiHidden/>
    <w:unhideWhenUsed/>
    <w:rsid w:val="00515EDF"/>
    <w:pPr>
      <w:spacing w:before="100" w:beforeAutospacing="1" w:after="100" w:afterAutospacing="1"/>
    </w:pPr>
  </w:style>
  <w:style w:type="character" w:styleId="aff">
    <w:name w:val="Strong"/>
    <w:basedOn w:val="a0"/>
    <w:uiPriority w:val="22"/>
    <w:qFormat/>
    <w:rsid w:val="00515EDF"/>
    <w:rPr>
      <w:b/>
      <w:bCs/>
    </w:rPr>
  </w:style>
  <w:style w:type="character" w:styleId="aff0">
    <w:name w:val="Emphasis"/>
    <w:basedOn w:val="a0"/>
    <w:uiPriority w:val="20"/>
    <w:qFormat/>
    <w:rsid w:val="00515EDF"/>
    <w:rPr>
      <w:i/>
      <w:iCs/>
    </w:rPr>
  </w:style>
  <w:style w:type="paragraph" w:styleId="HTML">
    <w:name w:val="HTML Preformatted"/>
    <w:basedOn w:val="a"/>
    <w:link w:val="HTML0"/>
    <w:uiPriority w:val="99"/>
    <w:unhideWhenUsed/>
    <w:rsid w:val="0051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515EDF"/>
    <w:rPr>
      <w:rFonts w:ascii="Courier New" w:hAnsi="Courier New" w:cs="Courier New"/>
      <w:lang w:val="en-US" w:eastAsia="en-US"/>
    </w:rPr>
  </w:style>
  <w:style w:type="character" w:customStyle="1" w:styleId="y2iqfc">
    <w:name w:val="y2iqfc"/>
    <w:basedOn w:val="a0"/>
    <w:rsid w:val="00515EDF"/>
  </w:style>
  <w:style w:type="paragraph" w:customStyle="1" w:styleId="Default">
    <w:name w:val="Default"/>
    <w:rsid w:val="00515EDF"/>
    <w:pPr>
      <w:autoSpaceDE w:val="0"/>
      <w:autoSpaceDN w:val="0"/>
      <w:adjustRightInd w:val="0"/>
    </w:pPr>
    <w:rPr>
      <w:rFonts w:eastAsiaTheme="minorHAnsi"/>
      <w:color w:val="000000"/>
      <w:sz w:val="24"/>
      <w:szCs w:val="24"/>
      <w:lang w:val="en-US" w:eastAsia="en-US"/>
    </w:rPr>
  </w:style>
  <w:style w:type="character" w:customStyle="1" w:styleId="af7">
    <w:name w:val="Абзац списка Знак"/>
    <w:basedOn w:val="a0"/>
    <w:link w:val="af6"/>
    <w:uiPriority w:val="34"/>
    <w:rsid w:val="00815CCD"/>
    <w:rPr>
      <w:sz w:val="24"/>
      <w:szCs w:val="24"/>
      <w:lang w:val="ru-RU" w:eastAsia="ru-RU"/>
    </w:rPr>
  </w:style>
  <w:style w:type="character" w:customStyle="1" w:styleId="backtotoplink">
    <w:name w:val="backtotoplink"/>
    <w:basedOn w:val="a0"/>
    <w:rsid w:val="00CF2CA4"/>
  </w:style>
</w:styles>
</file>

<file path=word/webSettings.xml><?xml version="1.0" encoding="utf-8"?>
<w:webSettings xmlns:r="http://schemas.openxmlformats.org/officeDocument/2006/relationships" xmlns:w="http://schemas.openxmlformats.org/wordprocessingml/2006/main">
  <w:divs>
    <w:div w:id="1223368826">
      <w:marLeft w:val="0"/>
      <w:marRight w:val="0"/>
      <w:marTop w:val="0"/>
      <w:marBottom w:val="0"/>
      <w:divBdr>
        <w:top w:val="none" w:sz="0" w:space="0" w:color="auto"/>
        <w:left w:val="none" w:sz="0" w:space="0" w:color="auto"/>
        <w:bottom w:val="none" w:sz="0" w:space="0" w:color="auto"/>
        <w:right w:val="none" w:sz="0" w:space="0" w:color="auto"/>
      </w:divBdr>
      <w:divsChild>
        <w:div w:id="1223368850">
          <w:marLeft w:val="0"/>
          <w:marRight w:val="0"/>
          <w:marTop w:val="0"/>
          <w:marBottom w:val="0"/>
          <w:divBdr>
            <w:top w:val="none" w:sz="0" w:space="0" w:color="auto"/>
            <w:left w:val="none" w:sz="0" w:space="0" w:color="auto"/>
            <w:bottom w:val="none" w:sz="0" w:space="0" w:color="auto"/>
            <w:right w:val="none" w:sz="0" w:space="0" w:color="auto"/>
          </w:divBdr>
          <w:divsChild>
            <w:div w:id="1223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2">
      <w:marLeft w:val="0"/>
      <w:marRight w:val="0"/>
      <w:marTop w:val="0"/>
      <w:marBottom w:val="0"/>
      <w:divBdr>
        <w:top w:val="none" w:sz="0" w:space="0" w:color="auto"/>
        <w:left w:val="none" w:sz="0" w:space="0" w:color="auto"/>
        <w:bottom w:val="none" w:sz="0" w:space="0" w:color="auto"/>
        <w:right w:val="none" w:sz="0" w:space="0" w:color="auto"/>
      </w:divBdr>
      <w:divsChild>
        <w:div w:id="1223368841">
          <w:marLeft w:val="0"/>
          <w:marRight w:val="0"/>
          <w:marTop w:val="0"/>
          <w:marBottom w:val="0"/>
          <w:divBdr>
            <w:top w:val="none" w:sz="0" w:space="0" w:color="auto"/>
            <w:left w:val="none" w:sz="0" w:space="0" w:color="auto"/>
            <w:bottom w:val="none" w:sz="0" w:space="0" w:color="auto"/>
            <w:right w:val="none" w:sz="0" w:space="0" w:color="auto"/>
          </w:divBdr>
          <w:divsChild>
            <w:div w:id="1223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3">
      <w:marLeft w:val="0"/>
      <w:marRight w:val="0"/>
      <w:marTop w:val="0"/>
      <w:marBottom w:val="0"/>
      <w:divBdr>
        <w:top w:val="none" w:sz="0" w:space="0" w:color="auto"/>
        <w:left w:val="none" w:sz="0" w:space="0" w:color="auto"/>
        <w:bottom w:val="none" w:sz="0" w:space="0" w:color="auto"/>
        <w:right w:val="none" w:sz="0" w:space="0" w:color="auto"/>
      </w:divBdr>
      <w:divsChild>
        <w:div w:id="1223368828">
          <w:marLeft w:val="0"/>
          <w:marRight w:val="0"/>
          <w:marTop w:val="0"/>
          <w:marBottom w:val="0"/>
          <w:divBdr>
            <w:top w:val="none" w:sz="0" w:space="0" w:color="auto"/>
            <w:left w:val="none" w:sz="0" w:space="0" w:color="auto"/>
            <w:bottom w:val="none" w:sz="0" w:space="0" w:color="auto"/>
            <w:right w:val="none" w:sz="0" w:space="0" w:color="auto"/>
          </w:divBdr>
        </w:div>
        <w:div w:id="1223368829">
          <w:marLeft w:val="0"/>
          <w:marRight w:val="0"/>
          <w:marTop w:val="0"/>
          <w:marBottom w:val="0"/>
          <w:divBdr>
            <w:top w:val="none" w:sz="0" w:space="0" w:color="auto"/>
            <w:left w:val="none" w:sz="0" w:space="0" w:color="auto"/>
            <w:bottom w:val="none" w:sz="0" w:space="0" w:color="auto"/>
            <w:right w:val="none" w:sz="0" w:space="0" w:color="auto"/>
          </w:divBdr>
          <w:divsChild>
            <w:div w:id="1223368824">
              <w:marLeft w:val="0"/>
              <w:marRight w:val="0"/>
              <w:marTop w:val="0"/>
              <w:marBottom w:val="0"/>
              <w:divBdr>
                <w:top w:val="none" w:sz="0" w:space="0" w:color="auto"/>
                <w:left w:val="none" w:sz="0" w:space="0" w:color="auto"/>
                <w:bottom w:val="none" w:sz="0" w:space="0" w:color="auto"/>
                <w:right w:val="none" w:sz="0" w:space="0" w:color="auto"/>
              </w:divBdr>
            </w:div>
          </w:divsChild>
        </w:div>
        <w:div w:id="1223368849">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
          </w:divsChild>
        </w:div>
        <w:div w:id="1223368851">
          <w:marLeft w:val="0"/>
          <w:marRight w:val="0"/>
          <w:marTop w:val="0"/>
          <w:marBottom w:val="0"/>
          <w:divBdr>
            <w:top w:val="none" w:sz="0" w:space="0" w:color="auto"/>
            <w:left w:val="none" w:sz="0" w:space="0" w:color="auto"/>
            <w:bottom w:val="none" w:sz="0" w:space="0" w:color="auto"/>
            <w:right w:val="none" w:sz="0" w:space="0" w:color="auto"/>
          </w:divBdr>
          <w:divsChild>
            <w:div w:id="1223368839">
              <w:marLeft w:val="0"/>
              <w:marRight w:val="0"/>
              <w:marTop w:val="0"/>
              <w:marBottom w:val="0"/>
              <w:divBdr>
                <w:top w:val="none" w:sz="0" w:space="0" w:color="auto"/>
                <w:left w:val="none" w:sz="0" w:space="0" w:color="auto"/>
                <w:bottom w:val="none" w:sz="0" w:space="0" w:color="auto"/>
                <w:right w:val="none" w:sz="0" w:space="0" w:color="auto"/>
              </w:divBdr>
              <w:divsChild>
                <w:div w:id="1223368846">
                  <w:marLeft w:val="0"/>
                  <w:marRight w:val="0"/>
                  <w:marTop w:val="0"/>
                  <w:marBottom w:val="0"/>
                  <w:divBdr>
                    <w:top w:val="none" w:sz="0" w:space="0" w:color="auto"/>
                    <w:left w:val="none" w:sz="0" w:space="0" w:color="auto"/>
                    <w:bottom w:val="none" w:sz="0" w:space="0" w:color="auto"/>
                    <w:right w:val="none" w:sz="0" w:space="0" w:color="auto"/>
                  </w:divBdr>
                  <w:divsChild>
                    <w:div w:id="1223368854">
                      <w:marLeft w:val="0"/>
                      <w:marRight w:val="0"/>
                      <w:marTop w:val="0"/>
                      <w:marBottom w:val="0"/>
                      <w:divBdr>
                        <w:top w:val="none" w:sz="0" w:space="0" w:color="auto"/>
                        <w:left w:val="none" w:sz="0" w:space="0" w:color="auto"/>
                        <w:bottom w:val="none" w:sz="0" w:space="0" w:color="auto"/>
                        <w:right w:val="none" w:sz="0" w:space="0" w:color="auto"/>
                      </w:divBdr>
                      <w:divsChild>
                        <w:div w:id="1223368845">
                          <w:marLeft w:val="0"/>
                          <w:marRight w:val="0"/>
                          <w:marTop w:val="0"/>
                          <w:marBottom w:val="0"/>
                          <w:divBdr>
                            <w:top w:val="none" w:sz="0" w:space="0" w:color="auto"/>
                            <w:left w:val="none" w:sz="0" w:space="0" w:color="auto"/>
                            <w:bottom w:val="none" w:sz="0" w:space="0" w:color="auto"/>
                            <w:right w:val="none" w:sz="0" w:space="0" w:color="auto"/>
                          </w:divBdr>
                          <w:divsChild>
                            <w:div w:id="1223368856">
                              <w:marLeft w:val="0"/>
                              <w:marRight w:val="0"/>
                              <w:marTop w:val="0"/>
                              <w:marBottom w:val="0"/>
                              <w:divBdr>
                                <w:top w:val="none" w:sz="0" w:space="0" w:color="auto"/>
                                <w:left w:val="none" w:sz="0" w:space="0" w:color="auto"/>
                                <w:bottom w:val="none" w:sz="0" w:space="0" w:color="auto"/>
                                <w:right w:val="none" w:sz="0" w:space="0" w:color="auto"/>
                              </w:divBdr>
                              <w:divsChild>
                                <w:div w:id="1223368822">
                                  <w:marLeft w:val="0"/>
                                  <w:marRight w:val="0"/>
                                  <w:marTop w:val="0"/>
                                  <w:marBottom w:val="0"/>
                                  <w:divBdr>
                                    <w:top w:val="none" w:sz="0" w:space="0" w:color="auto"/>
                                    <w:left w:val="none" w:sz="0" w:space="0" w:color="auto"/>
                                    <w:bottom w:val="none" w:sz="0" w:space="0" w:color="auto"/>
                                    <w:right w:val="none" w:sz="0" w:space="0" w:color="auto"/>
                                  </w:divBdr>
                                  <w:divsChild>
                                    <w:div w:id="1223368821">
                                      <w:marLeft w:val="0"/>
                                      <w:marRight w:val="0"/>
                                      <w:marTop w:val="0"/>
                                      <w:marBottom w:val="0"/>
                                      <w:divBdr>
                                        <w:top w:val="none" w:sz="0" w:space="0" w:color="auto"/>
                                        <w:left w:val="none" w:sz="0" w:space="0" w:color="auto"/>
                                        <w:bottom w:val="none" w:sz="0" w:space="0" w:color="auto"/>
                                        <w:right w:val="none" w:sz="0" w:space="0" w:color="auto"/>
                                      </w:divBdr>
                                      <w:divsChild>
                                        <w:div w:id="1223368823">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sChild>
                                                <w:div w:id="1223368825">
                                                  <w:marLeft w:val="0"/>
                                                  <w:marRight w:val="0"/>
                                                  <w:marTop w:val="0"/>
                                                  <w:marBottom w:val="0"/>
                                                  <w:divBdr>
                                                    <w:top w:val="none" w:sz="0" w:space="0" w:color="auto"/>
                                                    <w:left w:val="none" w:sz="0" w:space="0" w:color="auto"/>
                                                    <w:bottom w:val="none" w:sz="0" w:space="0" w:color="auto"/>
                                                    <w:right w:val="none" w:sz="0" w:space="0" w:color="auto"/>
                                                  </w:divBdr>
                                                  <w:divsChild>
                                                    <w:div w:id="1223368831">
                                                      <w:marLeft w:val="0"/>
                                                      <w:marRight w:val="0"/>
                                                      <w:marTop w:val="0"/>
                                                      <w:marBottom w:val="0"/>
                                                      <w:divBdr>
                                                        <w:top w:val="none" w:sz="0" w:space="0" w:color="auto"/>
                                                        <w:left w:val="none" w:sz="0" w:space="0" w:color="auto"/>
                                                        <w:bottom w:val="none" w:sz="0" w:space="0" w:color="auto"/>
                                                        <w:right w:val="none" w:sz="0" w:space="0" w:color="auto"/>
                                                      </w:divBdr>
                                                    </w:div>
                                                  </w:divsChild>
                                                </w:div>
                                                <w:div w:id="1223368847">
                                                  <w:marLeft w:val="0"/>
                                                  <w:marRight w:val="0"/>
                                                  <w:marTop w:val="0"/>
                                                  <w:marBottom w:val="0"/>
                                                  <w:divBdr>
                                                    <w:top w:val="none" w:sz="0" w:space="0" w:color="auto"/>
                                                    <w:left w:val="none" w:sz="0" w:space="0" w:color="auto"/>
                                                    <w:bottom w:val="none" w:sz="0" w:space="0" w:color="auto"/>
                                                    <w:right w:val="none" w:sz="0" w:space="0" w:color="auto"/>
                                                  </w:divBdr>
                                                  <w:divsChild>
                                                    <w:div w:id="1223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827">
                                      <w:marLeft w:val="0"/>
                                      <w:marRight w:val="0"/>
                                      <w:marTop w:val="0"/>
                                      <w:marBottom w:val="0"/>
                                      <w:divBdr>
                                        <w:top w:val="none" w:sz="0" w:space="0" w:color="auto"/>
                                        <w:left w:val="none" w:sz="0" w:space="0" w:color="auto"/>
                                        <w:bottom w:val="none" w:sz="0" w:space="0" w:color="auto"/>
                                        <w:right w:val="none" w:sz="0" w:space="0" w:color="auto"/>
                                      </w:divBdr>
                                      <w:divsChild>
                                        <w:div w:id="1223368836">
                                          <w:marLeft w:val="0"/>
                                          <w:marRight w:val="0"/>
                                          <w:marTop w:val="0"/>
                                          <w:marBottom w:val="0"/>
                                          <w:divBdr>
                                            <w:top w:val="none" w:sz="0" w:space="0" w:color="auto"/>
                                            <w:left w:val="none" w:sz="0" w:space="0" w:color="auto"/>
                                            <w:bottom w:val="none" w:sz="0" w:space="0" w:color="auto"/>
                                            <w:right w:val="none" w:sz="0" w:space="0" w:color="auto"/>
                                          </w:divBdr>
                                          <w:divsChild>
                                            <w:div w:id="1223368853">
                                              <w:marLeft w:val="0"/>
                                              <w:marRight w:val="0"/>
                                              <w:marTop w:val="0"/>
                                              <w:marBottom w:val="0"/>
                                              <w:divBdr>
                                                <w:top w:val="none" w:sz="0" w:space="0" w:color="auto"/>
                                                <w:left w:val="none" w:sz="0" w:space="0" w:color="auto"/>
                                                <w:bottom w:val="none" w:sz="0" w:space="0" w:color="auto"/>
                                                <w:right w:val="none" w:sz="0" w:space="0" w:color="auto"/>
                                              </w:divBdr>
                                              <w:divsChild>
                                                <w:div w:id="1223368842">
                                                  <w:marLeft w:val="0"/>
                                                  <w:marRight w:val="0"/>
                                                  <w:marTop w:val="0"/>
                                                  <w:marBottom w:val="0"/>
                                                  <w:divBdr>
                                                    <w:top w:val="none" w:sz="0" w:space="0" w:color="auto"/>
                                                    <w:left w:val="none" w:sz="0" w:space="0" w:color="auto"/>
                                                    <w:bottom w:val="none" w:sz="0" w:space="0" w:color="auto"/>
                                                    <w:right w:val="none" w:sz="0" w:space="0" w:color="auto"/>
                                                  </w:divBdr>
                                                  <w:divsChild>
                                                    <w:div w:id="1223368843">
                                                      <w:marLeft w:val="0"/>
                                                      <w:marRight w:val="0"/>
                                                      <w:marTop w:val="0"/>
                                                      <w:marBottom w:val="0"/>
                                                      <w:divBdr>
                                                        <w:top w:val="none" w:sz="0" w:space="0" w:color="auto"/>
                                                        <w:left w:val="none" w:sz="0" w:space="0" w:color="auto"/>
                                                        <w:bottom w:val="none" w:sz="0" w:space="0" w:color="auto"/>
                                                        <w:right w:val="none" w:sz="0" w:space="0" w:color="auto"/>
                                                      </w:divBdr>
                                                      <w:divsChild>
                                                        <w:div w:id="12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52">
                                                  <w:marLeft w:val="0"/>
                                                  <w:marRight w:val="0"/>
                                                  <w:marTop w:val="0"/>
                                                  <w:marBottom w:val="0"/>
                                                  <w:divBdr>
                                                    <w:top w:val="none" w:sz="0" w:space="0" w:color="auto"/>
                                                    <w:left w:val="none" w:sz="0" w:space="0" w:color="auto"/>
                                                    <w:bottom w:val="none" w:sz="0" w:space="0" w:color="auto"/>
                                                    <w:right w:val="none" w:sz="0" w:space="0" w:color="auto"/>
                                                  </w:divBdr>
                                                  <w:divsChild>
                                                    <w:div w:id="1223368830">
                                                      <w:marLeft w:val="0"/>
                                                      <w:marRight w:val="0"/>
                                                      <w:marTop w:val="0"/>
                                                      <w:marBottom w:val="0"/>
                                                      <w:divBdr>
                                                        <w:top w:val="none" w:sz="0" w:space="0" w:color="auto"/>
                                                        <w:left w:val="none" w:sz="0" w:space="0" w:color="auto"/>
                                                        <w:bottom w:val="none" w:sz="0" w:space="0" w:color="auto"/>
                                                        <w:right w:val="none" w:sz="0" w:space="0" w:color="auto"/>
                                                      </w:divBdr>
                                                    </w:div>
                                                    <w:div w:id="1223368834">
                                                      <w:marLeft w:val="0"/>
                                                      <w:marRight w:val="0"/>
                                                      <w:marTop w:val="0"/>
                                                      <w:marBottom w:val="0"/>
                                                      <w:divBdr>
                                                        <w:top w:val="none" w:sz="0" w:space="0" w:color="auto"/>
                                                        <w:left w:val="none" w:sz="0" w:space="0" w:color="auto"/>
                                                        <w:bottom w:val="none" w:sz="0" w:space="0" w:color="auto"/>
                                                        <w:right w:val="none" w:sz="0" w:space="0" w:color="auto"/>
                                                      </w:divBdr>
                                                    </w:div>
                                                    <w:div w:id="1223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f.org/" TargetMode="External"/><Relationship Id="rId13" Type="http://schemas.openxmlformats.org/officeDocument/2006/relationships/hyperlink" Target="http://www.ms.gov/" TargetMode="External"/><Relationship Id="rId18" Type="http://schemas.openxmlformats.org/officeDocument/2006/relationships/hyperlink" Target="https://www.healthgrades.com/right-care/allergies/injectable-medications-for-chronic-hiv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mazon.com/s/ref=dp_byline_sr_book_3?ie=UTF8&amp;field-author=Jonathan+Corren+MD&amp;text=Jonathan+Corren+MD&amp;sort=relevancerank&amp;search-alias=books" TargetMode="External"/><Relationship Id="rId7" Type="http://schemas.openxmlformats.org/officeDocument/2006/relationships/endnotes" Target="endnotes.xml"/><Relationship Id="rId12" Type="http://schemas.openxmlformats.org/officeDocument/2006/relationships/hyperlink" Target="http://www.ginasthma.org/" TargetMode="External"/><Relationship Id="rId17" Type="http://schemas.openxmlformats.org/officeDocument/2006/relationships/hyperlink" Target="http://www.eaaci.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llergy.org.au/anaphylaxis" TargetMode="External"/><Relationship Id="rId20" Type="http://schemas.openxmlformats.org/officeDocument/2006/relationships/hyperlink" Target="https://www.amazon.com/s/ref=dp_byline_sr_book_2?ie=UTF8&amp;field-author=Thomas+B.+Casale+MD&amp;text=Thomas+B.+Casale+MD&amp;sort=relevancerank&amp;search-alias=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nasthma.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aaci.org" TargetMode="External"/><Relationship Id="rId23" Type="http://schemas.openxmlformats.org/officeDocument/2006/relationships/hyperlink" Target="https://doi.org/10.1201/9781003174202" TargetMode="External"/><Relationship Id="rId10" Type="http://schemas.openxmlformats.org/officeDocument/2006/relationships/hyperlink" Target="http://www.ginasthma.org/" TargetMode="External"/><Relationship Id="rId19" Type="http://schemas.openxmlformats.org/officeDocument/2006/relationships/hyperlink" Target="https://www.amazon.com/s/ref=dp_byline_sr_book_1?ie=UTF8&amp;field-author=Daniel+C.+Adelman&amp;text=Daniel+C.+Adelman&amp;sort=relevancerank&amp;search-alias=books" TargetMode="External"/><Relationship Id="rId4" Type="http://schemas.openxmlformats.org/officeDocument/2006/relationships/settings" Target="settings.xml"/><Relationship Id="rId9" Type="http://schemas.openxmlformats.org/officeDocument/2006/relationships/hyperlink" Target="http://www.eaaci.org/" TargetMode="External"/><Relationship Id="rId14" Type="http://schemas.openxmlformats.org/officeDocument/2006/relationships/hyperlink" Target="http://www.eaaci.org" TargetMode="External"/><Relationship Id="rId22" Type="http://schemas.openxmlformats.org/officeDocument/2006/relationships/hyperlink" Target="https://medichub.ro/reviste-de-specialitate/pediatru-ro/ghid-practic-de-diagnostic-si-tratament-al-urticariei-la-copil-id-389-cmsid-6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BE20-2C46-47E2-907D-8F5D79FB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11396</Words>
  <Characters>64962</Characters>
  <Application>Microsoft Office Word</Application>
  <DocSecurity>0</DocSecurity>
  <Lines>541</Lines>
  <Paragraphs>152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vt:lpstr>
      <vt:lpstr>1</vt:lpstr>
      <vt:lpstr>1</vt:lpstr>
    </vt:vector>
  </TitlesOfParts>
  <Company>Home</Company>
  <LinksUpToDate>false</LinksUpToDate>
  <CharactersWithSpaces>76206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ADMIN</cp:lastModifiedBy>
  <cp:revision>3</cp:revision>
  <cp:lastPrinted>2020-01-22T09:55:00Z</cp:lastPrinted>
  <dcterms:created xsi:type="dcterms:W3CDTF">2023-01-30T07:45:00Z</dcterms:created>
  <dcterms:modified xsi:type="dcterms:W3CDTF">2025-02-10T10:35:00Z</dcterms:modified>
</cp:coreProperties>
</file>