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E7" w:rsidRPr="00FB5158" w:rsidRDefault="00CA74E7" w:rsidP="00E45A93">
      <w:pPr>
        <w:spacing w:after="120" w:line="276" w:lineRule="auto"/>
        <w:jc w:val="center"/>
        <w:rPr>
          <w:b/>
          <w:bCs/>
          <w:caps/>
          <w:sz w:val="26"/>
          <w:szCs w:val="26"/>
        </w:rPr>
      </w:pPr>
    </w:p>
    <w:p w:rsidR="00CA74E7" w:rsidRPr="00E45A93" w:rsidRDefault="00777F3D" w:rsidP="00E45A93">
      <w:pPr>
        <w:spacing w:after="120"/>
        <w:jc w:val="center"/>
        <w:rPr>
          <w:b/>
          <w:bCs/>
          <w:caps/>
          <w:sz w:val="26"/>
          <w:szCs w:val="26"/>
          <w:lang w:val="ro-RO"/>
        </w:rPr>
      </w:pPr>
      <w:r w:rsidRPr="00E45A93">
        <w:rPr>
          <w:b/>
          <w:bCs/>
          <w:caps/>
          <w:sz w:val="26"/>
          <w:szCs w:val="26"/>
          <w:lang w:val="ro-RO"/>
        </w:rPr>
        <w:t>MINISTERUL SĂNĂTĂ</w:t>
      </w:r>
      <w:r w:rsidR="00272BEF" w:rsidRPr="00E45A93">
        <w:rPr>
          <w:b/>
          <w:bCs/>
          <w:caps/>
          <w:sz w:val="26"/>
          <w:szCs w:val="26"/>
          <w:lang w:val="ro-RO"/>
        </w:rPr>
        <w:t>Ț</w:t>
      </w:r>
      <w:r w:rsidRPr="00E45A93">
        <w:rPr>
          <w:b/>
          <w:bCs/>
          <w:caps/>
          <w:sz w:val="26"/>
          <w:szCs w:val="26"/>
          <w:lang w:val="ro-RO"/>
        </w:rPr>
        <w:t xml:space="preserve">II, Muncii </w:t>
      </w:r>
      <w:r w:rsidR="00272BEF" w:rsidRPr="00E45A93">
        <w:rPr>
          <w:b/>
          <w:bCs/>
          <w:caps/>
          <w:sz w:val="26"/>
          <w:szCs w:val="26"/>
          <w:lang w:val="ro-RO"/>
        </w:rPr>
        <w:t>ș</w:t>
      </w:r>
      <w:r w:rsidRPr="00E45A93">
        <w:rPr>
          <w:b/>
          <w:bCs/>
          <w:caps/>
          <w:sz w:val="26"/>
          <w:szCs w:val="26"/>
          <w:lang w:val="ro-RO"/>
        </w:rPr>
        <w:t>i Protec</w:t>
      </w:r>
      <w:r w:rsidR="00272BEF" w:rsidRPr="00E45A93">
        <w:rPr>
          <w:b/>
          <w:bCs/>
          <w:caps/>
          <w:sz w:val="26"/>
          <w:szCs w:val="26"/>
          <w:lang w:val="ro-RO"/>
        </w:rPr>
        <w:t>ț</w:t>
      </w:r>
      <w:r w:rsidRPr="00E45A93">
        <w:rPr>
          <w:b/>
          <w:bCs/>
          <w:caps/>
          <w:sz w:val="26"/>
          <w:szCs w:val="26"/>
          <w:lang w:val="ro-RO"/>
        </w:rPr>
        <w:t xml:space="preserve">iei sociale </w:t>
      </w:r>
    </w:p>
    <w:p w:rsidR="00777F3D" w:rsidRPr="00E45A93" w:rsidRDefault="00777F3D" w:rsidP="00E45A93">
      <w:pPr>
        <w:spacing w:after="120"/>
        <w:jc w:val="center"/>
        <w:rPr>
          <w:b/>
          <w:bCs/>
          <w:caps/>
          <w:sz w:val="26"/>
          <w:szCs w:val="26"/>
          <w:lang w:val="ro-RO"/>
        </w:rPr>
      </w:pPr>
      <w:r w:rsidRPr="00E45A93">
        <w:rPr>
          <w:b/>
          <w:bCs/>
          <w:caps/>
          <w:sz w:val="26"/>
          <w:szCs w:val="26"/>
          <w:lang w:val="ro-RO"/>
        </w:rPr>
        <w:t>AL REPUBLICII MOLDOVA</w:t>
      </w:r>
    </w:p>
    <w:p w:rsidR="00CA74E7" w:rsidRPr="00E45A93" w:rsidRDefault="00CA74E7" w:rsidP="00E45A93">
      <w:pPr>
        <w:spacing w:after="120" w:line="276" w:lineRule="auto"/>
        <w:jc w:val="center"/>
        <w:rPr>
          <w:b/>
          <w:bCs/>
          <w:caps/>
          <w:sz w:val="26"/>
          <w:szCs w:val="26"/>
          <w:lang w:val="ro-RO"/>
        </w:rPr>
      </w:pPr>
    </w:p>
    <w:p w:rsidR="0065477C" w:rsidRPr="00E45A93" w:rsidRDefault="00777F3D" w:rsidP="00E45A93">
      <w:pPr>
        <w:spacing w:line="276" w:lineRule="auto"/>
        <w:jc w:val="center"/>
        <w:rPr>
          <w:b/>
          <w:bCs/>
          <w:caps/>
          <w:sz w:val="26"/>
          <w:szCs w:val="26"/>
          <w:lang w:val="ro-RO"/>
        </w:rPr>
      </w:pPr>
      <w:r w:rsidRPr="00E45A93">
        <w:rPr>
          <w:b/>
          <w:bCs/>
          <w:caps/>
          <w:sz w:val="26"/>
          <w:szCs w:val="26"/>
          <w:lang w:val="ro-RO"/>
        </w:rPr>
        <w:t xml:space="preserve">UNIVERSITATEA DE STAT DE mEDICINĂ </w:t>
      </w:r>
      <w:r w:rsidR="00272BEF" w:rsidRPr="00E45A93">
        <w:rPr>
          <w:b/>
          <w:bCs/>
          <w:caps/>
          <w:sz w:val="26"/>
          <w:szCs w:val="26"/>
          <w:lang w:val="ro-RO"/>
        </w:rPr>
        <w:t>Ș</w:t>
      </w:r>
      <w:r w:rsidRPr="00E45A93">
        <w:rPr>
          <w:b/>
          <w:bCs/>
          <w:caps/>
          <w:sz w:val="26"/>
          <w:szCs w:val="26"/>
          <w:lang w:val="ro-RO"/>
        </w:rPr>
        <w:t>I FARMACIE</w:t>
      </w:r>
    </w:p>
    <w:p w:rsidR="00777F3D" w:rsidRPr="00E45A93" w:rsidRDefault="00777F3D" w:rsidP="00E45A93">
      <w:pPr>
        <w:spacing w:after="120" w:line="276" w:lineRule="auto"/>
        <w:jc w:val="center"/>
        <w:rPr>
          <w:b/>
          <w:bCs/>
          <w:caps/>
          <w:sz w:val="26"/>
          <w:szCs w:val="26"/>
          <w:lang w:val="ro-RO"/>
        </w:rPr>
      </w:pPr>
      <w:r w:rsidRPr="00E45A93">
        <w:rPr>
          <w:b/>
          <w:bCs/>
          <w:caps/>
          <w:sz w:val="26"/>
          <w:szCs w:val="26"/>
          <w:lang w:val="ro-RO"/>
        </w:rPr>
        <w:t xml:space="preserve"> „NICOLAE TESTEMI</w:t>
      </w:r>
      <w:r w:rsidR="00FB47F4" w:rsidRPr="00E45A93">
        <w:rPr>
          <w:b/>
          <w:bCs/>
          <w:caps/>
          <w:sz w:val="26"/>
          <w:szCs w:val="26"/>
          <w:lang w:val="ro-RO"/>
        </w:rPr>
        <w:t>ț</w:t>
      </w:r>
      <w:r w:rsidRPr="00E45A93">
        <w:rPr>
          <w:b/>
          <w:bCs/>
          <w:caps/>
          <w:sz w:val="26"/>
          <w:szCs w:val="26"/>
          <w:lang w:val="ro-RO"/>
        </w:rPr>
        <w:t>ANU”</w:t>
      </w:r>
    </w:p>
    <w:p w:rsidR="00B415BB" w:rsidRPr="00E45A93" w:rsidRDefault="00B415BB" w:rsidP="00E45A93">
      <w:pPr>
        <w:spacing w:after="120" w:line="276" w:lineRule="auto"/>
        <w:jc w:val="center"/>
        <w:rPr>
          <w:b/>
          <w:bCs/>
          <w:caps/>
          <w:sz w:val="26"/>
          <w:szCs w:val="26"/>
          <w:lang w:val="ro-RO"/>
        </w:rPr>
      </w:pPr>
    </w:p>
    <w:p w:rsidR="00D8469F" w:rsidRPr="00E45A93" w:rsidRDefault="00D8469F" w:rsidP="00E45A93">
      <w:pPr>
        <w:spacing w:line="360" w:lineRule="auto"/>
        <w:jc w:val="center"/>
        <w:rPr>
          <w:b/>
          <w:bCs/>
          <w:caps/>
          <w:sz w:val="26"/>
          <w:szCs w:val="26"/>
          <w:lang w:val="ro-RO"/>
        </w:rPr>
      </w:pPr>
      <w:r w:rsidRPr="00E45A93">
        <w:rPr>
          <w:b/>
          <w:bCs/>
          <w:caps/>
          <w:sz w:val="26"/>
          <w:szCs w:val="26"/>
          <w:lang w:val="ro-RO"/>
        </w:rPr>
        <w:t xml:space="preserve">FACULTATEA </w:t>
      </w:r>
      <w:r w:rsidR="00ED7FB8" w:rsidRPr="00E45A93">
        <w:rPr>
          <w:b/>
          <w:bCs/>
          <w:caps/>
          <w:sz w:val="26"/>
          <w:szCs w:val="26"/>
          <w:lang w:val="ro-RO"/>
        </w:rPr>
        <w:t xml:space="preserve">de </w:t>
      </w:r>
      <w:r w:rsidR="00443205" w:rsidRPr="00E45A93">
        <w:rPr>
          <w:b/>
          <w:bCs/>
          <w:caps/>
          <w:sz w:val="26"/>
          <w:szCs w:val="26"/>
          <w:lang w:val="ro-RO"/>
        </w:rPr>
        <w:t>REZIDEN</w:t>
      </w:r>
      <w:r w:rsidR="00272BEF" w:rsidRPr="00E45A93">
        <w:rPr>
          <w:b/>
          <w:bCs/>
          <w:caps/>
          <w:sz w:val="26"/>
          <w:szCs w:val="26"/>
          <w:lang w:val="ro-RO"/>
        </w:rPr>
        <w:t>Ț</w:t>
      </w:r>
      <w:r w:rsidR="00443205" w:rsidRPr="00E45A93">
        <w:rPr>
          <w:b/>
          <w:bCs/>
          <w:caps/>
          <w:sz w:val="26"/>
          <w:szCs w:val="26"/>
          <w:lang w:val="ro-RO"/>
        </w:rPr>
        <w:t xml:space="preserve">IAT </w:t>
      </w:r>
    </w:p>
    <w:p w:rsidR="00777F3D" w:rsidRPr="00E45A93" w:rsidRDefault="00777F3D"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2A7DB8" w:rsidRPr="00E45A93" w:rsidRDefault="00F57DA0" w:rsidP="00E45A93">
      <w:pPr>
        <w:spacing w:after="120" w:line="276" w:lineRule="auto"/>
        <w:jc w:val="center"/>
        <w:rPr>
          <w:b/>
          <w:bCs/>
          <w:caps/>
          <w:sz w:val="28"/>
          <w:szCs w:val="26"/>
          <w:lang w:val="ro-RO"/>
        </w:rPr>
      </w:pPr>
      <w:r w:rsidRPr="00E45A93">
        <w:rPr>
          <w:b/>
          <w:bCs/>
          <w:caps/>
          <w:sz w:val="28"/>
          <w:szCs w:val="26"/>
          <w:lang w:val="ro-RO"/>
        </w:rPr>
        <w:t>Program</w:t>
      </w:r>
      <w:r w:rsidR="002334DC">
        <w:rPr>
          <w:b/>
          <w:bCs/>
          <w:caps/>
          <w:sz w:val="28"/>
          <w:szCs w:val="26"/>
          <w:lang w:val="ro-RO"/>
        </w:rPr>
        <w:t xml:space="preserve"> </w:t>
      </w:r>
      <w:r w:rsidR="00551291" w:rsidRPr="00E45A93">
        <w:rPr>
          <w:b/>
          <w:bCs/>
          <w:caps/>
          <w:sz w:val="28"/>
          <w:szCs w:val="26"/>
          <w:lang w:val="ro-RO"/>
        </w:rPr>
        <w:t xml:space="preserve">DE </w:t>
      </w:r>
      <w:r w:rsidR="006B251E" w:rsidRPr="00E45A93">
        <w:rPr>
          <w:b/>
          <w:bCs/>
          <w:caps/>
          <w:sz w:val="28"/>
          <w:szCs w:val="26"/>
          <w:lang w:val="ro-RO"/>
        </w:rPr>
        <w:t xml:space="preserve">INSTRUIRE </w:t>
      </w:r>
    </w:p>
    <w:p w:rsidR="00674E66" w:rsidRPr="00340908" w:rsidRDefault="006B251E" w:rsidP="00340908">
      <w:pPr>
        <w:spacing w:after="120" w:line="276" w:lineRule="auto"/>
        <w:jc w:val="center"/>
        <w:rPr>
          <w:b/>
          <w:bCs/>
          <w:caps/>
          <w:sz w:val="26"/>
          <w:szCs w:val="26"/>
          <w:lang w:val="ro-RO"/>
        </w:rPr>
      </w:pPr>
      <w:r w:rsidRPr="00E45A93">
        <w:rPr>
          <w:b/>
          <w:bCs/>
          <w:caps/>
          <w:sz w:val="26"/>
          <w:szCs w:val="26"/>
          <w:lang w:val="ro-RO"/>
        </w:rPr>
        <w:t>PRIN</w:t>
      </w:r>
      <w:r w:rsidR="0083762D" w:rsidRPr="00E45A93">
        <w:rPr>
          <w:b/>
          <w:bCs/>
          <w:caps/>
          <w:sz w:val="26"/>
          <w:szCs w:val="26"/>
          <w:lang w:val="ro-RO"/>
        </w:rPr>
        <w:t xml:space="preserve"> REZIDEN</w:t>
      </w:r>
      <w:r w:rsidR="00272BEF" w:rsidRPr="00E45A93">
        <w:rPr>
          <w:b/>
          <w:bCs/>
          <w:caps/>
          <w:sz w:val="26"/>
          <w:szCs w:val="26"/>
          <w:lang w:val="ro-RO"/>
        </w:rPr>
        <w:t>Ț</w:t>
      </w:r>
      <w:r w:rsidR="0083762D" w:rsidRPr="00E45A93">
        <w:rPr>
          <w:b/>
          <w:bCs/>
          <w:caps/>
          <w:sz w:val="26"/>
          <w:szCs w:val="26"/>
          <w:lang w:val="ro-RO"/>
        </w:rPr>
        <w:t>IAT</w:t>
      </w:r>
      <w:r w:rsidR="002334DC">
        <w:rPr>
          <w:b/>
          <w:bCs/>
          <w:caps/>
          <w:sz w:val="26"/>
          <w:szCs w:val="26"/>
          <w:lang w:val="ro-RO"/>
        </w:rPr>
        <w:t xml:space="preserve"> </w:t>
      </w:r>
      <w:r w:rsidR="002A7DB8" w:rsidRPr="00E45A93">
        <w:rPr>
          <w:b/>
          <w:bCs/>
          <w:caps/>
          <w:sz w:val="26"/>
          <w:szCs w:val="26"/>
          <w:lang w:val="ro-RO"/>
        </w:rPr>
        <w:t xml:space="preserve">la </w:t>
      </w:r>
      <w:r w:rsidR="000F5A2A" w:rsidRPr="00E45A93">
        <w:rPr>
          <w:b/>
          <w:bCs/>
          <w:caps/>
          <w:sz w:val="26"/>
          <w:szCs w:val="26"/>
          <w:lang w:val="ro-RO"/>
        </w:rPr>
        <w:t>SPECIALITATEA</w:t>
      </w:r>
      <w:r w:rsidR="002334DC">
        <w:rPr>
          <w:b/>
          <w:bCs/>
          <w:caps/>
          <w:sz w:val="26"/>
          <w:szCs w:val="26"/>
          <w:lang w:val="ro-RO"/>
        </w:rPr>
        <w:t xml:space="preserve"> </w:t>
      </w:r>
      <w:r w:rsidR="00674E66" w:rsidRPr="00834353">
        <w:rPr>
          <w:b/>
          <w:bCs/>
          <w:color w:val="000000" w:themeColor="text1"/>
          <w:sz w:val="26"/>
          <w:szCs w:val="26"/>
          <w:lang w:val="ro-RO"/>
        </w:rPr>
        <w:t>PEDIATRI</w:t>
      </w:r>
      <w:r w:rsidR="00340908">
        <w:rPr>
          <w:b/>
          <w:bCs/>
          <w:color w:val="000000" w:themeColor="text1"/>
          <w:sz w:val="26"/>
          <w:szCs w:val="26"/>
          <w:lang w:val="ro-RO"/>
        </w:rPr>
        <w:t>E</w:t>
      </w:r>
    </w:p>
    <w:p w:rsidR="00D8469F" w:rsidRPr="00674E66" w:rsidRDefault="00E80C40" w:rsidP="00E45A93">
      <w:pPr>
        <w:tabs>
          <w:tab w:val="left" w:pos="2175"/>
        </w:tabs>
        <w:spacing w:line="360" w:lineRule="auto"/>
        <w:jc w:val="center"/>
        <w:rPr>
          <w:b/>
          <w:bCs/>
          <w:sz w:val="26"/>
          <w:szCs w:val="26"/>
          <w:lang w:val="ro-RO"/>
        </w:rPr>
      </w:pPr>
      <w:r>
        <w:rPr>
          <w:b/>
          <w:bCs/>
          <w:sz w:val="26"/>
          <w:szCs w:val="26"/>
          <w:lang w:val="ro-RO"/>
        </w:rPr>
        <w:t>(</w:t>
      </w:r>
      <w:r w:rsidR="00254CE0" w:rsidRPr="00674E66">
        <w:rPr>
          <w:b/>
          <w:bCs/>
          <w:sz w:val="26"/>
          <w:szCs w:val="26"/>
          <w:lang w:val="ro-RO"/>
        </w:rPr>
        <w:t>pentru medici reziden</w:t>
      </w:r>
      <w:r>
        <w:rPr>
          <w:b/>
          <w:bCs/>
          <w:sz w:val="26"/>
          <w:szCs w:val="26"/>
          <w:lang w:val="ro-RO"/>
        </w:rPr>
        <w:t>ț</w:t>
      </w:r>
      <w:r w:rsidR="00254CE0" w:rsidRPr="00674E66">
        <w:rPr>
          <w:b/>
          <w:bCs/>
          <w:sz w:val="26"/>
          <w:szCs w:val="26"/>
          <w:lang w:val="ro-RO"/>
        </w:rPr>
        <w:t xml:space="preserve">i infecționiști </w:t>
      </w:r>
      <w:r>
        <w:rPr>
          <w:b/>
          <w:bCs/>
          <w:sz w:val="26"/>
          <w:szCs w:val="26"/>
          <w:lang w:val="ro-RO"/>
        </w:rPr>
        <w:t>– 60 zile)</w:t>
      </w: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color w:val="FF0000"/>
          <w:sz w:val="26"/>
          <w:szCs w:val="26"/>
          <w:lang w:val="ro-RO"/>
        </w:rPr>
      </w:pPr>
    </w:p>
    <w:p w:rsidR="00B415BB" w:rsidRPr="00E45A93" w:rsidRDefault="00B415BB" w:rsidP="00E45A93">
      <w:pPr>
        <w:tabs>
          <w:tab w:val="left" w:pos="2175"/>
        </w:tabs>
        <w:spacing w:line="360" w:lineRule="auto"/>
        <w:jc w:val="center"/>
        <w:rPr>
          <w:b/>
          <w:bCs/>
          <w:sz w:val="26"/>
          <w:szCs w:val="26"/>
          <w:lang w:val="ro-RO"/>
        </w:rPr>
      </w:pPr>
    </w:p>
    <w:p w:rsidR="00FE3EF3" w:rsidRPr="00E45A93" w:rsidRDefault="007B588F" w:rsidP="00674E66">
      <w:pPr>
        <w:tabs>
          <w:tab w:val="left" w:pos="2175"/>
        </w:tabs>
        <w:spacing w:after="120" w:line="276" w:lineRule="auto"/>
        <w:ind w:left="2694" w:hanging="2694"/>
        <w:rPr>
          <w:color w:val="FF0000"/>
          <w:sz w:val="26"/>
          <w:szCs w:val="26"/>
          <w:lang w:val="ro-RO"/>
        </w:rPr>
      </w:pPr>
      <w:r w:rsidRPr="00E45A93">
        <w:rPr>
          <w:b/>
          <w:bCs/>
          <w:sz w:val="26"/>
          <w:szCs w:val="26"/>
          <w:lang w:val="ro-RO"/>
        </w:rPr>
        <w:t>Codul specialităţii</w:t>
      </w:r>
      <w:r w:rsidR="008D2E51" w:rsidRPr="00E45A93">
        <w:rPr>
          <w:b/>
          <w:bCs/>
          <w:sz w:val="26"/>
          <w:szCs w:val="26"/>
          <w:lang w:val="ro-RO"/>
        </w:rPr>
        <w:t>:</w:t>
      </w:r>
      <w:r w:rsidR="00340908">
        <w:rPr>
          <w:b/>
          <w:bCs/>
          <w:sz w:val="26"/>
          <w:szCs w:val="26"/>
          <w:lang w:val="ro-RO"/>
        </w:rPr>
        <w:t xml:space="preserve"> Pediatrie </w:t>
      </w:r>
      <w:r w:rsidR="00AA331B">
        <w:rPr>
          <w:b/>
          <w:sz w:val="26"/>
          <w:szCs w:val="26"/>
          <w:lang w:val="ro-RO"/>
        </w:rPr>
        <w:t>codul  specialitatii 711.38</w:t>
      </w:r>
      <w:r w:rsidR="00674E66" w:rsidRPr="00BC5116">
        <w:rPr>
          <w:b/>
          <w:bCs/>
          <w:sz w:val="26"/>
          <w:szCs w:val="26"/>
          <w:lang w:val="ro-RO"/>
        </w:rPr>
        <w:t>(conform ord. MS RM 175/2015)</w:t>
      </w:r>
    </w:p>
    <w:p w:rsidR="009C6F5D" w:rsidRPr="00E45A93" w:rsidRDefault="00754C59" w:rsidP="00E45A93">
      <w:pPr>
        <w:tabs>
          <w:tab w:val="left" w:pos="2175"/>
        </w:tabs>
        <w:spacing w:after="120" w:line="276" w:lineRule="auto"/>
        <w:ind w:left="2694" w:hanging="2694"/>
        <w:rPr>
          <w:b/>
          <w:bCs/>
          <w:color w:val="FF0000"/>
          <w:sz w:val="26"/>
          <w:szCs w:val="26"/>
          <w:lang w:val="ro-RO"/>
        </w:rPr>
      </w:pPr>
      <w:r w:rsidRPr="00E45A93">
        <w:rPr>
          <w:b/>
          <w:sz w:val="26"/>
          <w:szCs w:val="26"/>
          <w:lang w:val="ro-RO"/>
        </w:rPr>
        <w:t>D</w:t>
      </w:r>
      <w:r w:rsidR="00551291" w:rsidRPr="00E45A93">
        <w:rPr>
          <w:b/>
          <w:sz w:val="26"/>
          <w:szCs w:val="26"/>
          <w:lang w:val="ro-RO"/>
        </w:rPr>
        <w:t>urata de studii</w:t>
      </w:r>
      <w:r w:rsidR="00777F3D" w:rsidRPr="00E45A93">
        <w:rPr>
          <w:b/>
          <w:sz w:val="26"/>
          <w:szCs w:val="26"/>
          <w:lang w:val="ro-RO"/>
        </w:rPr>
        <w:t>:</w:t>
      </w:r>
      <w:r w:rsidR="0065477C" w:rsidRPr="00E45A93">
        <w:rPr>
          <w:b/>
          <w:sz w:val="26"/>
          <w:szCs w:val="26"/>
          <w:lang w:val="ro-RO"/>
        </w:rPr>
        <w:tab/>
      </w:r>
      <w:r w:rsidR="00674E66">
        <w:rPr>
          <w:b/>
          <w:sz w:val="26"/>
          <w:szCs w:val="26"/>
          <w:lang w:val="ro-RO"/>
        </w:rPr>
        <w:t>60 zile</w:t>
      </w:r>
    </w:p>
    <w:p w:rsidR="00D8469F" w:rsidRPr="00E45A93" w:rsidRDefault="00D8469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272BEF" w:rsidRPr="00E45A93" w:rsidRDefault="00272BEF" w:rsidP="00E45A93">
      <w:pPr>
        <w:spacing w:line="360" w:lineRule="auto"/>
        <w:jc w:val="center"/>
        <w:rPr>
          <w:b/>
          <w:bCs/>
          <w:sz w:val="26"/>
          <w:szCs w:val="26"/>
          <w:lang w:val="ro-RO"/>
        </w:rPr>
      </w:pPr>
    </w:p>
    <w:p w:rsidR="0083762D" w:rsidRPr="00E45A93" w:rsidRDefault="0083762D" w:rsidP="00E45A93">
      <w:pPr>
        <w:spacing w:line="360" w:lineRule="auto"/>
        <w:jc w:val="center"/>
        <w:rPr>
          <w:b/>
          <w:bCs/>
          <w:sz w:val="26"/>
          <w:szCs w:val="26"/>
          <w:lang w:val="ro-RO"/>
        </w:rPr>
      </w:pPr>
    </w:p>
    <w:p w:rsidR="00A25789" w:rsidRPr="00E45A93" w:rsidRDefault="00777F3D" w:rsidP="00E45A93">
      <w:pPr>
        <w:spacing w:line="360" w:lineRule="auto"/>
        <w:jc w:val="center"/>
        <w:rPr>
          <w:b/>
          <w:bCs/>
          <w:caps/>
          <w:sz w:val="26"/>
          <w:szCs w:val="26"/>
          <w:lang w:val="ro-RO"/>
        </w:rPr>
      </w:pPr>
      <w:r w:rsidRPr="00E45A93">
        <w:rPr>
          <w:b/>
          <w:bCs/>
          <w:sz w:val="26"/>
          <w:szCs w:val="26"/>
          <w:lang w:val="ro-RO"/>
        </w:rPr>
        <w:t>C</w:t>
      </w:r>
      <w:r w:rsidR="009402D6" w:rsidRPr="00E45A93">
        <w:rPr>
          <w:b/>
          <w:bCs/>
          <w:sz w:val="26"/>
          <w:szCs w:val="26"/>
          <w:lang w:val="ro-RO"/>
        </w:rPr>
        <w:t>hi</w:t>
      </w:r>
      <w:r w:rsidR="00272BEF" w:rsidRPr="00E45A93">
        <w:rPr>
          <w:b/>
          <w:bCs/>
          <w:sz w:val="26"/>
          <w:szCs w:val="26"/>
          <w:lang w:val="ro-RO"/>
        </w:rPr>
        <w:t>ș</w:t>
      </w:r>
      <w:r w:rsidR="009402D6" w:rsidRPr="00E45A93">
        <w:rPr>
          <w:b/>
          <w:bCs/>
          <w:sz w:val="26"/>
          <w:szCs w:val="26"/>
          <w:lang w:val="ro-RO"/>
        </w:rPr>
        <w:t>inău</w:t>
      </w:r>
      <w:r w:rsidR="00674E66">
        <w:rPr>
          <w:b/>
          <w:bCs/>
          <w:sz w:val="26"/>
          <w:szCs w:val="26"/>
          <w:lang w:val="ro-RO"/>
        </w:rPr>
        <w:t xml:space="preserve">, </w:t>
      </w:r>
      <w:r w:rsidR="007B588F" w:rsidRPr="00E45A93">
        <w:rPr>
          <w:b/>
          <w:bCs/>
          <w:caps/>
          <w:sz w:val="26"/>
          <w:szCs w:val="26"/>
          <w:lang w:val="ro-RO"/>
        </w:rPr>
        <w:t>20</w:t>
      </w:r>
      <w:r w:rsidR="00674E66">
        <w:rPr>
          <w:b/>
          <w:bCs/>
          <w:caps/>
          <w:sz w:val="26"/>
          <w:szCs w:val="26"/>
          <w:lang w:val="ro-RO"/>
        </w:rPr>
        <w:t>21</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096"/>
      </w:tblGrid>
      <w:tr w:rsidR="0065477C" w:rsidRPr="00E45A93" w:rsidTr="0065477C">
        <w:trPr>
          <w:trHeight w:val="2358"/>
        </w:trPr>
        <w:tc>
          <w:tcPr>
            <w:tcW w:w="4536" w:type="dxa"/>
          </w:tcPr>
          <w:p w:rsidR="0065477C" w:rsidRPr="00F20466" w:rsidRDefault="0065477C" w:rsidP="00E45A93">
            <w:pPr>
              <w:pageBreakBefore/>
              <w:widowControl w:val="0"/>
              <w:tabs>
                <w:tab w:val="center" w:pos="4535"/>
                <w:tab w:val="right" w:pos="9071"/>
              </w:tabs>
              <w:spacing w:before="120" w:after="120"/>
              <w:jc w:val="center"/>
              <w:rPr>
                <w:b/>
                <w:bCs/>
                <w:sz w:val="26"/>
                <w:szCs w:val="26"/>
                <w:lang w:val="en-US"/>
              </w:rPr>
            </w:pPr>
            <w:r w:rsidRPr="00F20466">
              <w:rPr>
                <w:b/>
                <w:bCs/>
                <w:sz w:val="26"/>
                <w:szCs w:val="26"/>
                <w:lang w:val="en-US"/>
              </w:rPr>
              <w:lastRenderedPageBreak/>
              <w:t>COORDONAT</w:t>
            </w:r>
          </w:p>
          <w:p w:rsidR="0065477C" w:rsidRPr="00F20466" w:rsidRDefault="0065477C" w:rsidP="00E45A93">
            <w:pPr>
              <w:tabs>
                <w:tab w:val="center" w:pos="4535"/>
              </w:tabs>
              <w:jc w:val="center"/>
              <w:rPr>
                <w:b/>
                <w:bCs/>
                <w:sz w:val="26"/>
                <w:szCs w:val="26"/>
                <w:lang w:val="en-US"/>
              </w:rPr>
            </w:pPr>
            <w:r w:rsidRPr="00F20466">
              <w:rPr>
                <w:b/>
                <w:bCs/>
                <w:sz w:val="26"/>
                <w:szCs w:val="26"/>
                <w:lang w:val="en-US"/>
              </w:rPr>
              <w:t>Ministrul</w:t>
            </w:r>
            <w:r w:rsidR="002334DC">
              <w:rPr>
                <w:b/>
                <w:bCs/>
                <w:sz w:val="26"/>
                <w:szCs w:val="26"/>
                <w:lang w:val="en-US"/>
              </w:rPr>
              <w:t xml:space="preserve"> </w:t>
            </w:r>
            <w:r w:rsidRPr="00F20466">
              <w:rPr>
                <w:b/>
                <w:bCs/>
                <w:sz w:val="26"/>
                <w:szCs w:val="26"/>
                <w:lang w:val="en-US"/>
              </w:rPr>
              <w:t>Sănătății, Muncii</w:t>
            </w:r>
            <w:r w:rsidR="002334DC">
              <w:rPr>
                <w:b/>
                <w:bCs/>
                <w:sz w:val="26"/>
                <w:szCs w:val="26"/>
                <w:lang w:val="en-US"/>
              </w:rPr>
              <w:t xml:space="preserve"> </w:t>
            </w:r>
            <w:r w:rsidRPr="00F20466">
              <w:rPr>
                <w:b/>
                <w:bCs/>
                <w:sz w:val="26"/>
                <w:szCs w:val="26"/>
                <w:lang w:val="en-US"/>
              </w:rPr>
              <w:t>și</w:t>
            </w:r>
          </w:p>
          <w:p w:rsidR="0065477C" w:rsidRPr="00F20466" w:rsidRDefault="0065477C" w:rsidP="00E45A93">
            <w:pPr>
              <w:tabs>
                <w:tab w:val="center" w:pos="4535"/>
              </w:tabs>
              <w:jc w:val="center"/>
              <w:rPr>
                <w:b/>
                <w:bCs/>
                <w:sz w:val="26"/>
                <w:szCs w:val="26"/>
                <w:lang w:val="en-US"/>
              </w:rPr>
            </w:pPr>
            <w:r w:rsidRPr="00F20466">
              <w:rPr>
                <w:b/>
                <w:bCs/>
                <w:sz w:val="26"/>
                <w:szCs w:val="26"/>
                <w:lang w:val="en-US"/>
              </w:rPr>
              <w:t>Protecției</w:t>
            </w:r>
            <w:r w:rsidR="002334DC">
              <w:rPr>
                <w:b/>
                <w:bCs/>
                <w:sz w:val="26"/>
                <w:szCs w:val="26"/>
                <w:lang w:val="en-US"/>
              </w:rPr>
              <w:t xml:space="preserve"> </w:t>
            </w:r>
            <w:r w:rsidRPr="00F20466">
              <w:rPr>
                <w:b/>
                <w:bCs/>
                <w:sz w:val="26"/>
                <w:szCs w:val="26"/>
                <w:lang w:val="en-US"/>
              </w:rPr>
              <w:t>Sociale al RM</w:t>
            </w:r>
          </w:p>
          <w:p w:rsidR="0065477C" w:rsidRPr="00F20466" w:rsidRDefault="0065477C" w:rsidP="00E45A93">
            <w:pPr>
              <w:tabs>
                <w:tab w:val="center" w:pos="4535"/>
              </w:tabs>
              <w:jc w:val="center"/>
              <w:rPr>
                <w:b/>
                <w:bCs/>
                <w:sz w:val="26"/>
                <w:szCs w:val="26"/>
                <w:lang w:val="en-US"/>
              </w:rPr>
            </w:pPr>
          </w:p>
          <w:p w:rsidR="0065477C" w:rsidRPr="00E45A93" w:rsidRDefault="0065477C" w:rsidP="00E45A93">
            <w:pPr>
              <w:tabs>
                <w:tab w:val="center" w:pos="4535"/>
                <w:tab w:val="right" w:pos="9071"/>
              </w:tabs>
              <w:spacing w:line="360" w:lineRule="auto"/>
              <w:jc w:val="center"/>
              <w:rPr>
                <w:b/>
                <w:bCs/>
                <w:sz w:val="26"/>
                <w:szCs w:val="26"/>
              </w:rPr>
            </w:pPr>
            <w:r w:rsidRPr="00E45A93">
              <w:rPr>
                <w:b/>
                <w:bCs/>
                <w:sz w:val="26"/>
                <w:szCs w:val="26"/>
              </w:rPr>
              <w:t>___________________________</w:t>
            </w:r>
          </w:p>
          <w:p w:rsidR="0065477C" w:rsidRPr="00E45A93" w:rsidRDefault="0065477C" w:rsidP="00E45A93">
            <w:pPr>
              <w:jc w:val="center"/>
              <w:rPr>
                <w:b/>
                <w:bCs/>
                <w:sz w:val="26"/>
                <w:szCs w:val="26"/>
              </w:rPr>
            </w:pPr>
            <w:r w:rsidRPr="00E45A93">
              <w:rPr>
                <w:b/>
                <w:bCs/>
                <w:sz w:val="26"/>
                <w:szCs w:val="26"/>
              </w:rPr>
              <w:t>„____”________________20___</w:t>
            </w:r>
          </w:p>
        </w:tc>
        <w:tc>
          <w:tcPr>
            <w:tcW w:w="5096" w:type="dxa"/>
          </w:tcPr>
          <w:p w:rsidR="0065477C" w:rsidRPr="00F20466" w:rsidRDefault="0065477C" w:rsidP="00E45A93">
            <w:pPr>
              <w:pageBreakBefore/>
              <w:widowControl w:val="0"/>
              <w:tabs>
                <w:tab w:val="center" w:pos="4535"/>
                <w:tab w:val="right" w:pos="9071"/>
              </w:tabs>
              <w:spacing w:before="120" w:after="120"/>
              <w:jc w:val="center"/>
              <w:rPr>
                <w:b/>
                <w:bCs/>
                <w:caps/>
                <w:sz w:val="26"/>
                <w:szCs w:val="26"/>
                <w:lang w:val="en-US"/>
              </w:rPr>
            </w:pPr>
            <w:r w:rsidRPr="00F20466">
              <w:rPr>
                <w:b/>
                <w:bCs/>
                <w:sz w:val="26"/>
                <w:szCs w:val="26"/>
                <w:lang w:val="en-US"/>
              </w:rPr>
              <w:t>APROB</w:t>
            </w:r>
          </w:p>
          <w:p w:rsidR="0065477C" w:rsidRPr="00F20466" w:rsidRDefault="0065477C" w:rsidP="00E45A93">
            <w:pPr>
              <w:tabs>
                <w:tab w:val="center" w:pos="4535"/>
              </w:tabs>
              <w:jc w:val="center"/>
              <w:rPr>
                <w:b/>
                <w:bCs/>
                <w:sz w:val="26"/>
                <w:szCs w:val="26"/>
                <w:lang w:val="en-US"/>
              </w:rPr>
            </w:pPr>
            <w:r w:rsidRPr="00F20466">
              <w:rPr>
                <w:b/>
                <w:bCs/>
                <w:sz w:val="26"/>
                <w:szCs w:val="26"/>
                <w:lang w:val="en-US"/>
              </w:rPr>
              <w:t>Rectorul USMF „Nicolae Testemițanu”</w:t>
            </w:r>
          </w:p>
          <w:p w:rsidR="0065477C" w:rsidRPr="00F20466" w:rsidRDefault="0065477C" w:rsidP="00E45A93">
            <w:pPr>
              <w:tabs>
                <w:tab w:val="center" w:pos="4535"/>
              </w:tabs>
              <w:jc w:val="center"/>
              <w:rPr>
                <w:b/>
                <w:bCs/>
                <w:sz w:val="26"/>
                <w:szCs w:val="26"/>
                <w:lang w:val="en-US"/>
              </w:rPr>
            </w:pPr>
            <w:r w:rsidRPr="00F20466">
              <w:rPr>
                <w:b/>
                <w:bCs/>
                <w:sz w:val="26"/>
                <w:szCs w:val="26"/>
                <w:lang w:val="en-US"/>
              </w:rPr>
              <w:t xml:space="preserve">dr. hab. șt. med., </w:t>
            </w:r>
            <w:r w:rsidR="002334DC">
              <w:rPr>
                <w:b/>
                <w:bCs/>
                <w:sz w:val="26"/>
                <w:szCs w:val="26"/>
                <w:lang w:val="en-US"/>
              </w:rPr>
              <w:t xml:space="preserve">professor </w:t>
            </w:r>
            <w:r w:rsidRPr="00F20466">
              <w:rPr>
                <w:b/>
                <w:bCs/>
                <w:sz w:val="26"/>
                <w:szCs w:val="26"/>
                <w:lang w:val="en-US"/>
              </w:rPr>
              <w:t>universitar</w:t>
            </w:r>
          </w:p>
          <w:p w:rsidR="0065477C" w:rsidRPr="00F20466" w:rsidRDefault="0065477C" w:rsidP="00E45A93">
            <w:pPr>
              <w:tabs>
                <w:tab w:val="center" w:pos="4535"/>
              </w:tabs>
              <w:jc w:val="center"/>
              <w:rPr>
                <w:b/>
                <w:bCs/>
                <w:sz w:val="26"/>
                <w:szCs w:val="26"/>
                <w:lang w:val="en-US"/>
              </w:rPr>
            </w:pPr>
          </w:p>
          <w:p w:rsidR="0065477C" w:rsidRPr="00674E66" w:rsidRDefault="0065477C" w:rsidP="00E45A93">
            <w:pPr>
              <w:tabs>
                <w:tab w:val="center" w:pos="4535"/>
                <w:tab w:val="right" w:pos="9071"/>
              </w:tabs>
              <w:spacing w:line="360" w:lineRule="auto"/>
              <w:jc w:val="center"/>
              <w:rPr>
                <w:b/>
                <w:bCs/>
                <w:sz w:val="26"/>
                <w:szCs w:val="26"/>
                <w:lang w:val="en-GB"/>
              </w:rPr>
            </w:pPr>
            <w:r w:rsidRPr="00674E66">
              <w:rPr>
                <w:b/>
                <w:bCs/>
                <w:sz w:val="26"/>
                <w:szCs w:val="26"/>
                <w:lang w:val="en-GB"/>
              </w:rPr>
              <w:t>_________________</w:t>
            </w:r>
            <w:r w:rsidR="00227269" w:rsidRPr="00674E66">
              <w:rPr>
                <w:b/>
                <w:bCs/>
                <w:sz w:val="26"/>
                <w:szCs w:val="26"/>
                <w:lang w:val="en-GB"/>
              </w:rPr>
              <w:t>__________</w:t>
            </w:r>
            <w:r w:rsidRPr="00674E66">
              <w:rPr>
                <w:b/>
                <w:bCs/>
                <w:sz w:val="26"/>
                <w:szCs w:val="26"/>
                <w:lang w:val="en-GB"/>
              </w:rPr>
              <w:t xml:space="preserve">__ </w:t>
            </w:r>
          </w:p>
          <w:p w:rsidR="0065477C" w:rsidRPr="00E45A93" w:rsidRDefault="0065477C" w:rsidP="00E45A93">
            <w:pPr>
              <w:jc w:val="center"/>
              <w:rPr>
                <w:b/>
                <w:bCs/>
                <w:caps/>
                <w:sz w:val="26"/>
                <w:szCs w:val="26"/>
              </w:rPr>
            </w:pPr>
            <w:r w:rsidRPr="00E45A93">
              <w:rPr>
                <w:b/>
                <w:bCs/>
                <w:caps/>
                <w:sz w:val="26"/>
                <w:szCs w:val="26"/>
              </w:rPr>
              <w:t>„____”_________________20____</w:t>
            </w:r>
          </w:p>
        </w:tc>
      </w:tr>
    </w:tbl>
    <w:p w:rsidR="00272BEF" w:rsidRPr="00E45A93" w:rsidRDefault="00272BEF" w:rsidP="00E45A93">
      <w:pPr>
        <w:spacing w:line="480" w:lineRule="auto"/>
        <w:rPr>
          <w:b/>
          <w:bCs/>
          <w:sz w:val="26"/>
          <w:szCs w:val="26"/>
        </w:rPr>
      </w:pPr>
    </w:p>
    <w:p w:rsidR="00272BEF" w:rsidRPr="00E80C40" w:rsidRDefault="00272BEF" w:rsidP="00E80C40">
      <w:pPr>
        <w:spacing w:line="276" w:lineRule="auto"/>
        <w:jc w:val="center"/>
        <w:rPr>
          <w:b/>
          <w:bCs/>
          <w:sz w:val="26"/>
          <w:szCs w:val="26"/>
          <w:lang w:val="en-US"/>
        </w:rPr>
      </w:pPr>
      <w:r w:rsidRPr="00F20466">
        <w:rPr>
          <w:b/>
          <w:bCs/>
          <w:sz w:val="26"/>
          <w:szCs w:val="26"/>
          <w:lang w:val="en-US"/>
        </w:rPr>
        <w:t>Progra</w:t>
      </w:r>
      <w:r w:rsidR="00F57DA0" w:rsidRPr="00F20466">
        <w:rPr>
          <w:b/>
          <w:bCs/>
          <w:sz w:val="26"/>
          <w:szCs w:val="26"/>
          <w:lang w:val="en-US"/>
        </w:rPr>
        <w:t>mul a fost</w:t>
      </w:r>
      <w:r w:rsidR="00256476">
        <w:rPr>
          <w:b/>
          <w:bCs/>
          <w:sz w:val="26"/>
          <w:szCs w:val="26"/>
          <w:lang w:val="en-US"/>
        </w:rPr>
        <w:t xml:space="preserve"> </w:t>
      </w:r>
      <w:r w:rsidR="00F57DA0" w:rsidRPr="00F20466">
        <w:rPr>
          <w:b/>
          <w:bCs/>
          <w:sz w:val="26"/>
          <w:szCs w:val="26"/>
          <w:lang w:val="en-US"/>
        </w:rPr>
        <w:t>discutat</w:t>
      </w:r>
      <w:r w:rsidR="00256476">
        <w:rPr>
          <w:b/>
          <w:bCs/>
          <w:sz w:val="26"/>
          <w:szCs w:val="26"/>
          <w:lang w:val="en-US"/>
        </w:rPr>
        <w:t xml:space="preserve"> </w:t>
      </w:r>
      <w:r w:rsidRPr="00F20466">
        <w:rPr>
          <w:b/>
          <w:bCs/>
          <w:sz w:val="26"/>
          <w:szCs w:val="26"/>
          <w:lang w:val="en-US"/>
        </w:rPr>
        <w:t>și</w:t>
      </w:r>
      <w:r w:rsidR="00256476">
        <w:rPr>
          <w:b/>
          <w:bCs/>
          <w:sz w:val="26"/>
          <w:szCs w:val="26"/>
          <w:lang w:val="en-US"/>
        </w:rPr>
        <w:t xml:space="preserve"> </w:t>
      </w:r>
      <w:r w:rsidRPr="00F20466">
        <w:rPr>
          <w:b/>
          <w:bCs/>
          <w:sz w:val="26"/>
          <w:szCs w:val="26"/>
          <w:lang w:val="en-US"/>
        </w:rPr>
        <w:t>aprobat la:</w:t>
      </w:r>
    </w:p>
    <w:p w:rsidR="00AD204F" w:rsidRPr="00E45A93" w:rsidRDefault="00AD204F" w:rsidP="00E45A93">
      <w:pPr>
        <w:rPr>
          <w:bCs/>
          <w:sz w:val="28"/>
          <w:szCs w:val="28"/>
          <w:lang w:val="ro-RO"/>
        </w:rPr>
      </w:pPr>
    </w:p>
    <w:p w:rsidR="00272BEF" w:rsidRPr="00E45A93" w:rsidRDefault="00272BEF" w:rsidP="00E45A93">
      <w:pPr>
        <w:rPr>
          <w:bCs/>
          <w:sz w:val="28"/>
          <w:szCs w:val="28"/>
          <w:lang w:val="ro-RO"/>
        </w:rPr>
      </w:pPr>
      <w:r w:rsidRPr="00E45A93">
        <w:rPr>
          <w:bCs/>
          <w:sz w:val="28"/>
          <w:szCs w:val="28"/>
          <w:lang w:val="ro-RO"/>
        </w:rPr>
        <w:t xml:space="preserve">ședința Consiliului de Management al Calității </w:t>
      </w:r>
    </w:p>
    <w:p w:rsidR="00272BEF" w:rsidRPr="00E45A93" w:rsidRDefault="00272BEF" w:rsidP="00E45A93">
      <w:pPr>
        <w:rPr>
          <w:bCs/>
          <w:sz w:val="28"/>
          <w:szCs w:val="28"/>
          <w:lang w:val="ro-RO"/>
        </w:rPr>
      </w:pPr>
      <w:r w:rsidRPr="00E45A93">
        <w:rPr>
          <w:bCs/>
          <w:sz w:val="28"/>
          <w:szCs w:val="28"/>
          <w:lang w:val="ro-RO"/>
        </w:rPr>
        <w:t>din „____”____________20___   proces verbal nr. ____</w:t>
      </w:r>
    </w:p>
    <w:p w:rsidR="00272BEF" w:rsidRPr="00E45A93" w:rsidRDefault="00272BEF" w:rsidP="00E45A93">
      <w:pPr>
        <w:rPr>
          <w:bCs/>
          <w:sz w:val="28"/>
          <w:szCs w:val="28"/>
          <w:lang w:val="ro-RO"/>
        </w:rPr>
      </w:pPr>
      <w:r w:rsidRPr="00E45A93">
        <w:rPr>
          <w:bCs/>
          <w:sz w:val="28"/>
          <w:szCs w:val="28"/>
          <w:lang w:val="ro-RO"/>
        </w:rPr>
        <w:t xml:space="preserve">Vicepreședinte Consiliului de Management al Calității, </w:t>
      </w:r>
    </w:p>
    <w:p w:rsidR="00272BEF" w:rsidRPr="00E45A93" w:rsidRDefault="00272BEF" w:rsidP="00E45A93">
      <w:pPr>
        <w:rPr>
          <w:bCs/>
          <w:sz w:val="28"/>
          <w:szCs w:val="28"/>
          <w:lang w:val="ro-RO"/>
        </w:rPr>
      </w:pPr>
      <w:r w:rsidRPr="00E45A93">
        <w:rPr>
          <w:bCs/>
          <w:sz w:val="28"/>
          <w:szCs w:val="28"/>
          <w:lang w:val="ro-RO"/>
        </w:rPr>
        <w:t>dr. hab. șt. med., prof. univ.,</w:t>
      </w:r>
      <w:r w:rsidR="00B415BB" w:rsidRPr="00E45A93">
        <w:rPr>
          <w:bCs/>
          <w:sz w:val="28"/>
          <w:szCs w:val="28"/>
          <w:lang w:val="ro-RO"/>
        </w:rPr>
        <w:t xml:space="preserve">Cernețchi Olga </w:t>
      </w:r>
      <w:r w:rsidR="00B415BB" w:rsidRPr="00E45A93">
        <w:rPr>
          <w:bCs/>
          <w:sz w:val="28"/>
          <w:szCs w:val="28"/>
          <w:lang w:val="ro-RO"/>
        </w:rPr>
        <w:tab/>
      </w:r>
      <w:r w:rsidRPr="00E45A93">
        <w:rPr>
          <w:bCs/>
          <w:sz w:val="28"/>
          <w:szCs w:val="28"/>
          <w:lang w:val="ro-RO"/>
        </w:rPr>
        <w:t xml:space="preserve">________________   </w:t>
      </w:r>
    </w:p>
    <w:p w:rsidR="00272BEF" w:rsidRPr="00E45A93" w:rsidRDefault="00272BEF" w:rsidP="00E45A93">
      <w:pPr>
        <w:rPr>
          <w:bCs/>
          <w:sz w:val="28"/>
          <w:szCs w:val="28"/>
          <w:lang w:val="ro-RO"/>
        </w:rPr>
      </w:pPr>
    </w:p>
    <w:p w:rsidR="004A0ED0" w:rsidRPr="00E45A93" w:rsidRDefault="004A0ED0" w:rsidP="00E45A93">
      <w:pPr>
        <w:rPr>
          <w:bCs/>
          <w:sz w:val="28"/>
          <w:szCs w:val="28"/>
          <w:lang w:val="ro-RO"/>
        </w:rPr>
      </w:pPr>
      <w:r w:rsidRPr="00E45A93">
        <w:rPr>
          <w:bCs/>
          <w:sz w:val="28"/>
          <w:szCs w:val="28"/>
          <w:lang w:val="ro-RO"/>
        </w:rPr>
        <w:t xml:space="preserve">ședința Consiliului de Facultății de Rezidențiat </w:t>
      </w:r>
    </w:p>
    <w:p w:rsidR="004A0ED0" w:rsidRPr="00E45A93" w:rsidRDefault="004A0ED0" w:rsidP="00E45A93">
      <w:pPr>
        <w:rPr>
          <w:bCs/>
          <w:sz w:val="28"/>
          <w:szCs w:val="28"/>
          <w:lang w:val="ro-RO"/>
        </w:rPr>
      </w:pPr>
      <w:r w:rsidRPr="00E45A93">
        <w:rPr>
          <w:bCs/>
          <w:sz w:val="28"/>
          <w:szCs w:val="28"/>
          <w:lang w:val="ro-RO"/>
        </w:rPr>
        <w:t>din „____”____________20___   proces verbal nr. ____</w:t>
      </w:r>
    </w:p>
    <w:p w:rsidR="004A0ED0" w:rsidRPr="00E45A93" w:rsidRDefault="004A0ED0" w:rsidP="00E45A93">
      <w:pPr>
        <w:rPr>
          <w:bCs/>
          <w:sz w:val="28"/>
          <w:szCs w:val="28"/>
          <w:lang w:val="ro-RO"/>
        </w:rPr>
      </w:pPr>
      <w:r w:rsidRPr="00E45A93">
        <w:rPr>
          <w:bCs/>
          <w:sz w:val="28"/>
          <w:szCs w:val="28"/>
          <w:lang w:val="ro-RO"/>
        </w:rPr>
        <w:t xml:space="preserve">Decanul Facultății de Rezidențiat </w:t>
      </w:r>
    </w:p>
    <w:p w:rsidR="004A0ED0" w:rsidRPr="00E45A93" w:rsidRDefault="004A0ED0" w:rsidP="00E45A93">
      <w:pPr>
        <w:rPr>
          <w:bCs/>
          <w:sz w:val="28"/>
          <w:szCs w:val="28"/>
          <w:lang w:val="ro-RO"/>
        </w:rPr>
      </w:pPr>
      <w:r w:rsidRPr="00E45A93">
        <w:rPr>
          <w:bCs/>
          <w:sz w:val="28"/>
          <w:szCs w:val="28"/>
          <w:lang w:val="ro-RO"/>
        </w:rPr>
        <w:t xml:space="preserve">dr. hab. șt. med., prof. univ., Grib Livi ________________   </w:t>
      </w:r>
    </w:p>
    <w:p w:rsidR="00272BEF" w:rsidRPr="00E45A93" w:rsidRDefault="00272BEF" w:rsidP="00E45A93">
      <w:pPr>
        <w:rPr>
          <w:bCs/>
          <w:sz w:val="28"/>
          <w:szCs w:val="28"/>
          <w:lang w:val="ro-RO"/>
        </w:rPr>
      </w:pPr>
    </w:p>
    <w:p w:rsidR="00272BEF" w:rsidRPr="00E45A93" w:rsidRDefault="00272BEF" w:rsidP="00E45A93">
      <w:pPr>
        <w:rPr>
          <w:bCs/>
          <w:sz w:val="28"/>
          <w:szCs w:val="28"/>
          <w:lang w:val="ro-RO"/>
        </w:rPr>
      </w:pPr>
      <w:r w:rsidRPr="00E45A93">
        <w:rPr>
          <w:bCs/>
          <w:sz w:val="28"/>
          <w:szCs w:val="28"/>
          <w:lang w:val="ro-RO"/>
        </w:rPr>
        <w:t xml:space="preserve">ședința Comisiei Metodice de Profil  </w:t>
      </w:r>
      <w:r w:rsidRPr="00E45A93">
        <w:rPr>
          <w:b/>
          <w:bCs/>
          <w:sz w:val="28"/>
          <w:szCs w:val="28"/>
          <w:lang w:val="ro-RO"/>
        </w:rPr>
        <w:t>_________________</w:t>
      </w:r>
    </w:p>
    <w:p w:rsidR="00272BEF" w:rsidRPr="00E45A93" w:rsidRDefault="00272BEF" w:rsidP="00E45A93">
      <w:pPr>
        <w:rPr>
          <w:bCs/>
          <w:sz w:val="28"/>
          <w:szCs w:val="28"/>
          <w:lang w:val="ro-RO"/>
        </w:rPr>
      </w:pPr>
      <w:r w:rsidRPr="00E45A93">
        <w:rPr>
          <w:bCs/>
          <w:sz w:val="28"/>
          <w:szCs w:val="28"/>
          <w:lang w:val="ro-RO"/>
        </w:rPr>
        <w:t>din „____”____________20___   proces verbal nr. ____</w:t>
      </w:r>
    </w:p>
    <w:p w:rsidR="00272BEF" w:rsidRPr="00E45A93" w:rsidRDefault="00272BEF" w:rsidP="00E45A93">
      <w:pPr>
        <w:rPr>
          <w:bCs/>
          <w:sz w:val="28"/>
          <w:szCs w:val="28"/>
          <w:lang w:val="ro-RO"/>
        </w:rPr>
      </w:pPr>
      <w:r w:rsidRPr="00E45A93">
        <w:rPr>
          <w:bCs/>
          <w:sz w:val="28"/>
          <w:szCs w:val="28"/>
          <w:lang w:val="ro-RO"/>
        </w:rPr>
        <w:t xml:space="preserve">Președintele Comisiei Metodice de Profil  </w:t>
      </w:r>
    </w:p>
    <w:p w:rsidR="00272BEF" w:rsidRPr="00E45A93" w:rsidRDefault="00272BEF" w:rsidP="00E45A93">
      <w:pPr>
        <w:rPr>
          <w:bCs/>
          <w:sz w:val="28"/>
          <w:szCs w:val="28"/>
          <w:lang w:val="ro-RO"/>
        </w:rPr>
      </w:pPr>
      <w:r w:rsidRPr="00E45A93">
        <w:rPr>
          <w:bCs/>
          <w:sz w:val="28"/>
          <w:szCs w:val="28"/>
          <w:lang w:val="ro-RO"/>
        </w:rPr>
        <w:t>dr. hab. șt. med., prof. univ., Nu</w:t>
      </w:r>
      <w:r w:rsidR="00AD204F" w:rsidRPr="00E45A93">
        <w:rPr>
          <w:bCs/>
          <w:sz w:val="28"/>
          <w:szCs w:val="28"/>
          <w:lang w:val="ro-RO"/>
        </w:rPr>
        <w:t>mele, Prenumele</w:t>
      </w:r>
      <w:r w:rsidR="00AD204F" w:rsidRPr="00E45A93">
        <w:rPr>
          <w:bCs/>
          <w:sz w:val="28"/>
          <w:szCs w:val="28"/>
          <w:lang w:val="ro-RO"/>
        </w:rPr>
        <w:tab/>
      </w:r>
      <w:r w:rsidR="00B415BB" w:rsidRPr="00E45A93">
        <w:rPr>
          <w:bCs/>
          <w:sz w:val="28"/>
          <w:szCs w:val="28"/>
          <w:lang w:val="ro-RO"/>
        </w:rPr>
        <w:t>________________</w:t>
      </w:r>
    </w:p>
    <w:p w:rsidR="00272BEF" w:rsidRPr="00E45A93" w:rsidRDefault="00272BEF" w:rsidP="00E45A93">
      <w:pPr>
        <w:rPr>
          <w:bCs/>
          <w:sz w:val="28"/>
          <w:szCs w:val="28"/>
          <w:lang w:val="ro-RO"/>
        </w:rPr>
      </w:pPr>
    </w:p>
    <w:p w:rsidR="00272BEF" w:rsidRPr="00E45A93" w:rsidRDefault="00272BEF" w:rsidP="00E45A93">
      <w:pPr>
        <w:rPr>
          <w:bCs/>
          <w:sz w:val="28"/>
          <w:szCs w:val="28"/>
          <w:lang w:val="ro-RO"/>
        </w:rPr>
      </w:pPr>
    </w:p>
    <w:p w:rsidR="00272BEF" w:rsidRPr="00E45A93" w:rsidRDefault="00272BEF" w:rsidP="00E45A93">
      <w:pPr>
        <w:rPr>
          <w:bCs/>
          <w:sz w:val="28"/>
          <w:szCs w:val="28"/>
          <w:lang w:val="ro-RO"/>
        </w:rPr>
      </w:pPr>
      <w:r w:rsidRPr="00E45A93">
        <w:rPr>
          <w:bCs/>
          <w:sz w:val="28"/>
          <w:szCs w:val="28"/>
          <w:lang w:val="ro-RO"/>
        </w:rPr>
        <w:t>ședința Departamentului/ Catedrei de __</w:t>
      </w:r>
      <w:r w:rsidR="00AD204F" w:rsidRPr="00E45A93">
        <w:rPr>
          <w:bCs/>
          <w:sz w:val="28"/>
          <w:szCs w:val="28"/>
          <w:lang w:val="ro-RO"/>
        </w:rPr>
        <w:t>________________________</w:t>
      </w:r>
    </w:p>
    <w:p w:rsidR="00272BEF" w:rsidRPr="00E45A93" w:rsidRDefault="00272BEF" w:rsidP="00E45A93">
      <w:pPr>
        <w:rPr>
          <w:bCs/>
          <w:sz w:val="28"/>
          <w:szCs w:val="28"/>
          <w:lang w:val="ro-RO"/>
        </w:rPr>
      </w:pPr>
      <w:r w:rsidRPr="00E45A93">
        <w:rPr>
          <w:bCs/>
          <w:sz w:val="28"/>
          <w:szCs w:val="28"/>
          <w:lang w:val="ro-RO"/>
        </w:rPr>
        <w:t>din „____”____________20___   proces verbal nr. ____</w:t>
      </w:r>
    </w:p>
    <w:p w:rsidR="00B415BB" w:rsidRPr="00E45A93" w:rsidRDefault="00272BEF" w:rsidP="00E45A93">
      <w:pPr>
        <w:rPr>
          <w:bCs/>
          <w:sz w:val="28"/>
          <w:szCs w:val="28"/>
          <w:lang w:val="ro-RO"/>
        </w:rPr>
      </w:pPr>
      <w:r w:rsidRPr="00E45A93">
        <w:rPr>
          <w:bCs/>
          <w:sz w:val="28"/>
          <w:szCs w:val="28"/>
          <w:lang w:val="ro-RO"/>
        </w:rPr>
        <w:t>Șef catedră</w:t>
      </w:r>
      <w:r w:rsidR="00B415BB" w:rsidRPr="00E45A93">
        <w:rPr>
          <w:bCs/>
          <w:sz w:val="28"/>
          <w:szCs w:val="28"/>
          <w:lang w:val="ro-RO"/>
        </w:rPr>
        <w:t xml:space="preserve">, </w:t>
      </w:r>
      <w:r w:rsidRPr="00E45A93">
        <w:rPr>
          <w:bCs/>
          <w:sz w:val="28"/>
          <w:szCs w:val="28"/>
          <w:lang w:val="ro-RO"/>
        </w:rPr>
        <w:t xml:space="preserve">dr. hab./dr șt. med./farm., </w:t>
      </w:r>
    </w:p>
    <w:p w:rsidR="00272BEF" w:rsidRPr="00E45A93" w:rsidRDefault="00272BEF" w:rsidP="00E45A93">
      <w:pPr>
        <w:rPr>
          <w:bCs/>
          <w:sz w:val="28"/>
          <w:szCs w:val="28"/>
          <w:lang w:val="ro-RO"/>
        </w:rPr>
      </w:pPr>
      <w:r w:rsidRPr="00E45A93">
        <w:rPr>
          <w:bCs/>
          <w:sz w:val="28"/>
          <w:szCs w:val="28"/>
          <w:lang w:val="ro-RO"/>
        </w:rPr>
        <w:t>prof./conf. univ., Nu</w:t>
      </w:r>
      <w:r w:rsidR="00AD204F" w:rsidRPr="00E45A93">
        <w:rPr>
          <w:bCs/>
          <w:sz w:val="28"/>
          <w:szCs w:val="28"/>
          <w:lang w:val="ro-RO"/>
        </w:rPr>
        <w:t>mele, Prenumele</w:t>
      </w:r>
      <w:r w:rsidR="00B415BB" w:rsidRPr="00E45A93">
        <w:rPr>
          <w:bCs/>
          <w:sz w:val="28"/>
          <w:szCs w:val="28"/>
          <w:lang w:val="ro-RO"/>
        </w:rPr>
        <w:tab/>
      </w:r>
      <w:r w:rsidR="00B415BB" w:rsidRPr="00E45A93">
        <w:rPr>
          <w:bCs/>
          <w:sz w:val="28"/>
          <w:szCs w:val="28"/>
          <w:lang w:val="ro-RO"/>
        </w:rPr>
        <w:tab/>
      </w:r>
      <w:r w:rsidR="00B415BB" w:rsidRPr="00E45A93">
        <w:rPr>
          <w:bCs/>
          <w:sz w:val="28"/>
          <w:szCs w:val="28"/>
          <w:lang w:val="ro-RO"/>
        </w:rPr>
        <w:tab/>
        <w:t>________________</w:t>
      </w:r>
    </w:p>
    <w:p w:rsidR="0083762D" w:rsidRPr="00E45A93" w:rsidRDefault="0083762D" w:rsidP="00E45A93">
      <w:pPr>
        <w:rPr>
          <w:b/>
          <w:i/>
          <w:sz w:val="28"/>
          <w:szCs w:val="28"/>
          <w:lang w:val="ro-RO"/>
        </w:rPr>
      </w:pPr>
    </w:p>
    <w:p w:rsidR="0083762D" w:rsidRPr="00E45A93" w:rsidRDefault="0083762D" w:rsidP="00E45A93">
      <w:pPr>
        <w:rPr>
          <w:b/>
          <w:i/>
          <w:sz w:val="28"/>
          <w:szCs w:val="28"/>
          <w:lang w:val="ro-RO"/>
        </w:rPr>
      </w:pPr>
    </w:p>
    <w:p w:rsidR="0083762D" w:rsidRPr="00E45A93" w:rsidRDefault="00F57DA0" w:rsidP="00E45A93">
      <w:pPr>
        <w:spacing w:line="480" w:lineRule="auto"/>
        <w:rPr>
          <w:b/>
          <w:bCs/>
          <w:sz w:val="28"/>
          <w:szCs w:val="28"/>
          <w:lang w:val="ro-RO"/>
        </w:rPr>
      </w:pPr>
      <w:r w:rsidRPr="00E45A93">
        <w:rPr>
          <w:b/>
          <w:bCs/>
          <w:sz w:val="28"/>
          <w:szCs w:val="28"/>
          <w:lang w:val="ro-RO"/>
        </w:rPr>
        <w:t>Programul</w:t>
      </w:r>
      <w:r w:rsidR="0083762D" w:rsidRPr="00E45A93">
        <w:rPr>
          <w:b/>
          <w:bCs/>
          <w:sz w:val="28"/>
          <w:szCs w:val="28"/>
          <w:lang w:val="ro-RO"/>
        </w:rPr>
        <w:t>a fost elaborat de colectivul de autori:</w:t>
      </w:r>
    </w:p>
    <w:p w:rsidR="008D2E51" w:rsidRPr="00E45A93" w:rsidRDefault="008D2E51" w:rsidP="00E45A93">
      <w:pPr>
        <w:rPr>
          <w:bCs/>
          <w:sz w:val="28"/>
          <w:szCs w:val="28"/>
          <w:lang w:val="ro-RO"/>
        </w:rPr>
      </w:pPr>
      <w:r w:rsidRPr="00E45A93">
        <w:rPr>
          <w:bCs/>
          <w:sz w:val="28"/>
          <w:szCs w:val="28"/>
          <w:lang w:val="ro-RO"/>
        </w:rPr>
        <w:t xml:space="preserve"> dr. hab. </w:t>
      </w:r>
      <w:r w:rsidR="00272BEF" w:rsidRPr="00E45A93">
        <w:rPr>
          <w:bCs/>
          <w:sz w:val="28"/>
          <w:szCs w:val="28"/>
          <w:lang w:val="ro-RO"/>
        </w:rPr>
        <w:t>ș</w:t>
      </w:r>
      <w:r w:rsidRPr="00E45A93">
        <w:rPr>
          <w:bCs/>
          <w:sz w:val="28"/>
          <w:szCs w:val="28"/>
          <w:lang w:val="ro-RO"/>
        </w:rPr>
        <w:t xml:space="preserve">t. med., </w:t>
      </w:r>
      <w:r w:rsidR="001746C7" w:rsidRPr="00E45A93">
        <w:rPr>
          <w:bCs/>
          <w:sz w:val="28"/>
          <w:szCs w:val="28"/>
          <w:lang w:val="ro-RO"/>
        </w:rPr>
        <w:t>prof</w:t>
      </w:r>
      <w:r w:rsidRPr="00E45A93">
        <w:rPr>
          <w:bCs/>
          <w:sz w:val="28"/>
          <w:szCs w:val="28"/>
          <w:lang w:val="ro-RO"/>
        </w:rPr>
        <w:t>. univ.</w:t>
      </w:r>
      <w:r w:rsidR="00256476">
        <w:rPr>
          <w:bCs/>
          <w:sz w:val="28"/>
          <w:szCs w:val="28"/>
          <w:lang w:val="ro-RO"/>
        </w:rPr>
        <w:t xml:space="preserve"> Revenco Ninel</w:t>
      </w:r>
    </w:p>
    <w:p w:rsidR="001746C7" w:rsidRPr="00E45A93" w:rsidRDefault="001746C7" w:rsidP="00E45A93">
      <w:pPr>
        <w:rPr>
          <w:bCs/>
          <w:sz w:val="28"/>
          <w:szCs w:val="28"/>
          <w:lang w:val="ro-RO"/>
        </w:rPr>
      </w:pPr>
      <w:r w:rsidRPr="00E45A93">
        <w:rPr>
          <w:bCs/>
          <w:sz w:val="28"/>
          <w:szCs w:val="28"/>
          <w:lang w:val="ro-RO"/>
        </w:rPr>
        <w:t xml:space="preserve"> dr. hab. șt. med., </w:t>
      </w:r>
      <w:r w:rsidR="00256476">
        <w:rPr>
          <w:bCs/>
          <w:sz w:val="28"/>
          <w:szCs w:val="28"/>
          <w:lang w:val="ro-RO"/>
        </w:rPr>
        <w:t>prof.</w:t>
      </w:r>
      <w:r w:rsidRPr="00E45A93">
        <w:rPr>
          <w:bCs/>
          <w:sz w:val="28"/>
          <w:szCs w:val="28"/>
          <w:lang w:val="ro-RO"/>
        </w:rPr>
        <w:t xml:space="preserve"> univ.</w:t>
      </w:r>
      <w:r w:rsidR="00256476">
        <w:rPr>
          <w:bCs/>
          <w:sz w:val="28"/>
          <w:szCs w:val="28"/>
          <w:lang w:val="ro-RO"/>
        </w:rPr>
        <w:t xml:space="preserve"> Ciuntu Angela</w:t>
      </w:r>
    </w:p>
    <w:p w:rsidR="00256476" w:rsidRPr="00E45A93" w:rsidRDefault="00256476" w:rsidP="00256476">
      <w:pPr>
        <w:rPr>
          <w:bCs/>
          <w:sz w:val="28"/>
          <w:szCs w:val="28"/>
          <w:lang w:val="ro-RO"/>
        </w:rPr>
      </w:pPr>
      <w:r w:rsidRPr="00E45A93">
        <w:rPr>
          <w:bCs/>
          <w:sz w:val="28"/>
          <w:szCs w:val="28"/>
          <w:lang w:val="ro-RO"/>
        </w:rPr>
        <w:t xml:space="preserve"> dr. hab. șt. med., conf. univ.</w:t>
      </w:r>
      <w:r>
        <w:rPr>
          <w:bCs/>
          <w:sz w:val="28"/>
          <w:szCs w:val="28"/>
          <w:lang w:val="ro-RO"/>
        </w:rPr>
        <w:t xml:space="preserve"> Raba Tatiana</w:t>
      </w:r>
    </w:p>
    <w:p w:rsidR="00256476" w:rsidRPr="00E45A93" w:rsidRDefault="00256476" w:rsidP="00256476">
      <w:pPr>
        <w:rPr>
          <w:i/>
          <w:sz w:val="28"/>
          <w:szCs w:val="28"/>
          <w:lang w:val="ro-RO"/>
        </w:rPr>
      </w:pPr>
    </w:p>
    <w:p w:rsidR="00A25789" w:rsidRPr="00E45A93" w:rsidRDefault="00A25789" w:rsidP="00E45A93">
      <w:pPr>
        <w:rPr>
          <w:i/>
          <w:sz w:val="28"/>
          <w:szCs w:val="28"/>
          <w:lang w:val="ro-RO"/>
        </w:rPr>
      </w:pPr>
    </w:p>
    <w:p w:rsidR="00071C68" w:rsidRPr="00E45A93" w:rsidRDefault="00071C68" w:rsidP="00E45A93">
      <w:pPr>
        <w:rPr>
          <w:b/>
          <w:i/>
          <w:sz w:val="28"/>
          <w:szCs w:val="28"/>
          <w:lang w:val="ro-RO"/>
        </w:rPr>
      </w:pPr>
    </w:p>
    <w:p w:rsidR="00272BEF" w:rsidRPr="00E80C40" w:rsidRDefault="00B74338" w:rsidP="00E45A93">
      <w:pPr>
        <w:pStyle w:val="ListParagraph"/>
        <w:pageBreakBefore/>
        <w:widowControl w:val="0"/>
        <w:numPr>
          <w:ilvl w:val="0"/>
          <w:numId w:val="23"/>
        </w:numPr>
        <w:spacing w:before="240" w:after="120" w:line="276" w:lineRule="auto"/>
        <w:ind w:left="426" w:hanging="426"/>
        <w:rPr>
          <w:b/>
          <w:caps/>
          <w:sz w:val="28"/>
          <w:szCs w:val="28"/>
          <w:u w:val="single"/>
          <w:lang w:val="ro-RO"/>
        </w:rPr>
      </w:pPr>
      <w:r w:rsidRPr="00E80C40">
        <w:rPr>
          <w:b/>
          <w:caps/>
          <w:sz w:val="28"/>
          <w:szCs w:val="28"/>
          <w:u w:val="single"/>
          <w:lang w:val="ro-RO"/>
        </w:rPr>
        <w:lastRenderedPageBreak/>
        <w:t xml:space="preserve">Scopul </w:t>
      </w:r>
      <w:r w:rsidR="001F5F31" w:rsidRPr="00E80C40">
        <w:rPr>
          <w:b/>
          <w:caps/>
          <w:sz w:val="28"/>
          <w:szCs w:val="28"/>
          <w:u w:val="single"/>
          <w:lang w:val="ro-RO"/>
        </w:rPr>
        <w:t>specialității</w:t>
      </w:r>
    </w:p>
    <w:p w:rsidR="00AA331B" w:rsidRPr="0090024C" w:rsidRDefault="00AA331B" w:rsidP="00AA331B">
      <w:pPr>
        <w:pStyle w:val="2"/>
        <w:shd w:val="clear" w:color="auto" w:fill="auto"/>
        <w:spacing w:before="0" w:line="276" w:lineRule="auto"/>
        <w:ind w:right="20" w:firstLine="426"/>
        <w:rPr>
          <w:rFonts w:ascii="Times New Roman" w:hAnsi="Times New Roman" w:cs="Times New Roman"/>
          <w:sz w:val="24"/>
          <w:szCs w:val="24"/>
          <w:lang w:val="en-US"/>
        </w:rPr>
      </w:pPr>
      <w:r w:rsidRPr="0090024C">
        <w:rPr>
          <w:rFonts w:ascii="Times New Roman" w:hAnsi="Times New Roman" w:cs="Times New Roman"/>
          <w:sz w:val="24"/>
          <w:szCs w:val="24"/>
          <w:lang w:val="en-US"/>
        </w:rPr>
        <w:t xml:space="preserve">Pediatria este specialitatea medicală care se ocupă cu fiziologia şi patologia copilului de la naştere până la 18 ani. Spre deosebire de alte specialităţi medicale, pediatria cuprinde o perioadă foarte întinsă (şi în multe privinţe decisivă) din viaţa omului. Caracterul esenţial al vârstei, ce constituie preocuparea pediatriei, este </w:t>
      </w:r>
      <w:r w:rsidRPr="00AA331B">
        <w:rPr>
          <w:rStyle w:val="9pt"/>
          <w:rFonts w:ascii="Times New Roman" w:hAnsi="Times New Roman"/>
          <w:b/>
          <w:sz w:val="24"/>
          <w:szCs w:val="24"/>
        </w:rPr>
        <w:t>procesul complex de creştere şi dezvoltare,</w:t>
      </w:r>
      <w:r w:rsidRPr="0090024C">
        <w:rPr>
          <w:rFonts w:ascii="Times New Roman" w:hAnsi="Times New Roman" w:cs="Times New Roman"/>
          <w:sz w:val="24"/>
          <w:szCs w:val="24"/>
          <w:lang w:val="en-US"/>
        </w:rPr>
        <w:t xml:space="preserve"> care are două laturi fundamentale: acumularea de masă organică şi diferenţierea, adică modificarea formei şi structurii diferitelor ţesuturi şi organe. Justificarea pediatriei ca specialitate derivă din aceea că organismul în creştere are unele particularităţi care trebuie cunoscute pentru a se putea preveni sau trata abaterile de la normal şi bolile care survin în timpul procesului de creştere. </w:t>
      </w:r>
    </w:p>
    <w:p w:rsidR="00AA331B" w:rsidRPr="0090024C" w:rsidRDefault="00AA331B" w:rsidP="00AA331B">
      <w:pPr>
        <w:pStyle w:val="2"/>
        <w:shd w:val="clear" w:color="auto" w:fill="auto"/>
        <w:spacing w:before="0" w:line="276" w:lineRule="auto"/>
        <w:ind w:right="20" w:firstLine="426"/>
        <w:rPr>
          <w:rFonts w:ascii="Times New Roman" w:hAnsi="Times New Roman" w:cs="Times New Roman"/>
          <w:sz w:val="24"/>
          <w:szCs w:val="24"/>
          <w:lang w:val="en-US"/>
        </w:rPr>
      </w:pPr>
      <w:r w:rsidRPr="0090024C">
        <w:rPr>
          <w:rFonts w:ascii="Times New Roman" w:hAnsi="Times New Roman" w:cs="Times New Roman"/>
          <w:sz w:val="24"/>
          <w:szCs w:val="24"/>
          <w:lang w:val="en-US"/>
        </w:rPr>
        <w:t xml:space="preserve">Pediatria include un domeniu profilactic, un domeniu curativ, domeniu comportamental, şi un domeniu social. Afirmaţia potrivit căreia </w:t>
      </w:r>
      <w:r w:rsidRPr="0090024C">
        <w:rPr>
          <w:rStyle w:val="9pt"/>
          <w:rFonts w:ascii="Times New Roman" w:hAnsi="Times New Roman"/>
          <w:sz w:val="24"/>
          <w:szCs w:val="24"/>
        </w:rPr>
        <w:t>"copilul nu este un adult în miniatură"</w:t>
      </w:r>
      <w:r w:rsidRPr="0090024C">
        <w:rPr>
          <w:rFonts w:ascii="Times New Roman" w:hAnsi="Times New Roman" w:cs="Times New Roman"/>
          <w:sz w:val="24"/>
          <w:szCs w:val="24"/>
          <w:lang w:val="en-US"/>
        </w:rPr>
        <w:t xml:space="preserve"> trebuie luată în consideraţie în toate situaţiile în care se acordă îngrijiri unui copil (consult profilactic, tratament, educaţie etc.).</w:t>
      </w:r>
    </w:p>
    <w:p w:rsidR="00AA331B" w:rsidRPr="00AA331B" w:rsidRDefault="00AA331B" w:rsidP="00AA331B">
      <w:pPr>
        <w:pStyle w:val="21"/>
        <w:shd w:val="clear" w:color="auto" w:fill="auto"/>
        <w:spacing w:line="276" w:lineRule="auto"/>
        <w:ind w:right="20" w:firstLine="426"/>
        <w:rPr>
          <w:rFonts w:ascii="Times New Roman" w:hAnsi="Times New Roman" w:cs="Times New Roman"/>
          <w:i w:val="0"/>
          <w:sz w:val="24"/>
          <w:szCs w:val="24"/>
          <w:lang w:val="en-US"/>
        </w:rPr>
      </w:pPr>
      <w:r w:rsidRPr="00AA331B">
        <w:rPr>
          <w:rFonts w:ascii="Times New Roman" w:hAnsi="Times New Roman" w:cs="Times New Roman"/>
          <w:i w:val="0"/>
          <w:sz w:val="24"/>
          <w:szCs w:val="24"/>
          <w:lang w:val="en-US"/>
        </w:rPr>
        <w:t>Pediatria modernă</w:t>
      </w:r>
      <w:r w:rsidRPr="00AA331B">
        <w:rPr>
          <w:rStyle w:val="295pt"/>
          <w:rFonts w:ascii="Times New Roman" w:hAnsi="Times New Roman" w:cs="Times New Roman"/>
          <w:sz w:val="24"/>
          <w:szCs w:val="24"/>
        </w:rPr>
        <w:t xml:space="preserve"> presupune următoarele activităţi principale: </w:t>
      </w:r>
      <w:r w:rsidRPr="00AA331B">
        <w:rPr>
          <w:rFonts w:ascii="Times New Roman" w:hAnsi="Times New Roman" w:cs="Times New Roman"/>
          <w:i w:val="0"/>
          <w:sz w:val="24"/>
          <w:szCs w:val="24"/>
          <w:lang w:val="en-US"/>
        </w:rPr>
        <w:t>cunoaşterea şi influenţarea mediului social şi de viaţă în care se dezvoltă copilul; profilaxia antenalală şi post natală; diagnosticul şi tratamentul propriu-zis al bolilor; reabilitarea: folosirea tuturor mijloacelor pentru ameliorarea stării de sănătate, mărirea performanţelor fizice şi intelectuale ale copilului la toate etapele de creştere şi dezvoltare ale acestuia.</w:t>
      </w:r>
    </w:p>
    <w:p w:rsidR="00B74338" w:rsidRPr="00EF46EA" w:rsidRDefault="00B74338" w:rsidP="00E45A93">
      <w:pPr>
        <w:widowControl w:val="0"/>
        <w:ind w:firstLine="567"/>
        <w:jc w:val="both"/>
        <w:rPr>
          <w:color w:val="FF0000"/>
          <w:sz w:val="22"/>
          <w:szCs w:val="28"/>
          <w:lang w:val="ro-RO"/>
        </w:rPr>
      </w:pPr>
    </w:p>
    <w:p w:rsidR="00272BEF" w:rsidRPr="00E80C40" w:rsidRDefault="00B74338" w:rsidP="00E45A93">
      <w:pPr>
        <w:pStyle w:val="ListParagraph"/>
        <w:widowControl w:val="0"/>
        <w:numPr>
          <w:ilvl w:val="0"/>
          <w:numId w:val="23"/>
        </w:numPr>
        <w:spacing w:before="240" w:after="120" w:line="276" w:lineRule="auto"/>
        <w:ind w:left="426" w:hanging="425"/>
        <w:rPr>
          <w:b/>
          <w:caps/>
          <w:sz w:val="26"/>
          <w:szCs w:val="28"/>
          <w:lang w:val="ro-RO"/>
        </w:rPr>
      </w:pPr>
      <w:r w:rsidRPr="00E80C40">
        <w:rPr>
          <w:b/>
          <w:caps/>
          <w:sz w:val="28"/>
          <w:szCs w:val="28"/>
          <w:u w:val="single"/>
          <w:lang w:val="ro-RO"/>
        </w:rPr>
        <w:t>Obiectivele d</w:t>
      </w:r>
      <w:r w:rsidR="00DA5E55" w:rsidRPr="00E80C40">
        <w:rPr>
          <w:b/>
          <w:caps/>
          <w:sz w:val="28"/>
          <w:szCs w:val="28"/>
          <w:u w:val="single"/>
          <w:lang w:val="ro-RO"/>
        </w:rPr>
        <w:t xml:space="preserve">e formare în cadrul </w:t>
      </w:r>
      <w:r w:rsidR="001F5F31" w:rsidRPr="00E80C40">
        <w:rPr>
          <w:b/>
          <w:caps/>
          <w:sz w:val="28"/>
          <w:szCs w:val="28"/>
          <w:u w:val="single"/>
          <w:lang w:val="ro-RO"/>
        </w:rPr>
        <w:t>specialității</w:t>
      </w:r>
      <w:r w:rsidRPr="00E80C40">
        <w:rPr>
          <w:b/>
          <w:caps/>
          <w:sz w:val="26"/>
          <w:szCs w:val="28"/>
          <w:lang w:val="ro-RO"/>
        </w:rPr>
        <w:t>:</w:t>
      </w:r>
    </w:p>
    <w:p w:rsidR="00674E66" w:rsidRPr="00720BF5" w:rsidRDefault="00674E66" w:rsidP="00674E66">
      <w:pPr>
        <w:widowControl w:val="0"/>
        <w:spacing w:before="120" w:line="276" w:lineRule="auto"/>
        <w:ind w:firstLine="284"/>
        <w:jc w:val="both"/>
        <w:rPr>
          <w:lang w:val="ro-RO"/>
        </w:rPr>
      </w:pPr>
      <w:r w:rsidRPr="00720BF5">
        <w:rPr>
          <w:lang w:val="ro-RO"/>
        </w:rPr>
        <w:t xml:space="preserve">Obiectivul principal </w:t>
      </w:r>
      <w:r w:rsidR="00431D86">
        <w:rPr>
          <w:lang w:val="ro-RO"/>
        </w:rPr>
        <w:t>al</w:t>
      </w:r>
      <w:r w:rsidRPr="00720BF5">
        <w:rPr>
          <w:lang w:val="ro-RO"/>
        </w:rPr>
        <w:t xml:space="preserve"> instrui</w:t>
      </w:r>
      <w:r w:rsidR="00AA331B">
        <w:rPr>
          <w:lang w:val="ro-RO"/>
        </w:rPr>
        <w:t>re</w:t>
      </w:r>
      <w:r w:rsidR="00431D86">
        <w:rPr>
          <w:lang w:val="ro-RO"/>
        </w:rPr>
        <w:t>i</w:t>
      </w:r>
      <w:r w:rsidR="00AA331B">
        <w:rPr>
          <w:lang w:val="ro-RO"/>
        </w:rPr>
        <w:t xml:space="preserve"> medicilor </w:t>
      </w:r>
      <w:r w:rsidRPr="00720BF5">
        <w:rPr>
          <w:lang w:val="ro-RO"/>
        </w:rPr>
        <w:t>rezidenți</w:t>
      </w:r>
      <w:r w:rsidR="00AA331B">
        <w:rPr>
          <w:lang w:val="ro-RO"/>
        </w:rPr>
        <w:t xml:space="preserve"> infecționiști la modulul P</w:t>
      </w:r>
      <w:r>
        <w:rPr>
          <w:lang w:val="ro-RO"/>
        </w:rPr>
        <w:t>ediatri</w:t>
      </w:r>
      <w:r w:rsidR="00AA331B">
        <w:rPr>
          <w:lang w:val="ro-RO"/>
        </w:rPr>
        <w:t xml:space="preserve">eeste </w:t>
      </w:r>
      <w:r w:rsidRPr="00720BF5">
        <w:rPr>
          <w:lang w:val="ro-RO"/>
        </w:rPr>
        <w:t>în a</w:t>
      </w:r>
      <w:r w:rsidR="00AA331B">
        <w:rPr>
          <w:lang w:val="ro-RO"/>
        </w:rPr>
        <w:t xml:space="preserve">i forma </w:t>
      </w:r>
      <w:r w:rsidRPr="00720BF5">
        <w:rPr>
          <w:lang w:val="ro-RO"/>
        </w:rPr>
        <w:t xml:space="preserve">specialiști </w:t>
      </w:r>
      <w:r>
        <w:rPr>
          <w:lang w:val="ro-RO"/>
        </w:rPr>
        <w:t>cu cunoștințe și competențe în</w:t>
      </w:r>
      <w:r w:rsidR="00AA331B">
        <w:rPr>
          <w:lang w:val="ro-RO"/>
        </w:rPr>
        <w:t xml:space="preserve"> acest domeniu</w:t>
      </w:r>
      <w:r w:rsidRPr="00720BF5">
        <w:rPr>
          <w:lang w:val="ro-RO"/>
        </w:rPr>
        <w:t>. Folosind mai multe instrumente educaționale și un curiculum divers</w:t>
      </w:r>
      <w:r>
        <w:rPr>
          <w:lang w:val="ro-RO"/>
        </w:rPr>
        <w:t>,</w:t>
      </w:r>
      <w:r w:rsidRPr="00720BF5">
        <w:rPr>
          <w:lang w:val="ro-RO"/>
        </w:rPr>
        <w:t xml:space="preserve"> tindem ca toți rezidenții să atingă un nivel de excelență în domeniile îngrijirii pacienților</w:t>
      </w:r>
      <w:r w:rsidR="00431D86">
        <w:rPr>
          <w:lang w:val="ro-RO"/>
        </w:rPr>
        <w:t xml:space="preserve"> pediatrici</w:t>
      </w:r>
      <w:r w:rsidRPr="00720BF5">
        <w:rPr>
          <w:lang w:val="ro-RO"/>
        </w:rPr>
        <w:t xml:space="preserve">, cunoștințelor medicale, abilităților de comunicare, învățării bazate pe practici, profesionalism și practici bazate pe </w:t>
      </w:r>
      <w:r w:rsidR="00431D86">
        <w:rPr>
          <w:lang w:val="ro-RO"/>
        </w:rPr>
        <w:t>dovezi</w:t>
      </w:r>
      <w:r w:rsidRPr="00720BF5">
        <w:rPr>
          <w:lang w:val="ro-RO"/>
        </w:rPr>
        <w:t xml:space="preserve">. O componentă cheie a acestei formări include încurajarea aptitudinilor </w:t>
      </w:r>
      <w:r w:rsidR="00431D86">
        <w:rPr>
          <w:lang w:val="ro-RO"/>
        </w:rPr>
        <w:t xml:space="preserve">pentru stabilirea </w:t>
      </w:r>
      <w:r w:rsidRPr="00720BF5">
        <w:rPr>
          <w:lang w:val="ro-RO"/>
        </w:rPr>
        <w:t>diagnosticul</w:t>
      </w:r>
      <w:r w:rsidR="00431D86">
        <w:rPr>
          <w:lang w:val="ro-RO"/>
        </w:rPr>
        <w:t>ui</w:t>
      </w:r>
      <w:r>
        <w:rPr>
          <w:lang w:val="ro-RO"/>
        </w:rPr>
        <w:t xml:space="preserve"> precoce și conduita </w:t>
      </w:r>
      <w:r w:rsidR="00431D86">
        <w:rPr>
          <w:lang w:val="ro-RO"/>
        </w:rPr>
        <w:t>maladiilor acute și cronice</w:t>
      </w:r>
      <w:r>
        <w:rPr>
          <w:lang w:val="ro-RO"/>
        </w:rPr>
        <w:t xml:space="preserve"> la copil</w:t>
      </w:r>
      <w:r w:rsidRPr="00720BF5">
        <w:rPr>
          <w:lang w:val="ro-RO"/>
        </w:rPr>
        <w:t xml:space="preserve">, precum șitratamentului atât </w:t>
      </w:r>
      <w:r w:rsidR="00431D86">
        <w:rPr>
          <w:lang w:val="ro-RO"/>
        </w:rPr>
        <w:t xml:space="preserve">la nivel </w:t>
      </w:r>
      <w:r w:rsidRPr="00720BF5">
        <w:rPr>
          <w:lang w:val="ro-RO"/>
        </w:rPr>
        <w:t>consult</w:t>
      </w:r>
      <w:r w:rsidR="00431D86">
        <w:rPr>
          <w:lang w:val="ro-RO"/>
        </w:rPr>
        <w:t>ativ de ambulator</w:t>
      </w:r>
      <w:r w:rsidRPr="00720BF5">
        <w:rPr>
          <w:lang w:val="ro-RO"/>
        </w:rPr>
        <w:t>, cât și al continuității îngrijirii</w:t>
      </w:r>
      <w:r w:rsidR="00431D86">
        <w:rPr>
          <w:lang w:val="ro-RO"/>
        </w:rPr>
        <w:t xml:space="preserve"> la nivel de staționar și reabilitare postexternare</w:t>
      </w:r>
      <w:r w:rsidRPr="00720BF5">
        <w:rPr>
          <w:lang w:val="ro-RO"/>
        </w:rPr>
        <w:t>.</w:t>
      </w:r>
    </w:p>
    <w:p w:rsidR="00674E66" w:rsidRPr="00720BF5" w:rsidRDefault="00674E66" w:rsidP="00674E66">
      <w:pPr>
        <w:widowControl w:val="0"/>
        <w:spacing w:before="120" w:line="276" w:lineRule="auto"/>
        <w:ind w:firstLine="284"/>
        <w:jc w:val="both"/>
        <w:rPr>
          <w:i/>
          <w:u w:val="single"/>
          <w:lang w:val="ro-RO"/>
        </w:rPr>
      </w:pPr>
      <w:r w:rsidRPr="00720BF5">
        <w:rPr>
          <w:i/>
          <w:u w:val="single"/>
          <w:lang w:val="ro-RO"/>
        </w:rPr>
        <w:t>La nivel de cunoaștere și înțelegere:</w:t>
      </w:r>
    </w:p>
    <w:p w:rsidR="00674E66" w:rsidRPr="00720BF5" w:rsidRDefault="00674E66" w:rsidP="00674E66">
      <w:pPr>
        <w:widowControl w:val="0"/>
        <w:spacing w:before="120" w:line="276" w:lineRule="auto"/>
        <w:ind w:firstLine="284"/>
        <w:jc w:val="both"/>
        <w:rPr>
          <w:lang w:val="ro-RO"/>
        </w:rPr>
      </w:pPr>
      <w:r w:rsidRPr="00720BF5">
        <w:rPr>
          <w:lang w:val="ro-RO"/>
        </w:rPr>
        <w:t>Activitate</w:t>
      </w:r>
      <w:r>
        <w:rPr>
          <w:lang w:val="ro-RO"/>
        </w:rPr>
        <w:t>a</w:t>
      </w:r>
      <w:r w:rsidRPr="00720BF5">
        <w:rPr>
          <w:lang w:val="ro-RO"/>
        </w:rPr>
        <w:t xml:space="preserve"> va include următoarele direcții:</w:t>
      </w:r>
    </w:p>
    <w:p w:rsidR="00674E66" w:rsidRPr="00E636CE" w:rsidRDefault="00674E66" w:rsidP="00674E66">
      <w:pPr>
        <w:widowControl w:val="0"/>
        <w:spacing w:before="120" w:line="276" w:lineRule="auto"/>
        <w:ind w:firstLine="284"/>
        <w:jc w:val="both"/>
        <w:rPr>
          <w:lang w:val="ro-RO"/>
        </w:rPr>
      </w:pPr>
      <w:r w:rsidRPr="00720BF5">
        <w:rPr>
          <w:lang w:val="ro-RO"/>
        </w:rPr>
        <w:t>•</w:t>
      </w:r>
      <w:r w:rsidRPr="00720BF5">
        <w:rPr>
          <w:lang w:val="ro-RO"/>
        </w:rPr>
        <w:tab/>
      </w:r>
      <w:r>
        <w:rPr>
          <w:lang w:val="ro-RO"/>
        </w:rPr>
        <w:t xml:space="preserve">să cunoască principiile de </w:t>
      </w:r>
      <w:r w:rsidRPr="00720BF5">
        <w:rPr>
          <w:lang w:val="ro-RO"/>
        </w:rPr>
        <w:t xml:space="preserve">îngrijire a </w:t>
      </w:r>
      <w:r>
        <w:rPr>
          <w:lang w:val="ro-RO"/>
        </w:rPr>
        <w:t xml:space="preserve">copilului cu </w:t>
      </w:r>
      <w:r w:rsidR="00431D86">
        <w:rPr>
          <w:lang w:val="ro-RO"/>
        </w:rPr>
        <w:t xml:space="preserve">diverse stări </w:t>
      </w:r>
      <w:r>
        <w:rPr>
          <w:lang w:val="ro-RO"/>
        </w:rPr>
        <w:t>patologi</w:t>
      </w:r>
      <w:r w:rsidR="00431D86">
        <w:rPr>
          <w:lang w:val="ro-RO"/>
        </w:rPr>
        <w:t>ce</w:t>
      </w:r>
      <w:r w:rsidRPr="00720BF5">
        <w:rPr>
          <w:lang w:val="ro-RO"/>
        </w:rPr>
        <w:t xml:space="preserve">: să capete abilități de furnizare a unei consultații ambulatorii, </w:t>
      </w:r>
      <w:r w:rsidR="00431D86">
        <w:rPr>
          <w:lang w:val="ro-RO"/>
        </w:rPr>
        <w:t xml:space="preserve">la nivel de Departament Urgențe Medicale sau secâie de internare, </w:t>
      </w:r>
      <w:r w:rsidRPr="00720BF5">
        <w:rPr>
          <w:lang w:val="ro-RO"/>
        </w:rPr>
        <w:t xml:space="preserve">precum și să recunoască indicațiile pentru spitalizarea unui pacient cu </w:t>
      </w:r>
      <w:r w:rsidR="00431D86">
        <w:rPr>
          <w:lang w:val="ro-RO"/>
        </w:rPr>
        <w:t>stari acute urgente</w:t>
      </w:r>
      <w:r w:rsidRPr="00707E24">
        <w:rPr>
          <w:color w:val="FF0000"/>
          <w:lang w:val="ro-RO"/>
        </w:rPr>
        <w:t xml:space="preserve">; </w:t>
      </w:r>
      <w:r w:rsidRPr="00E636CE">
        <w:rPr>
          <w:lang w:val="ro-RO"/>
        </w:rPr>
        <w:t xml:space="preserve">să obțină competențe în îngrijirea unui </w:t>
      </w:r>
      <w:r w:rsidR="00E636CE" w:rsidRPr="00E636CE">
        <w:rPr>
          <w:lang w:val="ro-RO"/>
        </w:rPr>
        <w:t>pacient pediatric</w:t>
      </w:r>
      <w:r w:rsidRPr="00E636CE">
        <w:rPr>
          <w:lang w:val="ro-RO"/>
        </w:rPr>
        <w:t xml:space="preserve"> spitalizat; precum și să aplice toate cunoștințele teoretice și practice la patul pacientului, prin selectarea investigațiilor necesare în dependență de semnele eclinice și paraclinice prezente la pacient, bazate pe cost-eficacitate, individualizarea tratamentului per bolnav, profilaxi</w:t>
      </w:r>
      <w:r w:rsidR="00E636CE" w:rsidRPr="00E636CE">
        <w:rPr>
          <w:lang w:val="ro-RO"/>
        </w:rPr>
        <w:t>e</w:t>
      </w:r>
      <w:r w:rsidRPr="00E636CE">
        <w:rPr>
          <w:lang w:val="ro-RO"/>
        </w:rPr>
        <w:t xml:space="preserve"> și depistarea precoce a maladiilor acute și cronice la copii</w:t>
      </w:r>
      <w:r w:rsidR="00E636CE" w:rsidRPr="00E636CE">
        <w:rPr>
          <w:lang w:val="ro-RO"/>
        </w:rPr>
        <w:t xml:space="preserve">, diagnosticul diferențial al diverselor sindroame,  a starilor de urgențe  și pericol de </w:t>
      </w:r>
      <w:r w:rsidR="00E636CE" w:rsidRPr="00E636CE">
        <w:rPr>
          <w:lang w:val="ro-RO"/>
        </w:rPr>
        <w:lastRenderedPageBreak/>
        <w:t>viață la copilul mic și mare.</w:t>
      </w:r>
    </w:p>
    <w:p w:rsidR="00674E66" w:rsidRPr="00720BF5" w:rsidRDefault="00674E66" w:rsidP="00674E66">
      <w:pPr>
        <w:widowControl w:val="0"/>
        <w:spacing w:before="120" w:line="276" w:lineRule="auto"/>
        <w:ind w:firstLine="284"/>
        <w:jc w:val="both"/>
        <w:rPr>
          <w:lang w:val="ro-RO"/>
        </w:rPr>
      </w:pPr>
      <w:r w:rsidRPr="00720BF5">
        <w:rPr>
          <w:lang w:val="ro-RO"/>
        </w:rPr>
        <w:t>•</w:t>
      </w:r>
      <w:r w:rsidRPr="00720BF5">
        <w:rPr>
          <w:lang w:val="ro-RO"/>
        </w:rPr>
        <w:tab/>
      </w:r>
      <w:r>
        <w:rPr>
          <w:lang w:val="ro-RO"/>
        </w:rPr>
        <w:t>să cunoască principiile de</w:t>
      </w:r>
      <w:r w:rsidRPr="00720BF5">
        <w:rPr>
          <w:lang w:val="ro-RO"/>
        </w:rPr>
        <w:t xml:space="preserve"> învâțare de sinestător, utilizând literatura de specialitate reactualizată; </w:t>
      </w:r>
      <w:r>
        <w:rPr>
          <w:lang w:val="ro-RO"/>
        </w:rPr>
        <w:t xml:space="preserve"> să </w:t>
      </w:r>
      <w:r w:rsidRPr="00720BF5">
        <w:rPr>
          <w:lang w:val="ro-RO"/>
        </w:rPr>
        <w:t xml:space="preserve">participe la conferințe de specialitate, precum și forumuri interdisciplinare; </w:t>
      </w:r>
      <w:r>
        <w:rPr>
          <w:lang w:val="ro-RO"/>
        </w:rPr>
        <w:t xml:space="preserve">să se </w:t>
      </w:r>
      <w:r w:rsidRPr="00720BF5">
        <w:rPr>
          <w:lang w:val="ro-RO"/>
        </w:rPr>
        <w:t xml:space="preserve">implice activ în cercetarea medicală; </w:t>
      </w:r>
      <w:r w:rsidR="00122F9A">
        <w:rPr>
          <w:lang w:val="ro-RO"/>
        </w:rPr>
        <w:t xml:space="preserve">să </w:t>
      </w:r>
      <w:r w:rsidRPr="00720BF5">
        <w:rPr>
          <w:lang w:val="ro-RO"/>
        </w:rPr>
        <w:t xml:space="preserve">participe </w:t>
      </w:r>
      <w:r w:rsidR="00122F9A">
        <w:rPr>
          <w:lang w:val="ro-RO"/>
        </w:rPr>
        <w:t>la</w:t>
      </w:r>
      <w:r w:rsidRPr="00720BF5">
        <w:rPr>
          <w:lang w:val="ro-RO"/>
        </w:rPr>
        <w:t xml:space="preserve"> elaborarea și încadrarea în proiecte medicale, </w:t>
      </w:r>
      <w:r w:rsidR="00122F9A">
        <w:rPr>
          <w:lang w:val="ro-RO"/>
        </w:rPr>
        <w:t xml:space="preserve">să </w:t>
      </w:r>
      <w:r w:rsidRPr="00720BF5">
        <w:rPr>
          <w:lang w:val="ro-RO"/>
        </w:rPr>
        <w:t>elabor</w:t>
      </w:r>
      <w:r w:rsidR="00122F9A">
        <w:rPr>
          <w:lang w:val="ro-RO"/>
        </w:rPr>
        <w:t>eze</w:t>
      </w:r>
      <w:r w:rsidRPr="00720BF5">
        <w:rPr>
          <w:lang w:val="ro-RO"/>
        </w:rPr>
        <w:t xml:space="preserve"> și </w:t>
      </w:r>
      <w:r w:rsidR="00122F9A">
        <w:rPr>
          <w:lang w:val="ro-RO"/>
        </w:rPr>
        <w:t>să prezinte</w:t>
      </w:r>
      <w:r w:rsidRPr="00720BF5">
        <w:rPr>
          <w:lang w:val="ro-RO"/>
        </w:rPr>
        <w:t xml:space="preserve"> cazuri clinice la conferințele </w:t>
      </w:r>
      <w:r>
        <w:rPr>
          <w:lang w:val="ro-RO"/>
        </w:rPr>
        <w:t>tematice</w:t>
      </w:r>
      <w:r w:rsidRPr="00720BF5">
        <w:rPr>
          <w:lang w:val="ro-RO"/>
        </w:rPr>
        <w:t xml:space="preserve">; </w:t>
      </w:r>
      <w:r w:rsidR="00122F9A">
        <w:rPr>
          <w:lang w:val="ro-RO"/>
        </w:rPr>
        <w:t xml:space="preserve">să utilizeze </w:t>
      </w:r>
      <w:r>
        <w:rPr>
          <w:lang w:val="ro-RO"/>
        </w:rPr>
        <w:t>p</w:t>
      </w:r>
      <w:r w:rsidRPr="00720BF5">
        <w:rPr>
          <w:lang w:val="ro-RO"/>
        </w:rPr>
        <w:t xml:space="preserve">osibilitatea de a studia în mod formal elementele unui studiu de proiectare, </w:t>
      </w:r>
      <w:r w:rsidR="00122F9A">
        <w:rPr>
          <w:lang w:val="ro-RO"/>
        </w:rPr>
        <w:t xml:space="preserve">să efectueze </w:t>
      </w:r>
      <w:r w:rsidRPr="00720BF5">
        <w:rPr>
          <w:lang w:val="ro-RO"/>
        </w:rPr>
        <w:t xml:space="preserve">analiza deciziei clinice, </w:t>
      </w:r>
      <w:r w:rsidR="00122F9A">
        <w:rPr>
          <w:lang w:val="ro-RO"/>
        </w:rPr>
        <w:t xml:space="preserve">a </w:t>
      </w:r>
      <w:r w:rsidRPr="00720BF5">
        <w:rPr>
          <w:lang w:val="ro-RO"/>
        </w:rPr>
        <w:t>rezultatel</w:t>
      </w:r>
      <w:r w:rsidR="00122F9A">
        <w:rPr>
          <w:lang w:val="ro-RO"/>
        </w:rPr>
        <w:t>or</w:t>
      </w:r>
      <w:r w:rsidRPr="00720BF5">
        <w:rPr>
          <w:lang w:val="ro-RO"/>
        </w:rPr>
        <w:t xml:space="preserve"> și eficienț</w:t>
      </w:r>
      <w:r w:rsidR="00122F9A">
        <w:rPr>
          <w:lang w:val="ro-RO"/>
        </w:rPr>
        <w:t>ei</w:t>
      </w:r>
      <w:r w:rsidRPr="00720BF5">
        <w:rPr>
          <w:lang w:val="ro-RO"/>
        </w:rPr>
        <w:t xml:space="preserve"> cercetării, </w:t>
      </w:r>
      <w:r w:rsidR="00122F9A">
        <w:rPr>
          <w:lang w:val="ro-RO"/>
        </w:rPr>
        <w:t xml:space="preserve">a </w:t>
      </w:r>
      <w:r w:rsidRPr="00720BF5">
        <w:rPr>
          <w:lang w:val="ro-RO"/>
        </w:rPr>
        <w:t xml:space="preserve">statisticii </w:t>
      </w:r>
      <w:r w:rsidR="00122F9A">
        <w:rPr>
          <w:lang w:val="ro-RO"/>
        </w:rPr>
        <w:t xml:space="preserve">medicale, precum și </w:t>
      </w:r>
      <w:r w:rsidRPr="00720BF5">
        <w:rPr>
          <w:lang w:val="ro-RO"/>
        </w:rPr>
        <w:t>alte abilități necesare pentru efectuarea și evaluarea investigației clinice disponibile tuturor rezidenților.</w:t>
      </w:r>
    </w:p>
    <w:p w:rsidR="00674E66" w:rsidRPr="00720BF5" w:rsidRDefault="00674E66" w:rsidP="00674E66">
      <w:pPr>
        <w:widowControl w:val="0"/>
        <w:spacing w:before="120" w:line="276" w:lineRule="auto"/>
        <w:ind w:firstLine="284"/>
        <w:jc w:val="both"/>
        <w:rPr>
          <w:lang w:val="ro-RO"/>
        </w:rPr>
      </w:pPr>
      <w:r w:rsidRPr="00720BF5">
        <w:rPr>
          <w:lang w:val="ro-RO"/>
        </w:rPr>
        <w:t>•</w:t>
      </w:r>
      <w:r w:rsidRPr="00720BF5">
        <w:rPr>
          <w:lang w:val="ro-RO"/>
        </w:rPr>
        <w:tab/>
      </w:r>
      <w:r w:rsidR="00122F9A">
        <w:rPr>
          <w:lang w:val="ro-RO"/>
        </w:rPr>
        <w:t>să cunoască principiile a</w:t>
      </w:r>
      <w:r w:rsidRPr="00720BF5">
        <w:rPr>
          <w:lang w:val="ro-RO"/>
        </w:rPr>
        <w:t>ctivit</w:t>
      </w:r>
      <w:r w:rsidR="00122F9A">
        <w:rPr>
          <w:lang w:val="ro-RO"/>
        </w:rPr>
        <w:t>ății</w:t>
      </w:r>
      <w:r w:rsidRPr="00720BF5">
        <w:rPr>
          <w:lang w:val="ro-RO"/>
        </w:rPr>
        <w:t xml:space="preserve"> didactic</w:t>
      </w:r>
      <w:r w:rsidR="00122F9A">
        <w:rPr>
          <w:lang w:val="ro-RO"/>
        </w:rPr>
        <w:t>e</w:t>
      </w:r>
      <w:r w:rsidRPr="00720BF5">
        <w:rPr>
          <w:lang w:val="ro-RO"/>
        </w:rPr>
        <w:t xml:space="preserve">, exprimată prin ținerea cursurilor și </w:t>
      </w:r>
      <w:r w:rsidR="00122F9A">
        <w:rPr>
          <w:lang w:val="ro-RO"/>
        </w:rPr>
        <w:t xml:space="preserve">a </w:t>
      </w:r>
      <w:r w:rsidRPr="00720BF5">
        <w:rPr>
          <w:lang w:val="ro-RO"/>
        </w:rPr>
        <w:t xml:space="preserve">seminarelor pe subiectele </w:t>
      </w:r>
      <w:r w:rsidR="00122F9A">
        <w:rPr>
          <w:lang w:val="ro-RO"/>
        </w:rPr>
        <w:t>pediatr</w:t>
      </w:r>
      <w:r w:rsidR="00E636CE">
        <w:rPr>
          <w:lang w:val="ro-RO"/>
        </w:rPr>
        <w:t>ice</w:t>
      </w:r>
      <w:r w:rsidR="00122F9A">
        <w:rPr>
          <w:lang w:val="ro-RO"/>
        </w:rPr>
        <w:t xml:space="preserve">;să </w:t>
      </w:r>
      <w:r w:rsidRPr="00720BF5">
        <w:rPr>
          <w:lang w:val="ro-RO"/>
        </w:rPr>
        <w:t>dezvolt</w:t>
      </w:r>
      <w:r w:rsidR="00122F9A">
        <w:rPr>
          <w:lang w:val="ro-RO"/>
        </w:rPr>
        <w:t>e</w:t>
      </w:r>
      <w:r w:rsidRPr="00720BF5">
        <w:rPr>
          <w:lang w:val="ro-RO"/>
        </w:rPr>
        <w:t xml:space="preserve"> abilități de a interconecta teoria și clinicul într-o manieră coerentă și de a prezenta și argumenta conceptele într-un forum deschis </w:t>
      </w:r>
      <w:r w:rsidR="00122F9A">
        <w:rPr>
          <w:lang w:val="ro-RO"/>
        </w:rPr>
        <w:t xml:space="preserve">-  moment de </w:t>
      </w:r>
      <w:r w:rsidRPr="00720BF5">
        <w:rPr>
          <w:lang w:val="ro-RO"/>
        </w:rPr>
        <w:t xml:space="preserve"> neprețuit pentru o carieră de specialist.</w:t>
      </w:r>
    </w:p>
    <w:p w:rsidR="00674E66" w:rsidRPr="00720BF5" w:rsidRDefault="00674E66" w:rsidP="00674E66">
      <w:pPr>
        <w:widowControl w:val="0"/>
        <w:spacing w:before="120" w:line="276" w:lineRule="auto"/>
        <w:ind w:firstLine="284"/>
        <w:jc w:val="both"/>
        <w:rPr>
          <w:i/>
          <w:u w:val="single"/>
          <w:lang w:val="ro-RO"/>
        </w:rPr>
      </w:pPr>
      <w:r w:rsidRPr="00720BF5">
        <w:rPr>
          <w:i/>
          <w:u w:val="single"/>
          <w:lang w:val="ro-RO"/>
        </w:rPr>
        <w:t>La nivel de aplicare</w:t>
      </w:r>
    </w:p>
    <w:p w:rsidR="00674E66" w:rsidRPr="00720BF5" w:rsidRDefault="00674E66" w:rsidP="00674E66">
      <w:pPr>
        <w:numPr>
          <w:ilvl w:val="0"/>
          <w:numId w:val="2"/>
        </w:numPr>
        <w:ind w:left="284" w:hanging="215"/>
        <w:jc w:val="both"/>
        <w:rPr>
          <w:sz w:val="22"/>
          <w:lang w:val="ro-RO"/>
        </w:rPr>
      </w:pPr>
      <w:r w:rsidRPr="00720BF5">
        <w:rPr>
          <w:sz w:val="22"/>
          <w:lang w:val="ro-RO"/>
        </w:rPr>
        <w:t xml:space="preserve">să practice </w:t>
      </w:r>
      <w:r w:rsidR="00E636CE">
        <w:rPr>
          <w:sz w:val="22"/>
          <w:lang w:val="ro-RO"/>
        </w:rPr>
        <w:t>pediatria</w:t>
      </w:r>
      <w:r w:rsidRPr="00720BF5">
        <w:rPr>
          <w:sz w:val="22"/>
          <w:lang w:val="ro-RO"/>
        </w:rPr>
        <w:t>bazată pe dovezi;</w:t>
      </w:r>
    </w:p>
    <w:p w:rsidR="00674E66" w:rsidRPr="00BA2193" w:rsidRDefault="00674E66" w:rsidP="00674E66">
      <w:pPr>
        <w:numPr>
          <w:ilvl w:val="0"/>
          <w:numId w:val="2"/>
        </w:numPr>
        <w:ind w:left="284" w:hanging="215"/>
        <w:jc w:val="both"/>
        <w:rPr>
          <w:sz w:val="22"/>
          <w:lang w:val="ro-RO"/>
        </w:rPr>
      </w:pPr>
      <w:r w:rsidRPr="00BA2193">
        <w:rPr>
          <w:sz w:val="22"/>
          <w:lang w:val="ro-RO"/>
        </w:rPr>
        <w:t>să aplice cunoștințele acumulate în tratamentul stărilor de urgență</w:t>
      </w:r>
      <w:r>
        <w:rPr>
          <w:sz w:val="22"/>
          <w:lang w:val="ro-RO"/>
        </w:rPr>
        <w:t xml:space="preserve"> la copiii cu patologie </w:t>
      </w:r>
      <w:r w:rsidR="00E636CE">
        <w:rPr>
          <w:sz w:val="22"/>
          <w:lang w:val="ro-RO"/>
        </w:rPr>
        <w:t>acută și cronică</w:t>
      </w:r>
      <w:r w:rsidRPr="00BA2193">
        <w:rPr>
          <w:sz w:val="22"/>
          <w:lang w:val="ro-RO"/>
        </w:rPr>
        <w:t>;</w:t>
      </w:r>
    </w:p>
    <w:p w:rsidR="00674E66" w:rsidRPr="00BA2193" w:rsidRDefault="00674E66" w:rsidP="00674E66">
      <w:pPr>
        <w:numPr>
          <w:ilvl w:val="0"/>
          <w:numId w:val="2"/>
        </w:numPr>
        <w:ind w:left="284" w:hanging="215"/>
        <w:jc w:val="both"/>
        <w:rPr>
          <w:sz w:val="22"/>
          <w:lang w:val="ro-RO"/>
        </w:rPr>
      </w:pPr>
      <w:r w:rsidRPr="00BA2193">
        <w:rPr>
          <w:sz w:val="22"/>
          <w:lang w:val="ro-RO"/>
        </w:rPr>
        <w:t xml:space="preserve">să poată utiliza </w:t>
      </w:r>
      <w:r>
        <w:rPr>
          <w:sz w:val="22"/>
          <w:lang w:val="ro-RO"/>
        </w:rPr>
        <w:t>estimarea rezultatelor examenului prin ecografie a organelor interne abdominale</w:t>
      </w:r>
      <w:r w:rsidR="00122F9A">
        <w:rPr>
          <w:sz w:val="22"/>
          <w:lang w:val="ro-RO"/>
        </w:rPr>
        <w:t>,</w:t>
      </w:r>
      <w:r>
        <w:rPr>
          <w:sz w:val="22"/>
          <w:lang w:val="ro-RO"/>
        </w:rPr>
        <w:t xml:space="preserve"> endoscopie digesivă superioară și inferioară</w:t>
      </w:r>
      <w:r w:rsidR="00122F9A">
        <w:rPr>
          <w:sz w:val="22"/>
          <w:lang w:val="ro-RO"/>
        </w:rPr>
        <w:t>, TC și RMN abdominal</w:t>
      </w:r>
      <w:r w:rsidR="00E636CE">
        <w:rPr>
          <w:sz w:val="22"/>
          <w:lang w:val="ro-RO"/>
        </w:rPr>
        <w:t>ă</w:t>
      </w:r>
      <w:r w:rsidR="00122F9A">
        <w:rPr>
          <w:sz w:val="22"/>
          <w:lang w:val="ro-RO"/>
        </w:rPr>
        <w:t xml:space="preserve"> cu/ sau fără contrast</w:t>
      </w:r>
      <w:r>
        <w:rPr>
          <w:sz w:val="22"/>
          <w:lang w:val="ro-RO"/>
        </w:rPr>
        <w:t>;</w:t>
      </w:r>
    </w:p>
    <w:p w:rsidR="00674E66" w:rsidRPr="00BA2193" w:rsidRDefault="00674E66" w:rsidP="00674E66">
      <w:pPr>
        <w:numPr>
          <w:ilvl w:val="0"/>
          <w:numId w:val="2"/>
        </w:numPr>
        <w:ind w:left="284" w:hanging="215"/>
        <w:jc w:val="both"/>
        <w:rPr>
          <w:sz w:val="22"/>
          <w:lang w:val="ro-RO"/>
        </w:rPr>
      </w:pPr>
      <w:r w:rsidRPr="00BA2193">
        <w:rPr>
          <w:sz w:val="22"/>
          <w:lang w:val="ro-RO"/>
        </w:rPr>
        <w:t xml:space="preserve">să analizeze rezultatele consultării altor specialiști </w:t>
      </w:r>
      <w:r w:rsidR="00E636CE">
        <w:rPr>
          <w:sz w:val="22"/>
          <w:lang w:val="ro-RO"/>
        </w:rPr>
        <w:t xml:space="preserve">de profil pediatric </w:t>
      </w:r>
      <w:r w:rsidRPr="00BA2193">
        <w:rPr>
          <w:sz w:val="22"/>
          <w:lang w:val="ro-RO"/>
        </w:rPr>
        <w:t xml:space="preserve">și să le integreze în strategii de diagnostic, tratament și îngrijire </w:t>
      </w:r>
      <w:r w:rsidR="00122F9A">
        <w:rPr>
          <w:sz w:val="22"/>
          <w:lang w:val="ro-RO"/>
        </w:rPr>
        <w:t xml:space="preserve">individuală </w:t>
      </w:r>
      <w:r w:rsidRPr="00BA2193">
        <w:rPr>
          <w:sz w:val="22"/>
          <w:lang w:val="ro-RO"/>
        </w:rPr>
        <w:t xml:space="preserve">pentru pacientul </w:t>
      </w:r>
      <w:r w:rsidR="00E636CE">
        <w:rPr>
          <w:sz w:val="22"/>
          <w:lang w:val="ro-RO"/>
        </w:rPr>
        <w:t>pediatric</w:t>
      </w:r>
      <w:r w:rsidRPr="00BA2193">
        <w:rPr>
          <w:sz w:val="22"/>
          <w:lang w:val="ro-RO"/>
        </w:rPr>
        <w:t>;</w:t>
      </w:r>
    </w:p>
    <w:p w:rsidR="00674E66" w:rsidRPr="00BA2193" w:rsidRDefault="00674E66" w:rsidP="00674E66">
      <w:pPr>
        <w:numPr>
          <w:ilvl w:val="0"/>
          <w:numId w:val="2"/>
        </w:numPr>
        <w:ind w:left="284" w:hanging="215"/>
        <w:jc w:val="both"/>
        <w:rPr>
          <w:sz w:val="22"/>
          <w:lang w:val="ro-RO"/>
        </w:rPr>
      </w:pPr>
      <w:r w:rsidRPr="00BA2193">
        <w:rPr>
          <w:sz w:val="22"/>
          <w:lang w:val="ro-RO"/>
        </w:rPr>
        <w:t>să poată îndeplini mai multe roluri, inclusiv sfatul clinic medical, educația medical</w:t>
      </w:r>
      <w:r w:rsidR="00122F9A">
        <w:rPr>
          <w:sz w:val="22"/>
          <w:lang w:val="ro-RO"/>
        </w:rPr>
        <w:t>ă</w:t>
      </w:r>
      <w:r w:rsidRPr="00BA2193">
        <w:rPr>
          <w:sz w:val="22"/>
          <w:lang w:val="ro-RO"/>
        </w:rPr>
        <w:t>, dis</w:t>
      </w:r>
      <w:r w:rsidR="00122F9A">
        <w:rPr>
          <w:sz w:val="22"/>
          <w:lang w:val="ro-RO"/>
        </w:rPr>
        <w:t>s</w:t>
      </w:r>
      <w:r w:rsidRPr="00BA2193">
        <w:rPr>
          <w:sz w:val="22"/>
          <w:lang w:val="ro-RO"/>
        </w:rPr>
        <w:t>eminarea cunoștințelor medicale.</w:t>
      </w:r>
    </w:p>
    <w:p w:rsidR="00674E66" w:rsidRDefault="00674E66" w:rsidP="00674E66">
      <w:pPr>
        <w:ind w:left="284"/>
        <w:jc w:val="both"/>
        <w:rPr>
          <w:color w:val="FF0000"/>
          <w:sz w:val="22"/>
          <w:lang w:val="ro-RO"/>
        </w:rPr>
      </w:pPr>
    </w:p>
    <w:p w:rsidR="00674E66" w:rsidRPr="00272BEF" w:rsidRDefault="00674E66" w:rsidP="00674E66">
      <w:pPr>
        <w:widowControl w:val="0"/>
        <w:spacing w:before="120"/>
        <w:ind w:firstLine="425"/>
        <w:jc w:val="both"/>
        <w:rPr>
          <w:i/>
          <w:u w:val="single"/>
          <w:lang w:val="ro-RO"/>
        </w:rPr>
      </w:pPr>
      <w:r w:rsidRPr="00272BEF">
        <w:rPr>
          <w:i/>
          <w:u w:val="single"/>
          <w:lang w:val="ro-RO"/>
        </w:rPr>
        <w:t>La nivel de integrare</w:t>
      </w:r>
    </w:p>
    <w:p w:rsidR="00674E66" w:rsidRPr="00272BEF" w:rsidRDefault="00674E66" w:rsidP="00674E66">
      <w:pPr>
        <w:widowControl w:val="0"/>
        <w:ind w:firstLine="426"/>
        <w:jc w:val="both"/>
        <w:rPr>
          <w:lang w:val="ro-RO"/>
        </w:rPr>
      </w:pPr>
      <w:r w:rsidRPr="00272BEF">
        <w:rPr>
          <w:lang w:val="ro-RO"/>
        </w:rPr>
        <w:t xml:space="preserve">Rezidentul </w:t>
      </w:r>
      <w:r w:rsidR="00122F9A">
        <w:rPr>
          <w:lang w:val="ro-RO"/>
        </w:rPr>
        <w:t xml:space="preserve">infecționist este </w:t>
      </w:r>
      <w:r w:rsidRPr="00272BEF">
        <w:rPr>
          <w:lang w:val="ro-RO"/>
        </w:rPr>
        <w:t xml:space="preserve">specialist </w:t>
      </w:r>
      <w:r w:rsidR="00122F9A">
        <w:rPr>
          <w:lang w:val="ro-RO"/>
        </w:rPr>
        <w:t xml:space="preserve">și </w:t>
      </w:r>
      <w:r w:rsidRPr="00272BEF">
        <w:rPr>
          <w:lang w:val="ro-RO"/>
        </w:rPr>
        <w:t>va aplica cunoștințele obținute în beneficiul pacientului. Activitatea medicală la nivel de integrare cuprinde două dimensiuni: integrarea în activitatea clinică spitalicească și cea ambulatori</w:t>
      </w:r>
      <w:r w:rsidR="00122F9A">
        <w:rPr>
          <w:lang w:val="ro-RO"/>
        </w:rPr>
        <w:t>că</w:t>
      </w:r>
      <w:r w:rsidR="00E636CE">
        <w:rPr>
          <w:lang w:val="ro-RO"/>
        </w:rPr>
        <w:t xml:space="preserve"> acordată copiilor</w:t>
      </w:r>
      <w:r w:rsidR="00122F9A">
        <w:rPr>
          <w:lang w:val="ro-RO"/>
        </w:rPr>
        <w:t>.</w:t>
      </w:r>
    </w:p>
    <w:p w:rsidR="00674E66" w:rsidRPr="00416645" w:rsidRDefault="00674E66" w:rsidP="00674E66">
      <w:pPr>
        <w:spacing w:before="120"/>
        <w:jc w:val="both"/>
        <w:rPr>
          <w:lang w:val="ro-RO" w:eastAsia="ro-RO"/>
        </w:rPr>
      </w:pPr>
      <w:r w:rsidRPr="00416645">
        <w:rPr>
          <w:lang w:val="ro-RO" w:eastAsia="ro-RO"/>
        </w:rPr>
        <w:t>Activitatea clinică spitalicească prevede:</w:t>
      </w:r>
    </w:p>
    <w:p w:rsidR="00674E66" w:rsidRPr="00272BEF" w:rsidRDefault="00674E66" w:rsidP="00674E66">
      <w:pPr>
        <w:numPr>
          <w:ilvl w:val="0"/>
          <w:numId w:val="2"/>
        </w:numPr>
        <w:ind w:left="426" w:hanging="357"/>
        <w:jc w:val="both"/>
        <w:rPr>
          <w:lang w:val="ro-RO"/>
        </w:rPr>
      </w:pPr>
      <w:r w:rsidRPr="00272BEF">
        <w:rPr>
          <w:lang w:val="ro-RO"/>
        </w:rPr>
        <w:t xml:space="preserve">Rezidentul </w:t>
      </w:r>
      <w:r w:rsidR="00122F9A">
        <w:rPr>
          <w:lang w:val="ro-RO"/>
        </w:rPr>
        <w:t xml:space="preserve">infecționist </w:t>
      </w:r>
      <w:r w:rsidRPr="00272BEF">
        <w:rPr>
          <w:lang w:val="ro-RO"/>
        </w:rPr>
        <w:t>va activa</w:t>
      </w:r>
      <w:r>
        <w:rPr>
          <w:lang w:val="ro-RO"/>
        </w:rPr>
        <w:t xml:space="preserve"> în secț</w:t>
      </w:r>
      <w:r w:rsidRPr="00272BEF">
        <w:rPr>
          <w:lang w:val="ro-RO"/>
        </w:rPr>
        <w:t>i</w:t>
      </w:r>
      <w:r>
        <w:rPr>
          <w:lang w:val="ro-RO"/>
        </w:rPr>
        <w:t xml:space="preserve">ile de profil </w:t>
      </w:r>
      <w:r w:rsidR="00E636CE">
        <w:rPr>
          <w:lang w:val="ro-RO"/>
        </w:rPr>
        <w:t xml:space="preserve">pediatric pe toată </w:t>
      </w:r>
      <w:r>
        <w:rPr>
          <w:lang w:val="ro-RO"/>
        </w:rPr>
        <w:t>durat</w:t>
      </w:r>
      <w:r w:rsidR="00E636CE">
        <w:rPr>
          <w:lang w:val="ro-RO"/>
        </w:rPr>
        <w:t>a</w:t>
      </w:r>
      <w:r w:rsidRPr="00272BEF">
        <w:rPr>
          <w:lang w:val="ro-RO"/>
        </w:rPr>
        <w:t xml:space="preserve"> de studiu, va conduce pacienții spitalizati, va face gărzi de noapte. </w:t>
      </w:r>
    </w:p>
    <w:p w:rsidR="00674E66" w:rsidRPr="00272BEF" w:rsidRDefault="00674E66" w:rsidP="00674E66">
      <w:pPr>
        <w:numPr>
          <w:ilvl w:val="0"/>
          <w:numId w:val="2"/>
        </w:numPr>
        <w:ind w:left="426" w:hanging="357"/>
        <w:jc w:val="both"/>
        <w:rPr>
          <w:lang w:val="ro-RO"/>
        </w:rPr>
      </w:pPr>
      <w:r w:rsidRPr="00272BEF">
        <w:rPr>
          <w:lang w:val="ro-RO"/>
        </w:rPr>
        <w:t xml:space="preserve">Rezidentul </w:t>
      </w:r>
      <w:r w:rsidR="00E636CE">
        <w:rPr>
          <w:lang w:val="ro-RO"/>
        </w:rPr>
        <w:t>infecționist</w:t>
      </w:r>
      <w:r w:rsidRPr="00272BEF">
        <w:rPr>
          <w:lang w:val="ro-RO"/>
        </w:rPr>
        <w:t xml:space="preserve"> va activa, prin rotație</w:t>
      </w:r>
      <w:r>
        <w:rPr>
          <w:lang w:val="ro-RO"/>
        </w:rPr>
        <w:t xml:space="preserve"> în </w:t>
      </w:r>
      <w:r w:rsidRPr="00272BEF">
        <w:rPr>
          <w:lang w:val="ro-RO"/>
        </w:rPr>
        <w:t xml:space="preserve">sectiile de </w:t>
      </w:r>
      <w:r>
        <w:rPr>
          <w:lang w:val="ro-RO"/>
        </w:rPr>
        <w:t xml:space="preserve">profil </w:t>
      </w:r>
      <w:r w:rsidR="00E636CE">
        <w:rPr>
          <w:lang w:val="ro-RO"/>
        </w:rPr>
        <w:t xml:space="preserve">(pneumologie, alergologie, nefrologie, cardiologie, reumatologie, gastroenterologie, hematologie în </w:t>
      </w:r>
      <w:r>
        <w:rPr>
          <w:lang w:val="ro-RO"/>
        </w:rPr>
        <w:t>Institutul Mamei și Copilului</w:t>
      </w:r>
      <w:r w:rsidR="00E636CE">
        <w:rPr>
          <w:lang w:val="ro-RO"/>
        </w:rPr>
        <w:t xml:space="preserve">, </w:t>
      </w:r>
      <w:r>
        <w:rPr>
          <w:lang w:val="ro-RO"/>
        </w:rPr>
        <w:t>Spitalului Clinic Municipal pentru Copii V. Ignatenco</w:t>
      </w:r>
      <w:r w:rsidR="00E636CE">
        <w:rPr>
          <w:lang w:val="ro-RO"/>
        </w:rPr>
        <w:t xml:space="preserve">, precum și în cadrul Spitalului Clinic Municipal pentru copii </w:t>
      </w:r>
      <w:r w:rsidR="00AB5666">
        <w:rPr>
          <w:lang w:val="ro-RO"/>
        </w:rPr>
        <w:t>nr. 1</w:t>
      </w:r>
      <w:r w:rsidRPr="00272BEF">
        <w:rPr>
          <w:lang w:val="ro-RO"/>
        </w:rPr>
        <w:t xml:space="preserve">. </w:t>
      </w:r>
    </w:p>
    <w:p w:rsidR="00674E66" w:rsidRDefault="00674E66" w:rsidP="00674E66">
      <w:pPr>
        <w:numPr>
          <w:ilvl w:val="0"/>
          <w:numId w:val="2"/>
        </w:numPr>
        <w:ind w:left="426" w:hanging="357"/>
        <w:jc w:val="both"/>
        <w:rPr>
          <w:lang w:val="ro-RO"/>
        </w:rPr>
      </w:pPr>
      <w:r w:rsidRPr="00272BEF">
        <w:rPr>
          <w:lang w:val="ro-RO"/>
        </w:rPr>
        <w:t xml:space="preserve">Va spitaliza </w:t>
      </w:r>
      <w:r>
        <w:rPr>
          <w:lang w:val="ro-RO"/>
        </w:rPr>
        <w:t>ș</w:t>
      </w:r>
      <w:r w:rsidRPr="00272BEF">
        <w:rPr>
          <w:lang w:val="ro-RO"/>
        </w:rPr>
        <w:t>i externa pacien</w:t>
      </w:r>
      <w:r>
        <w:rPr>
          <w:lang w:val="ro-RO"/>
        </w:rPr>
        <w:t>ț</w:t>
      </w:r>
      <w:r w:rsidRPr="00272BEF">
        <w:rPr>
          <w:lang w:val="ro-RO"/>
        </w:rPr>
        <w:t>ii, va completa documentele specifice. Rezidentul responsabil de pacient va invăța să conlucreze cu alți speciali</w:t>
      </w:r>
      <w:r>
        <w:rPr>
          <w:lang w:val="ro-RO"/>
        </w:rPr>
        <w:t>t</w:t>
      </w:r>
      <w:r w:rsidRPr="00272BEF">
        <w:rPr>
          <w:lang w:val="ro-RO"/>
        </w:rPr>
        <w:t>ă</w:t>
      </w:r>
      <w:r>
        <w:rPr>
          <w:lang w:val="ro-RO"/>
        </w:rPr>
        <w:t>ț</w:t>
      </w:r>
      <w:r w:rsidRPr="00272BEF">
        <w:rPr>
          <w:lang w:val="ro-RO"/>
        </w:rPr>
        <w:t xml:space="preserve">i în vederea stabilirii diagnosticului corect și selectării terapiei adecvate. În activitatea sa se va conduce de standartele clinice sau protocoalele naționale și instituționale acceptate pentru un lucru mai efectiv cu </w:t>
      </w:r>
      <w:r>
        <w:rPr>
          <w:lang w:val="ro-RO"/>
        </w:rPr>
        <w:t>pacientul pediatric</w:t>
      </w:r>
      <w:r w:rsidRPr="00272BEF">
        <w:rPr>
          <w:lang w:val="ro-RO"/>
        </w:rPr>
        <w:t xml:space="preserve">. </w:t>
      </w:r>
    </w:p>
    <w:p w:rsidR="00674E66" w:rsidRPr="0073701F" w:rsidRDefault="00674E66" w:rsidP="00674E66">
      <w:pPr>
        <w:numPr>
          <w:ilvl w:val="0"/>
          <w:numId w:val="2"/>
        </w:numPr>
        <w:ind w:left="426" w:hanging="357"/>
        <w:jc w:val="both"/>
        <w:rPr>
          <w:lang w:val="ro-RO"/>
        </w:rPr>
      </w:pPr>
      <w:r>
        <w:rPr>
          <w:lang w:val="ro-RO"/>
        </w:rPr>
        <w:t xml:space="preserve">Rezidentul </w:t>
      </w:r>
      <w:r w:rsidR="008D5B6A">
        <w:rPr>
          <w:lang w:val="ro-RO"/>
        </w:rPr>
        <w:t xml:space="preserve">infecționist </w:t>
      </w:r>
      <w:r>
        <w:rPr>
          <w:lang w:val="ro-RO"/>
        </w:rPr>
        <w:t xml:space="preserve">va fi familiarizat cu specificul asistenței medicale consultative </w:t>
      </w:r>
      <w:r w:rsidR="00AB5666">
        <w:rPr>
          <w:lang w:val="ro-RO"/>
        </w:rPr>
        <w:t xml:space="preserve">acordate copiilor </w:t>
      </w:r>
      <w:r>
        <w:rPr>
          <w:lang w:val="ro-RO"/>
        </w:rPr>
        <w:t xml:space="preserve"> în ambulator la nivel raional, municipal ș</w:t>
      </w:r>
      <w:r w:rsidRPr="0073701F">
        <w:rPr>
          <w:lang w:val="ro-RO"/>
        </w:rPr>
        <w:t>i republican</w:t>
      </w:r>
      <w:r w:rsidR="008D5B6A">
        <w:rPr>
          <w:lang w:val="ro-RO"/>
        </w:rPr>
        <w:t>.</w:t>
      </w:r>
    </w:p>
    <w:p w:rsidR="00674E66" w:rsidRPr="00272BEF" w:rsidRDefault="00674E66" w:rsidP="00674E66">
      <w:pPr>
        <w:numPr>
          <w:ilvl w:val="0"/>
          <w:numId w:val="2"/>
        </w:numPr>
        <w:ind w:left="426" w:hanging="357"/>
        <w:jc w:val="both"/>
        <w:rPr>
          <w:lang w:val="ro-RO"/>
        </w:rPr>
      </w:pPr>
      <w:r w:rsidRPr="00272BEF">
        <w:rPr>
          <w:lang w:val="ro-RO"/>
        </w:rPr>
        <w:t xml:space="preserve">Rezidenții </w:t>
      </w:r>
      <w:r w:rsidR="00AB5666">
        <w:rPr>
          <w:lang w:val="ro-RO"/>
        </w:rPr>
        <w:t>infecționiști</w:t>
      </w:r>
      <w:r w:rsidRPr="00272BEF">
        <w:rPr>
          <w:lang w:val="ro-RO"/>
        </w:rPr>
        <w:t>vor practica consultația pacien</w:t>
      </w:r>
      <w:r w:rsidR="008D5B6A">
        <w:rPr>
          <w:lang w:val="ro-RO"/>
        </w:rPr>
        <w:t>ț</w:t>
      </w:r>
      <w:r w:rsidRPr="00272BEF">
        <w:rPr>
          <w:lang w:val="ro-RO"/>
        </w:rPr>
        <w:t xml:space="preserve">ilor de ambulator, prescrierea documentelor specifice (fișele de ambulator), vor face cunoștință cu regulile de supraveghere a pacienților </w:t>
      </w:r>
      <w:r w:rsidR="00AB5666">
        <w:rPr>
          <w:lang w:val="ro-RO"/>
        </w:rPr>
        <w:t>pediatrici</w:t>
      </w:r>
      <w:r w:rsidR="008D5B6A">
        <w:rPr>
          <w:lang w:val="ro-RO"/>
        </w:rPr>
        <w:t>.</w:t>
      </w:r>
    </w:p>
    <w:p w:rsidR="00674E66" w:rsidRPr="0073701F" w:rsidRDefault="00674E66" w:rsidP="00674E66">
      <w:pPr>
        <w:numPr>
          <w:ilvl w:val="0"/>
          <w:numId w:val="2"/>
        </w:numPr>
        <w:ind w:left="426" w:hanging="357"/>
        <w:jc w:val="both"/>
        <w:rPr>
          <w:lang w:val="ro-RO"/>
        </w:rPr>
      </w:pPr>
      <w:r w:rsidRPr="00272BEF">
        <w:rPr>
          <w:lang w:val="ro-RO"/>
        </w:rPr>
        <w:t xml:space="preserve">Rezidenții </w:t>
      </w:r>
      <w:r w:rsidR="008D5B6A">
        <w:rPr>
          <w:lang w:val="ro-RO"/>
        </w:rPr>
        <w:t>infecționiști</w:t>
      </w:r>
      <w:r w:rsidRPr="00272BEF">
        <w:rPr>
          <w:lang w:val="ro-RO"/>
        </w:rPr>
        <w:t xml:space="preserve">vor identifica rolul </w:t>
      </w:r>
      <w:r w:rsidR="008D5B6A">
        <w:rPr>
          <w:lang w:val="ro-RO"/>
        </w:rPr>
        <w:t>medicului în</w:t>
      </w:r>
      <w:r w:rsidRPr="0073701F">
        <w:rPr>
          <w:lang w:val="ro-RO"/>
        </w:rPr>
        <w:t>screening</w:t>
      </w:r>
      <w:r w:rsidR="008D5B6A">
        <w:rPr>
          <w:lang w:val="ro-RO"/>
        </w:rPr>
        <w:t>-</w:t>
      </w:r>
      <w:r w:rsidRPr="0073701F">
        <w:rPr>
          <w:lang w:val="ro-RO"/>
        </w:rPr>
        <w:t xml:space="preserve">ul persoanelor din grupele de risc pentru diverse boli </w:t>
      </w:r>
      <w:r w:rsidR="00AB5666">
        <w:rPr>
          <w:lang w:val="ro-RO"/>
        </w:rPr>
        <w:t>somatice</w:t>
      </w:r>
      <w:r w:rsidR="008D5B6A">
        <w:rPr>
          <w:lang w:val="ro-RO"/>
        </w:rPr>
        <w:t>.</w:t>
      </w:r>
    </w:p>
    <w:p w:rsidR="00674E66" w:rsidRPr="00272BEF" w:rsidRDefault="00674E66" w:rsidP="00674E66">
      <w:pPr>
        <w:numPr>
          <w:ilvl w:val="0"/>
          <w:numId w:val="2"/>
        </w:numPr>
        <w:ind w:left="426" w:hanging="357"/>
        <w:jc w:val="both"/>
        <w:rPr>
          <w:lang w:val="ro-RO"/>
        </w:rPr>
      </w:pPr>
      <w:r w:rsidRPr="00272BEF">
        <w:rPr>
          <w:lang w:val="ro-RO"/>
        </w:rPr>
        <w:lastRenderedPageBreak/>
        <w:t xml:space="preserve">Rezidenții </w:t>
      </w:r>
      <w:r w:rsidR="008D5B6A">
        <w:rPr>
          <w:lang w:val="ro-RO"/>
        </w:rPr>
        <w:t xml:space="preserve">infecționiști </w:t>
      </w:r>
      <w:r w:rsidRPr="00272BEF">
        <w:rPr>
          <w:lang w:val="ro-RO"/>
        </w:rPr>
        <w:t>vor dobândi experiență</w:t>
      </w:r>
      <w:r>
        <w:rPr>
          <w:lang w:val="ro-RO"/>
        </w:rPr>
        <w:t xml:space="preserve"> în monitorizarea  pe termen </w:t>
      </w:r>
      <w:r w:rsidR="008D5B6A">
        <w:rPr>
          <w:lang w:val="ro-RO"/>
        </w:rPr>
        <w:t xml:space="preserve">scurt și </w:t>
      </w:r>
      <w:r>
        <w:rPr>
          <w:lang w:val="ro-RO"/>
        </w:rPr>
        <w:t xml:space="preserve">lung a pacientului pediatric </w:t>
      </w:r>
      <w:r w:rsidRPr="00272BEF">
        <w:rPr>
          <w:lang w:val="ro-RO"/>
        </w:rPr>
        <w:t xml:space="preserve"> cu </w:t>
      </w:r>
      <w:r w:rsidR="00AB5666">
        <w:rPr>
          <w:lang w:val="ro-RO"/>
        </w:rPr>
        <w:t xml:space="preserve">diversă </w:t>
      </w:r>
      <w:r>
        <w:rPr>
          <w:lang w:val="ro-RO"/>
        </w:rPr>
        <w:t xml:space="preserve">patologie </w:t>
      </w:r>
      <w:r w:rsidR="00AB5666">
        <w:rPr>
          <w:lang w:val="ro-RO"/>
        </w:rPr>
        <w:t>acută și cronică.</w:t>
      </w:r>
    </w:p>
    <w:p w:rsidR="00674E66" w:rsidRPr="00272BEF" w:rsidRDefault="00674E66" w:rsidP="00674E66">
      <w:pPr>
        <w:numPr>
          <w:ilvl w:val="0"/>
          <w:numId w:val="2"/>
        </w:numPr>
        <w:ind w:left="426" w:hanging="357"/>
        <w:jc w:val="both"/>
        <w:rPr>
          <w:lang w:val="ro-RO"/>
        </w:rPr>
      </w:pPr>
      <w:r w:rsidRPr="00272BEF">
        <w:rPr>
          <w:lang w:val="ro-RO"/>
        </w:rPr>
        <w:t>Reziden</w:t>
      </w:r>
      <w:r>
        <w:rPr>
          <w:lang w:val="ro-RO"/>
        </w:rPr>
        <w:t>ț</w:t>
      </w:r>
      <w:r w:rsidRPr="00272BEF">
        <w:rPr>
          <w:lang w:val="ro-RO"/>
        </w:rPr>
        <w:t xml:space="preserve">ii </w:t>
      </w:r>
      <w:r w:rsidR="008D5B6A">
        <w:rPr>
          <w:lang w:val="ro-RO"/>
        </w:rPr>
        <w:t xml:space="preserve">infecționiști </w:t>
      </w:r>
      <w:r w:rsidRPr="00272BEF">
        <w:rPr>
          <w:lang w:val="ro-RO"/>
        </w:rPr>
        <w:t xml:space="preserve">se vor familiariza cu diferite modalități de abordare a pacientului </w:t>
      </w:r>
      <w:r>
        <w:rPr>
          <w:lang w:val="ro-RO"/>
        </w:rPr>
        <w:t xml:space="preserve">pediatric </w:t>
      </w:r>
      <w:r w:rsidRPr="00272BEF">
        <w:rPr>
          <w:lang w:val="ro-RO"/>
        </w:rPr>
        <w:t>prin utilizarea standardelor medicale</w:t>
      </w:r>
      <w:r>
        <w:rPr>
          <w:lang w:val="ro-RO"/>
        </w:rPr>
        <w:t xml:space="preserve"> în </w:t>
      </w:r>
      <w:r w:rsidRPr="00272BEF">
        <w:rPr>
          <w:lang w:val="ro-RO"/>
        </w:rPr>
        <w:t>funcție de cost-eficacitate</w:t>
      </w:r>
      <w:r>
        <w:rPr>
          <w:lang w:val="ro-RO"/>
        </w:rPr>
        <w:t>a lor</w:t>
      </w:r>
      <w:r w:rsidRPr="00272BEF">
        <w:rPr>
          <w:lang w:val="ro-RO"/>
        </w:rPr>
        <w:t>.</w:t>
      </w:r>
    </w:p>
    <w:p w:rsidR="00674E66" w:rsidRPr="007818ED" w:rsidRDefault="00674E66" w:rsidP="00674E66">
      <w:pPr>
        <w:ind w:left="284"/>
        <w:jc w:val="both"/>
        <w:rPr>
          <w:color w:val="FF0000"/>
          <w:sz w:val="22"/>
          <w:lang w:val="ro-RO"/>
        </w:rPr>
      </w:pPr>
    </w:p>
    <w:p w:rsidR="00674E66" w:rsidRPr="00E45A93" w:rsidRDefault="00674E66" w:rsidP="00674E66">
      <w:pPr>
        <w:widowControl w:val="0"/>
        <w:spacing w:before="120" w:line="276" w:lineRule="auto"/>
        <w:jc w:val="both"/>
        <w:rPr>
          <w:i/>
          <w:u w:val="single"/>
          <w:lang w:val="ro-RO"/>
        </w:rPr>
      </w:pPr>
      <w:r w:rsidRPr="00E45A93">
        <w:rPr>
          <w:i/>
          <w:u w:val="single"/>
          <w:lang w:val="ro-RO"/>
        </w:rPr>
        <w:t>La nivel de aplicare</w:t>
      </w:r>
      <w:r w:rsidR="00AB5666">
        <w:rPr>
          <w:i/>
          <w:u w:val="single"/>
          <w:lang w:val="ro-RO"/>
        </w:rPr>
        <w:t xml:space="preserve"> rezidentul infecționist</w:t>
      </w:r>
      <w:r w:rsidR="008A305D">
        <w:rPr>
          <w:i/>
          <w:u w:val="single"/>
          <w:lang w:val="ro-RO"/>
        </w:rPr>
        <w:t xml:space="preserve"> va efectua următoarele</w:t>
      </w:r>
      <w:r w:rsidR="00AB5666">
        <w:rPr>
          <w:i/>
          <w:u w:val="single"/>
          <w:lang w:val="ro-RO"/>
        </w:rPr>
        <w:t>:</w:t>
      </w:r>
    </w:p>
    <w:p w:rsidR="00674E66" w:rsidRDefault="00AB5666" w:rsidP="00674E66">
      <w:pPr>
        <w:numPr>
          <w:ilvl w:val="0"/>
          <w:numId w:val="2"/>
        </w:numPr>
        <w:ind w:left="284" w:hanging="215"/>
        <w:jc w:val="both"/>
        <w:rPr>
          <w:sz w:val="22"/>
          <w:lang w:val="ro-RO"/>
        </w:rPr>
      </w:pPr>
      <w:r>
        <w:rPr>
          <w:sz w:val="22"/>
          <w:lang w:val="ro-RO"/>
        </w:rPr>
        <w:t>va</w:t>
      </w:r>
      <w:r w:rsidR="00674E66" w:rsidRPr="00CE7E2D">
        <w:rPr>
          <w:sz w:val="22"/>
          <w:lang w:val="ro-RO"/>
        </w:rPr>
        <w:t xml:space="preserve"> aplic</w:t>
      </w:r>
      <w:r>
        <w:rPr>
          <w:sz w:val="22"/>
          <w:lang w:val="ro-RO"/>
        </w:rPr>
        <w:t>a</w:t>
      </w:r>
      <w:r w:rsidR="00674E66" w:rsidRPr="00CE7E2D">
        <w:rPr>
          <w:sz w:val="22"/>
          <w:lang w:val="ro-RO"/>
        </w:rPr>
        <w:t xml:space="preserve"> cunoștințele obținute pentru diagnosticul precoce a maladiilor </w:t>
      </w:r>
      <w:r>
        <w:rPr>
          <w:sz w:val="22"/>
          <w:lang w:val="ro-RO"/>
        </w:rPr>
        <w:t>acute și cronice</w:t>
      </w:r>
      <w:r w:rsidR="00674E66" w:rsidRPr="00CE7E2D">
        <w:rPr>
          <w:sz w:val="22"/>
          <w:lang w:val="ro-RO"/>
        </w:rPr>
        <w:t xml:space="preserve"> la copii</w:t>
      </w:r>
      <w:r w:rsidR="00674E66">
        <w:rPr>
          <w:sz w:val="22"/>
          <w:lang w:val="ro-RO"/>
        </w:rPr>
        <w:t>,</w:t>
      </w:r>
    </w:p>
    <w:p w:rsidR="008D5B6A" w:rsidRDefault="00AB5666" w:rsidP="00340908">
      <w:pPr>
        <w:numPr>
          <w:ilvl w:val="0"/>
          <w:numId w:val="2"/>
        </w:numPr>
        <w:ind w:left="284" w:hanging="215"/>
        <w:jc w:val="both"/>
        <w:rPr>
          <w:sz w:val="22"/>
          <w:lang w:val="ro-RO"/>
        </w:rPr>
      </w:pPr>
      <w:r>
        <w:rPr>
          <w:sz w:val="22"/>
          <w:lang w:val="ro-RO"/>
        </w:rPr>
        <w:t>va</w:t>
      </w:r>
      <w:r w:rsidR="00674E66" w:rsidRPr="008D5B6A">
        <w:rPr>
          <w:sz w:val="22"/>
          <w:lang w:val="ro-RO"/>
        </w:rPr>
        <w:t xml:space="preserve"> utiliza</w:t>
      </w:r>
      <w:r w:rsidR="008D5B6A">
        <w:rPr>
          <w:sz w:val="22"/>
          <w:lang w:val="ro-RO"/>
        </w:rPr>
        <w:t xml:space="preserve"> datele obținute la examenul clinic și paraclinic pentru examenul prezumptiv și </w:t>
      </w:r>
      <w:r>
        <w:rPr>
          <w:sz w:val="22"/>
          <w:lang w:val="ro-RO"/>
        </w:rPr>
        <w:t xml:space="preserve">cel </w:t>
      </w:r>
      <w:r w:rsidR="008D5B6A">
        <w:rPr>
          <w:sz w:val="22"/>
          <w:lang w:val="ro-RO"/>
        </w:rPr>
        <w:t xml:space="preserve">final; </w:t>
      </w:r>
    </w:p>
    <w:p w:rsidR="00674E66" w:rsidRPr="008D5B6A" w:rsidRDefault="00AB5666" w:rsidP="00340908">
      <w:pPr>
        <w:numPr>
          <w:ilvl w:val="0"/>
          <w:numId w:val="2"/>
        </w:numPr>
        <w:ind w:left="284" w:hanging="215"/>
        <w:jc w:val="both"/>
        <w:rPr>
          <w:sz w:val="22"/>
          <w:lang w:val="ro-RO"/>
        </w:rPr>
      </w:pPr>
      <w:r>
        <w:rPr>
          <w:sz w:val="22"/>
          <w:lang w:val="ro-RO"/>
        </w:rPr>
        <w:t xml:space="preserve">va </w:t>
      </w:r>
      <w:r w:rsidR="00674E66" w:rsidRPr="008D5B6A">
        <w:rPr>
          <w:sz w:val="22"/>
          <w:lang w:val="ro-RO"/>
        </w:rPr>
        <w:t>practic</w:t>
      </w:r>
      <w:r>
        <w:rPr>
          <w:sz w:val="22"/>
          <w:lang w:val="ro-RO"/>
        </w:rPr>
        <w:t>a</w:t>
      </w:r>
      <w:r w:rsidR="008D5B6A">
        <w:rPr>
          <w:sz w:val="22"/>
          <w:lang w:val="ro-RO"/>
        </w:rPr>
        <w:t xml:space="preserve">medicina </w:t>
      </w:r>
      <w:r w:rsidR="00674E66" w:rsidRPr="008D5B6A">
        <w:rPr>
          <w:sz w:val="22"/>
          <w:lang w:val="ro-RO"/>
        </w:rPr>
        <w:t>bazată pe dovezi;</w:t>
      </w:r>
    </w:p>
    <w:p w:rsidR="00674E66" w:rsidRPr="00CE7E2D" w:rsidRDefault="00AB5666" w:rsidP="00674E66">
      <w:pPr>
        <w:numPr>
          <w:ilvl w:val="0"/>
          <w:numId w:val="2"/>
        </w:numPr>
        <w:ind w:left="284" w:hanging="215"/>
        <w:jc w:val="both"/>
        <w:rPr>
          <w:sz w:val="22"/>
          <w:lang w:val="ro-RO"/>
        </w:rPr>
      </w:pPr>
      <w:r>
        <w:rPr>
          <w:sz w:val="22"/>
          <w:lang w:val="ro-RO"/>
        </w:rPr>
        <w:t>va</w:t>
      </w:r>
      <w:r w:rsidR="00674E66" w:rsidRPr="00CE7E2D">
        <w:rPr>
          <w:sz w:val="22"/>
          <w:lang w:val="ro-RO"/>
        </w:rPr>
        <w:t xml:space="preserve"> utiliza estimarea rezultatelor examenului </w:t>
      </w:r>
      <w:r>
        <w:rPr>
          <w:sz w:val="22"/>
          <w:lang w:val="ro-RO"/>
        </w:rPr>
        <w:t xml:space="preserve">instrumental așa ca examenul radiologic, </w:t>
      </w:r>
      <w:r w:rsidR="00674E66" w:rsidRPr="00CE7E2D">
        <w:rPr>
          <w:sz w:val="22"/>
          <w:lang w:val="ro-RO"/>
        </w:rPr>
        <w:t>prin ecografie a organelor interne abdominale</w:t>
      </w:r>
      <w:r>
        <w:rPr>
          <w:sz w:val="22"/>
          <w:lang w:val="ro-RO"/>
        </w:rPr>
        <w:t>,</w:t>
      </w:r>
      <w:r w:rsidR="00674E66" w:rsidRPr="00CE7E2D">
        <w:rPr>
          <w:sz w:val="22"/>
          <w:lang w:val="ro-RO"/>
        </w:rPr>
        <w:t xml:space="preserve"> endoscopie  digesivă superioară și inferioară</w:t>
      </w:r>
      <w:r>
        <w:rPr>
          <w:sz w:val="22"/>
          <w:lang w:val="ro-RO"/>
        </w:rPr>
        <w:t xml:space="preserve">, ECG, Eho-CG </w:t>
      </w:r>
      <w:r w:rsidR="008D5B6A">
        <w:rPr>
          <w:sz w:val="22"/>
          <w:lang w:val="ro-RO"/>
        </w:rPr>
        <w:t>pentru stabilirea  diagnosticului final și cel diferential</w:t>
      </w:r>
      <w:r w:rsidR="00674E66" w:rsidRPr="00CE7E2D">
        <w:rPr>
          <w:sz w:val="22"/>
          <w:lang w:val="ro-RO"/>
        </w:rPr>
        <w:t>;</w:t>
      </w:r>
    </w:p>
    <w:p w:rsidR="00674E66" w:rsidRPr="00BA2193" w:rsidRDefault="00AB5666" w:rsidP="00674E66">
      <w:pPr>
        <w:numPr>
          <w:ilvl w:val="0"/>
          <w:numId w:val="2"/>
        </w:numPr>
        <w:ind w:left="284" w:hanging="215"/>
        <w:jc w:val="both"/>
        <w:rPr>
          <w:sz w:val="22"/>
          <w:lang w:val="ro-RO"/>
        </w:rPr>
      </w:pPr>
      <w:r>
        <w:rPr>
          <w:sz w:val="22"/>
          <w:lang w:val="ro-RO"/>
        </w:rPr>
        <w:t>va</w:t>
      </w:r>
      <w:r w:rsidR="00674E66" w:rsidRPr="00BA2193">
        <w:rPr>
          <w:sz w:val="22"/>
          <w:lang w:val="ro-RO"/>
        </w:rPr>
        <w:t xml:space="preserve"> analiz</w:t>
      </w:r>
      <w:r>
        <w:rPr>
          <w:sz w:val="22"/>
          <w:lang w:val="ro-RO"/>
        </w:rPr>
        <w:t>a</w:t>
      </w:r>
      <w:r w:rsidR="00674E66" w:rsidRPr="00BA2193">
        <w:rPr>
          <w:sz w:val="22"/>
          <w:lang w:val="ro-RO"/>
        </w:rPr>
        <w:t xml:space="preserve"> rezultatele consultării </w:t>
      </w:r>
      <w:r>
        <w:rPr>
          <w:sz w:val="22"/>
          <w:lang w:val="ro-RO"/>
        </w:rPr>
        <w:t xml:space="preserve">de către </w:t>
      </w:r>
      <w:r w:rsidR="00674E66" w:rsidRPr="00BA2193">
        <w:rPr>
          <w:sz w:val="22"/>
          <w:lang w:val="ro-RO"/>
        </w:rPr>
        <w:t>al</w:t>
      </w:r>
      <w:r>
        <w:rPr>
          <w:sz w:val="22"/>
          <w:lang w:val="ro-RO"/>
        </w:rPr>
        <w:t>ți</w:t>
      </w:r>
      <w:r w:rsidR="00674E66" w:rsidRPr="00BA2193">
        <w:rPr>
          <w:sz w:val="22"/>
          <w:lang w:val="ro-RO"/>
        </w:rPr>
        <w:t xml:space="preserve"> specialiști și le </w:t>
      </w:r>
      <w:r>
        <w:rPr>
          <w:sz w:val="22"/>
          <w:lang w:val="ro-RO"/>
        </w:rPr>
        <w:t xml:space="preserve">va </w:t>
      </w:r>
      <w:r w:rsidR="00674E66" w:rsidRPr="00BA2193">
        <w:rPr>
          <w:sz w:val="22"/>
          <w:lang w:val="ro-RO"/>
        </w:rPr>
        <w:t>integr</w:t>
      </w:r>
      <w:r>
        <w:rPr>
          <w:sz w:val="22"/>
          <w:lang w:val="ro-RO"/>
        </w:rPr>
        <w:t>a</w:t>
      </w:r>
      <w:r w:rsidR="00674E66" w:rsidRPr="00BA2193">
        <w:rPr>
          <w:sz w:val="22"/>
          <w:lang w:val="ro-RO"/>
        </w:rPr>
        <w:t xml:space="preserve"> în strategii de diagnostic, tratament și îngrijire pentru pacientul </w:t>
      </w:r>
      <w:r w:rsidR="00674E66">
        <w:rPr>
          <w:sz w:val="22"/>
          <w:lang w:val="ro-RO"/>
        </w:rPr>
        <w:t xml:space="preserve">pediatric </w:t>
      </w:r>
      <w:r w:rsidR="00674E66" w:rsidRPr="00BA2193">
        <w:rPr>
          <w:sz w:val="22"/>
          <w:lang w:val="ro-RO"/>
        </w:rPr>
        <w:t>individual;</w:t>
      </w:r>
    </w:p>
    <w:p w:rsidR="00674E66" w:rsidRPr="00BA2193" w:rsidRDefault="00AB5666" w:rsidP="00674E66">
      <w:pPr>
        <w:numPr>
          <w:ilvl w:val="0"/>
          <w:numId w:val="2"/>
        </w:numPr>
        <w:ind w:left="284" w:hanging="215"/>
        <w:jc w:val="both"/>
        <w:rPr>
          <w:sz w:val="22"/>
          <w:lang w:val="ro-RO"/>
        </w:rPr>
      </w:pPr>
      <w:r>
        <w:rPr>
          <w:sz w:val="22"/>
          <w:lang w:val="ro-RO"/>
        </w:rPr>
        <w:t xml:space="preserve">va </w:t>
      </w:r>
      <w:r w:rsidR="00674E66" w:rsidRPr="00BA2193">
        <w:rPr>
          <w:sz w:val="22"/>
          <w:lang w:val="ro-RO"/>
        </w:rPr>
        <w:t>îndeplini mai multe roluri, inclusiv sfatul clinic medical, educația medical</w:t>
      </w:r>
      <w:r w:rsidR="008D5B6A">
        <w:rPr>
          <w:sz w:val="22"/>
          <w:lang w:val="ro-RO"/>
        </w:rPr>
        <w:t>ă</w:t>
      </w:r>
      <w:r w:rsidR="00674E66" w:rsidRPr="00BA2193">
        <w:rPr>
          <w:sz w:val="22"/>
          <w:lang w:val="ro-RO"/>
        </w:rPr>
        <w:t>, dis</w:t>
      </w:r>
      <w:r w:rsidR="008D5B6A">
        <w:rPr>
          <w:sz w:val="22"/>
          <w:lang w:val="ro-RO"/>
        </w:rPr>
        <w:t>s</w:t>
      </w:r>
      <w:r w:rsidR="00674E66" w:rsidRPr="00BA2193">
        <w:rPr>
          <w:sz w:val="22"/>
          <w:lang w:val="ro-RO"/>
        </w:rPr>
        <w:t>eminarea cunoștințelor medicale.</w:t>
      </w:r>
    </w:p>
    <w:p w:rsidR="00674E66" w:rsidRPr="00E45A93" w:rsidRDefault="00674E66" w:rsidP="00674E66">
      <w:pPr>
        <w:widowControl w:val="0"/>
        <w:spacing w:before="120" w:line="276" w:lineRule="auto"/>
        <w:jc w:val="both"/>
        <w:rPr>
          <w:i/>
          <w:u w:val="single"/>
          <w:lang w:val="ro-RO"/>
        </w:rPr>
      </w:pPr>
      <w:r w:rsidRPr="00E45A93">
        <w:rPr>
          <w:i/>
          <w:u w:val="single"/>
          <w:lang w:val="ro-RO"/>
        </w:rPr>
        <w:t>La nivel de integrare</w:t>
      </w:r>
    </w:p>
    <w:p w:rsidR="00674E66" w:rsidRDefault="00AB5666" w:rsidP="00674E66">
      <w:pPr>
        <w:numPr>
          <w:ilvl w:val="0"/>
          <w:numId w:val="2"/>
        </w:numPr>
        <w:ind w:left="284" w:hanging="215"/>
        <w:jc w:val="both"/>
        <w:rPr>
          <w:sz w:val="22"/>
          <w:lang w:val="ro-RO"/>
        </w:rPr>
      </w:pPr>
      <w:r>
        <w:rPr>
          <w:sz w:val="22"/>
          <w:lang w:val="ro-RO"/>
        </w:rPr>
        <w:t>va</w:t>
      </w:r>
      <w:r w:rsidR="00674E66" w:rsidRPr="00CE7E2D">
        <w:rPr>
          <w:sz w:val="22"/>
          <w:lang w:val="ro-RO"/>
        </w:rPr>
        <w:t xml:space="preserve"> evalu</w:t>
      </w:r>
      <w:r>
        <w:rPr>
          <w:sz w:val="22"/>
          <w:lang w:val="ro-RO"/>
        </w:rPr>
        <w:t>a</w:t>
      </w:r>
      <w:r w:rsidR="00674E66" w:rsidRPr="00CE7E2D">
        <w:rPr>
          <w:sz w:val="22"/>
          <w:lang w:val="ro-RO"/>
        </w:rPr>
        <w:t xml:space="preserve"> și </w:t>
      </w:r>
      <w:r>
        <w:rPr>
          <w:sz w:val="22"/>
          <w:lang w:val="ro-RO"/>
        </w:rPr>
        <w:t>va</w:t>
      </w:r>
      <w:r w:rsidR="00674E66" w:rsidRPr="00CE7E2D">
        <w:rPr>
          <w:sz w:val="22"/>
          <w:lang w:val="ro-RO"/>
        </w:rPr>
        <w:t xml:space="preserve"> prognoz</w:t>
      </w:r>
      <w:r>
        <w:rPr>
          <w:sz w:val="22"/>
          <w:lang w:val="ro-RO"/>
        </w:rPr>
        <w:t>a</w:t>
      </w:r>
      <w:r w:rsidR="00674E66">
        <w:rPr>
          <w:sz w:val="22"/>
          <w:lang w:val="ro-RO"/>
        </w:rPr>
        <w:t xml:space="preserve"> indicatorii principali ce estimează calitatea asistenței medicale la copii</w:t>
      </w:r>
      <w:r w:rsidR="008D5B6A">
        <w:rPr>
          <w:sz w:val="22"/>
          <w:lang w:val="ro-RO"/>
        </w:rPr>
        <w:t>;</w:t>
      </w:r>
    </w:p>
    <w:p w:rsidR="007E57C9" w:rsidRDefault="00AB5666" w:rsidP="008A305D">
      <w:pPr>
        <w:numPr>
          <w:ilvl w:val="0"/>
          <w:numId w:val="2"/>
        </w:numPr>
        <w:ind w:left="284" w:hanging="215"/>
        <w:jc w:val="both"/>
        <w:rPr>
          <w:sz w:val="22"/>
          <w:lang w:val="ro-RO"/>
        </w:rPr>
      </w:pPr>
      <w:r>
        <w:rPr>
          <w:sz w:val="22"/>
          <w:lang w:val="ro-RO"/>
        </w:rPr>
        <w:t>va</w:t>
      </w:r>
      <w:r w:rsidR="00674E66" w:rsidRPr="008D5B6A">
        <w:rPr>
          <w:sz w:val="22"/>
          <w:lang w:val="ro-RO"/>
        </w:rPr>
        <w:t xml:space="preserve"> selecta și interpreta indicii de sănătate în perspectiva de ameliorare a asiste</w:t>
      </w:r>
      <w:r>
        <w:rPr>
          <w:sz w:val="22"/>
          <w:lang w:val="ro-RO"/>
        </w:rPr>
        <w:t>nței medicale acordată copiilor</w:t>
      </w:r>
      <w:r w:rsidR="00674E66" w:rsidRPr="008D5B6A">
        <w:rPr>
          <w:sz w:val="22"/>
          <w:lang w:val="ro-RO"/>
        </w:rPr>
        <w:t>.</w:t>
      </w:r>
    </w:p>
    <w:p w:rsidR="008A305D" w:rsidRPr="008A305D" w:rsidRDefault="008A305D" w:rsidP="008A305D">
      <w:pPr>
        <w:ind w:left="284"/>
        <w:jc w:val="both"/>
        <w:rPr>
          <w:sz w:val="22"/>
          <w:lang w:val="ro-RO"/>
        </w:rPr>
      </w:pPr>
    </w:p>
    <w:p w:rsidR="00D006C9" w:rsidRPr="00E45A93" w:rsidRDefault="00C20EA8" w:rsidP="00E45A93">
      <w:pPr>
        <w:pStyle w:val="ListParagraph"/>
        <w:widowControl w:val="0"/>
        <w:numPr>
          <w:ilvl w:val="0"/>
          <w:numId w:val="23"/>
        </w:numPr>
        <w:spacing w:before="240" w:after="120" w:line="276" w:lineRule="auto"/>
        <w:ind w:left="426" w:hanging="425"/>
        <w:rPr>
          <w:b/>
          <w:caps/>
          <w:sz w:val="28"/>
          <w:szCs w:val="28"/>
          <w:u w:val="single"/>
          <w:lang w:val="ro-RO"/>
        </w:rPr>
      </w:pPr>
      <w:r w:rsidRPr="00E45A93">
        <w:rPr>
          <w:b/>
          <w:caps/>
          <w:sz w:val="28"/>
          <w:szCs w:val="28"/>
          <w:u w:val="single"/>
          <w:lang w:val="ro-RO"/>
        </w:rPr>
        <w:t>Con</w:t>
      </w:r>
      <w:r w:rsidR="00272BEF" w:rsidRPr="00E45A93">
        <w:rPr>
          <w:b/>
          <w:caps/>
          <w:sz w:val="28"/>
          <w:szCs w:val="28"/>
          <w:u w:val="single"/>
          <w:lang w:val="ro-RO"/>
        </w:rPr>
        <w:t>ț</w:t>
      </w:r>
      <w:r w:rsidRPr="00E45A93">
        <w:rPr>
          <w:b/>
          <w:caps/>
          <w:sz w:val="28"/>
          <w:szCs w:val="28"/>
          <w:u w:val="single"/>
          <w:lang w:val="ro-RO"/>
        </w:rPr>
        <w:t>inutul de bază a</w:t>
      </w:r>
      <w:r w:rsidR="0014598D" w:rsidRPr="00E45A93">
        <w:rPr>
          <w:b/>
          <w:caps/>
          <w:sz w:val="28"/>
          <w:szCs w:val="28"/>
          <w:u w:val="single"/>
          <w:lang w:val="ro-RO"/>
        </w:rPr>
        <w:t>l</w:t>
      </w:r>
      <w:r w:rsidR="001F5F31" w:rsidRPr="00E45A93">
        <w:rPr>
          <w:b/>
          <w:caps/>
          <w:sz w:val="28"/>
          <w:szCs w:val="28"/>
          <w:u w:val="single"/>
          <w:lang w:val="ro-RO"/>
        </w:rPr>
        <w:t>programului de instruire</w:t>
      </w:r>
    </w:p>
    <w:p w:rsidR="008D5B6A" w:rsidRPr="008D5B6A" w:rsidRDefault="00EA1927" w:rsidP="008D5B6A">
      <w:pPr>
        <w:tabs>
          <w:tab w:val="left" w:pos="2175"/>
        </w:tabs>
        <w:spacing w:line="360" w:lineRule="auto"/>
        <w:jc w:val="center"/>
        <w:rPr>
          <w:b/>
          <w:bCs/>
          <w:color w:val="000000" w:themeColor="text1"/>
          <w:sz w:val="28"/>
          <w:szCs w:val="28"/>
          <w:lang w:val="ro-RO"/>
        </w:rPr>
      </w:pPr>
      <w:r w:rsidRPr="008D5B6A">
        <w:rPr>
          <w:b/>
          <w:caps/>
          <w:sz w:val="28"/>
          <w:szCs w:val="28"/>
          <w:lang w:val="ro-RO"/>
        </w:rPr>
        <w:t>LA  SPECIALITATEA</w:t>
      </w:r>
      <w:r w:rsidR="008D5B6A" w:rsidRPr="008D5B6A">
        <w:rPr>
          <w:b/>
          <w:bCs/>
          <w:color w:val="000000" w:themeColor="text1"/>
          <w:sz w:val="28"/>
          <w:szCs w:val="28"/>
          <w:lang w:val="ro-RO"/>
        </w:rPr>
        <w:t xml:space="preserve"> PEDIATRI</w:t>
      </w:r>
      <w:r w:rsidR="001B487E">
        <w:rPr>
          <w:b/>
          <w:bCs/>
          <w:color w:val="000000" w:themeColor="text1"/>
          <w:sz w:val="28"/>
          <w:szCs w:val="28"/>
          <w:lang w:val="ro-RO"/>
        </w:rPr>
        <w:t>E</w:t>
      </w:r>
      <w:r w:rsidR="008D5B6A">
        <w:rPr>
          <w:b/>
          <w:bCs/>
          <w:color w:val="000000" w:themeColor="text1"/>
          <w:sz w:val="28"/>
          <w:szCs w:val="28"/>
          <w:lang w:val="ro-RO"/>
        </w:rPr>
        <w:t xml:space="preserve">  (</w:t>
      </w:r>
      <w:r w:rsidR="008D5B6A" w:rsidRPr="008D5B6A">
        <w:rPr>
          <w:b/>
          <w:bCs/>
          <w:sz w:val="28"/>
          <w:szCs w:val="28"/>
          <w:lang w:val="ro-RO"/>
        </w:rPr>
        <w:t>pentru medici rezidenti infecționiști</w:t>
      </w:r>
      <w:r w:rsidR="008D5B6A">
        <w:rPr>
          <w:b/>
          <w:bCs/>
          <w:sz w:val="28"/>
          <w:szCs w:val="28"/>
          <w:lang w:val="ro-RO"/>
        </w:rPr>
        <w:t>)</w:t>
      </w:r>
    </w:p>
    <w:p w:rsidR="007B588F" w:rsidRPr="00E45A93" w:rsidRDefault="00EA1927" w:rsidP="008D5B6A">
      <w:pPr>
        <w:widowControl w:val="0"/>
        <w:spacing w:before="240" w:after="120" w:line="276" w:lineRule="auto"/>
        <w:ind w:left="1"/>
        <w:jc w:val="center"/>
        <w:rPr>
          <w:b/>
          <w:i/>
          <w:caps/>
          <w:sz w:val="26"/>
          <w:u w:val="single"/>
          <w:lang w:val="fr-FR"/>
        </w:rPr>
      </w:pPr>
      <w:r w:rsidRPr="00E45A93">
        <w:rPr>
          <w:b/>
          <w:i/>
          <w:caps/>
          <w:sz w:val="26"/>
          <w:u w:val="single"/>
          <w:lang w:val="fr-FR"/>
        </w:rPr>
        <w:t xml:space="preserve">STRUCTURA </w:t>
      </w:r>
      <w:r w:rsidR="00B415BB" w:rsidRPr="00E45A93">
        <w:rPr>
          <w:b/>
          <w:i/>
          <w:caps/>
          <w:sz w:val="26"/>
          <w:u w:val="single"/>
          <w:lang w:val="fr-FR"/>
        </w:rPr>
        <w:t xml:space="preserve">pe ani a </w:t>
      </w:r>
      <w:r w:rsidRPr="00E45A93">
        <w:rPr>
          <w:b/>
          <w:i/>
          <w:caps/>
          <w:sz w:val="26"/>
          <w:u w:val="single"/>
          <w:lang w:val="fr-FR"/>
        </w:rPr>
        <w:t>PROGRAMULUI DE STUDII</w:t>
      </w:r>
    </w:p>
    <w:p w:rsidR="00D006C9" w:rsidRPr="00E45A93" w:rsidRDefault="00D006C9" w:rsidP="00E45A93">
      <w:pPr>
        <w:tabs>
          <w:tab w:val="left" w:pos="709"/>
        </w:tabs>
        <w:ind w:left="360" w:right="-1"/>
        <w:jc w:val="right"/>
        <w:rPr>
          <w:b/>
          <w:i/>
          <w:sz w:val="22"/>
          <w:lang w:val="en-US"/>
        </w:rPr>
      </w:pPr>
      <w:r w:rsidRPr="00E45A93">
        <w:rPr>
          <w:b/>
          <w:i/>
          <w:sz w:val="22"/>
          <w:lang w:val="en-US"/>
        </w:rPr>
        <w:t>Anexa 1. Structura</w:t>
      </w:r>
      <w:r w:rsidR="00BC3473">
        <w:rPr>
          <w:b/>
          <w:i/>
          <w:sz w:val="22"/>
          <w:lang w:val="en-US"/>
        </w:rPr>
        <w:t xml:space="preserve"> </w:t>
      </w:r>
      <w:r w:rsidRPr="00E45A93">
        <w:rPr>
          <w:b/>
          <w:i/>
          <w:sz w:val="22"/>
          <w:lang w:val="en-US"/>
        </w:rPr>
        <w:t xml:space="preserve">programului de studii </w:t>
      </w:r>
      <w:r w:rsidR="00BC3473">
        <w:rPr>
          <w:b/>
          <w:i/>
          <w:sz w:val="22"/>
          <w:lang w:val="en-US"/>
        </w:rPr>
        <w:t xml:space="preserve"> </w:t>
      </w:r>
      <w:r w:rsidRPr="00E45A93">
        <w:rPr>
          <w:b/>
          <w:i/>
          <w:sz w:val="22"/>
          <w:lang w:val="en-US"/>
        </w:rPr>
        <w:t>pe ani</w:t>
      </w:r>
    </w:p>
    <w:tbl>
      <w:tblPr>
        <w:tblpPr w:leftFromText="180" w:rightFromText="180" w:vertAnchor="text" w:horzAnchor="margin" w:tblpY="207"/>
        <w:tblW w:w="9841" w:type="dxa"/>
        <w:tblLayout w:type="fixed"/>
        <w:tblLook w:val="0000"/>
      </w:tblPr>
      <w:tblGrid>
        <w:gridCol w:w="426"/>
        <w:gridCol w:w="3260"/>
        <w:gridCol w:w="649"/>
        <w:gridCol w:w="1052"/>
        <w:gridCol w:w="649"/>
        <w:gridCol w:w="768"/>
        <w:gridCol w:w="709"/>
        <w:gridCol w:w="709"/>
        <w:gridCol w:w="768"/>
        <w:gridCol w:w="851"/>
      </w:tblGrid>
      <w:tr w:rsidR="00D006C9" w:rsidRPr="00E45A93" w:rsidTr="00D006C9">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Nr d/o</w:t>
            </w:r>
          </w:p>
        </w:tc>
        <w:tc>
          <w:tcPr>
            <w:tcW w:w="3260"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Denumirea modului</w:t>
            </w:r>
          </w:p>
        </w:tc>
        <w:tc>
          <w:tcPr>
            <w:tcW w:w="649"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Anul de studii</w:t>
            </w:r>
          </w:p>
        </w:tc>
        <w:tc>
          <w:tcPr>
            <w:tcW w:w="1052" w:type="dxa"/>
            <w:vMerge w:val="restart"/>
            <w:tcBorders>
              <w:top w:val="double" w:sz="4" w:space="0" w:color="auto"/>
              <w:left w:val="single" w:sz="4" w:space="0" w:color="auto"/>
              <w:bottom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Durata, săptămâni</w:t>
            </w:r>
          </w:p>
        </w:tc>
        <w:tc>
          <w:tcPr>
            <w:tcW w:w="2126" w:type="dxa"/>
            <w:gridSpan w:val="3"/>
            <w:tcBorders>
              <w:top w:val="double" w:sz="4" w:space="0" w:color="auto"/>
              <w:left w:val="sing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 xml:space="preserve">Total ore </w:t>
            </w:r>
          </w:p>
        </w:tc>
      </w:tr>
      <w:tr w:rsidR="00D006C9" w:rsidRPr="00E45A93" w:rsidTr="00D006C9">
        <w:trPr>
          <w:cantSplit/>
          <w:tblHeader/>
        </w:trPr>
        <w:tc>
          <w:tcPr>
            <w:tcW w:w="426" w:type="dxa"/>
            <w:vMerge/>
            <w:tcBorders>
              <w:top w:val="single" w:sz="4" w:space="0" w:color="auto"/>
              <w:left w:val="doub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3260" w:type="dxa"/>
            <w:vMerge/>
            <w:tcBorders>
              <w:top w:val="single" w:sz="4" w:space="0" w:color="auto"/>
              <w:left w:val="sing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649" w:type="dxa"/>
            <w:vMerge/>
            <w:tcBorders>
              <w:top w:val="single" w:sz="4" w:space="0" w:color="auto"/>
              <w:left w:val="sing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1052" w:type="dxa"/>
            <w:vMerge/>
            <w:tcBorders>
              <w:top w:val="single" w:sz="4" w:space="0" w:color="auto"/>
              <w:left w:val="single" w:sz="4" w:space="0" w:color="auto"/>
              <w:right w:val="single" w:sz="4" w:space="0" w:color="auto"/>
            </w:tcBorders>
          </w:tcPr>
          <w:p w:rsidR="00D006C9" w:rsidRPr="00E45A93" w:rsidRDefault="00D006C9" w:rsidP="00E45A93">
            <w:pPr>
              <w:ind w:left="-57" w:right="-57"/>
              <w:jc w:val="center"/>
              <w:rPr>
                <w:b/>
                <w:sz w:val="18"/>
                <w:szCs w:val="18"/>
                <w:lang w:val="ro-RO"/>
              </w:rPr>
            </w:pPr>
          </w:p>
        </w:tc>
        <w:tc>
          <w:tcPr>
            <w:tcW w:w="649" w:type="dxa"/>
            <w:tcBorders>
              <w:top w:val="single" w:sz="4" w:space="0" w:color="auto"/>
              <w:left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Curs</w:t>
            </w:r>
          </w:p>
        </w:tc>
        <w:tc>
          <w:tcPr>
            <w:tcW w:w="768" w:type="dxa"/>
            <w:tcBorders>
              <w:top w:val="single" w:sz="4" w:space="0" w:color="auto"/>
              <w:left w:val="single" w:sz="4" w:space="0" w:color="auto"/>
              <w:right w:val="sing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rsidR="00D006C9" w:rsidRPr="00E45A93" w:rsidRDefault="00D006C9" w:rsidP="00E45A93">
            <w:pPr>
              <w:ind w:left="-57" w:right="-57"/>
              <w:jc w:val="center"/>
              <w:rPr>
                <w:b/>
                <w:sz w:val="18"/>
                <w:szCs w:val="18"/>
                <w:lang w:val="ro-RO"/>
              </w:rPr>
            </w:pPr>
            <w:r w:rsidRPr="00E45A93">
              <w:rPr>
                <w:b/>
                <w:sz w:val="18"/>
                <w:szCs w:val="18"/>
                <w:lang w:val="ro-RO"/>
              </w:rPr>
              <w:t>semi-nare</w:t>
            </w:r>
          </w:p>
        </w:tc>
        <w:tc>
          <w:tcPr>
            <w:tcW w:w="709" w:type="dxa"/>
            <w:vMerge/>
            <w:tcBorders>
              <w:top w:val="single" w:sz="4" w:space="0" w:color="auto"/>
              <w:left w:val="double" w:sz="4" w:space="0" w:color="auto"/>
              <w:right w:val="double" w:sz="4" w:space="0" w:color="auto"/>
            </w:tcBorders>
          </w:tcPr>
          <w:p w:rsidR="00D006C9" w:rsidRPr="00E45A93" w:rsidRDefault="00D006C9"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D006C9" w:rsidRPr="00E45A93" w:rsidRDefault="00D006C9"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rsidR="00D006C9" w:rsidRPr="00E45A93" w:rsidRDefault="00D006C9" w:rsidP="00E45A93">
            <w:pPr>
              <w:ind w:left="-57" w:right="-57"/>
              <w:jc w:val="center"/>
              <w:rPr>
                <w:b/>
                <w:sz w:val="18"/>
                <w:szCs w:val="18"/>
                <w:lang w:val="ro-RO"/>
              </w:rPr>
            </w:pPr>
          </w:p>
        </w:tc>
      </w:tr>
      <w:tr w:rsidR="00AB5666" w:rsidRPr="00E45A93" w:rsidTr="00685B81">
        <w:tc>
          <w:tcPr>
            <w:tcW w:w="426" w:type="dxa"/>
            <w:tcBorders>
              <w:top w:val="double" w:sz="4" w:space="0" w:color="auto"/>
              <w:left w:val="double" w:sz="4" w:space="0" w:color="auto"/>
              <w:bottom w:val="single" w:sz="4" w:space="0" w:color="auto"/>
              <w:right w:val="single" w:sz="4" w:space="0" w:color="auto"/>
            </w:tcBorders>
            <w:vAlign w:val="center"/>
          </w:tcPr>
          <w:p w:rsidR="00AB5666" w:rsidRPr="00684A54" w:rsidRDefault="00AB5666" w:rsidP="00AB5666">
            <w:pPr>
              <w:numPr>
                <w:ilvl w:val="0"/>
                <w:numId w:val="5"/>
              </w:numPr>
              <w:jc w:val="center"/>
              <w:rPr>
                <w:color w:val="FF0000"/>
                <w:sz w:val="32"/>
                <w:szCs w:val="3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rsidR="00AB5666" w:rsidRPr="003813B3" w:rsidRDefault="00AB5666" w:rsidP="00AB5666">
            <w:pPr>
              <w:ind w:left="-57" w:right="-57"/>
              <w:rPr>
                <w:sz w:val="32"/>
                <w:szCs w:val="32"/>
                <w:lang w:val="ro-RO"/>
              </w:rPr>
            </w:pPr>
            <w:r w:rsidRPr="003813B3">
              <w:rPr>
                <w:sz w:val="32"/>
                <w:szCs w:val="32"/>
                <w:lang w:val="ro-RO"/>
              </w:rPr>
              <w:t xml:space="preserve">Pediatrie </w:t>
            </w:r>
          </w:p>
        </w:tc>
        <w:tc>
          <w:tcPr>
            <w:tcW w:w="649" w:type="dxa"/>
            <w:tcBorders>
              <w:top w:val="double" w:sz="4" w:space="0" w:color="auto"/>
              <w:left w:val="single" w:sz="4" w:space="0" w:color="auto"/>
              <w:bottom w:val="single" w:sz="4" w:space="0" w:color="auto"/>
              <w:right w:val="single" w:sz="4" w:space="0" w:color="auto"/>
            </w:tcBorders>
            <w:vAlign w:val="center"/>
          </w:tcPr>
          <w:p w:rsidR="00AB5666" w:rsidRPr="00235101" w:rsidRDefault="00AB5666" w:rsidP="00AB5666">
            <w:pPr>
              <w:jc w:val="center"/>
              <w:rPr>
                <w:sz w:val="22"/>
                <w:szCs w:val="22"/>
                <w:lang w:val="ro-RO"/>
              </w:rPr>
            </w:pPr>
            <w:r w:rsidRPr="00235101">
              <w:rPr>
                <w:sz w:val="22"/>
                <w:szCs w:val="22"/>
                <w:lang w:val="ro-RO"/>
              </w:rPr>
              <w:t>I</w:t>
            </w:r>
          </w:p>
        </w:tc>
        <w:tc>
          <w:tcPr>
            <w:tcW w:w="1052" w:type="dxa"/>
            <w:tcBorders>
              <w:top w:val="single" w:sz="4" w:space="0" w:color="auto"/>
              <w:left w:val="single" w:sz="4" w:space="0" w:color="auto"/>
              <w:bottom w:val="single" w:sz="4" w:space="0" w:color="auto"/>
              <w:right w:val="single" w:sz="4" w:space="0" w:color="auto"/>
            </w:tcBorders>
            <w:vAlign w:val="center"/>
          </w:tcPr>
          <w:p w:rsidR="00AB5666" w:rsidRPr="00B15A86" w:rsidRDefault="00AB5666" w:rsidP="00AB5666">
            <w:pPr>
              <w:jc w:val="center"/>
              <w:rPr>
                <w:b/>
                <w:sz w:val="22"/>
                <w:szCs w:val="22"/>
                <w:lang w:val="ro-RO"/>
              </w:rPr>
            </w:pPr>
            <w:r w:rsidRPr="00B15A86">
              <w:rPr>
                <w:b/>
                <w:sz w:val="22"/>
                <w:szCs w:val="22"/>
                <w:lang w:val="ro-RO"/>
              </w:rPr>
              <w:t>8</w:t>
            </w:r>
          </w:p>
        </w:tc>
        <w:tc>
          <w:tcPr>
            <w:tcW w:w="649" w:type="dxa"/>
            <w:tcBorders>
              <w:top w:val="single" w:sz="4" w:space="0" w:color="auto"/>
              <w:left w:val="single" w:sz="4" w:space="0" w:color="auto"/>
              <w:bottom w:val="single" w:sz="4" w:space="0" w:color="auto"/>
              <w:right w:val="single" w:sz="4" w:space="0" w:color="auto"/>
            </w:tcBorders>
            <w:vAlign w:val="center"/>
          </w:tcPr>
          <w:p w:rsidR="00AB5666" w:rsidRPr="00B15A86" w:rsidRDefault="0004799A" w:rsidP="00251062">
            <w:pPr>
              <w:jc w:val="center"/>
              <w:rPr>
                <w:b/>
                <w:sz w:val="22"/>
                <w:szCs w:val="22"/>
                <w:lang w:val="ro-RO"/>
              </w:rPr>
            </w:pPr>
            <w:r>
              <w:rPr>
                <w:b/>
                <w:sz w:val="22"/>
                <w:szCs w:val="22"/>
                <w:lang w:val="ro-RO"/>
              </w:rPr>
              <w:t>2</w:t>
            </w:r>
            <w:r w:rsidR="00251062">
              <w:rPr>
                <w:b/>
                <w:sz w:val="22"/>
                <w:szCs w:val="22"/>
                <w:lang w:val="ro-RO"/>
              </w:rPr>
              <w:t>2</w:t>
            </w:r>
          </w:p>
        </w:tc>
        <w:tc>
          <w:tcPr>
            <w:tcW w:w="768" w:type="dxa"/>
            <w:tcBorders>
              <w:top w:val="single" w:sz="4" w:space="0" w:color="auto"/>
              <w:left w:val="single" w:sz="4" w:space="0" w:color="auto"/>
              <w:bottom w:val="single" w:sz="4" w:space="0" w:color="auto"/>
              <w:right w:val="single" w:sz="4" w:space="0" w:color="auto"/>
            </w:tcBorders>
            <w:vAlign w:val="center"/>
          </w:tcPr>
          <w:p w:rsidR="00AB5666" w:rsidRPr="00B15A86" w:rsidRDefault="00C76659" w:rsidP="00251062">
            <w:pPr>
              <w:jc w:val="center"/>
              <w:rPr>
                <w:b/>
                <w:sz w:val="22"/>
                <w:szCs w:val="22"/>
                <w:lang w:val="ro-RO"/>
              </w:rPr>
            </w:pPr>
            <w:r>
              <w:rPr>
                <w:b/>
                <w:sz w:val="22"/>
                <w:szCs w:val="22"/>
                <w:lang w:val="ro-RO"/>
              </w:rPr>
              <w:t>1</w:t>
            </w:r>
            <w:r w:rsidR="00251062">
              <w:rPr>
                <w:b/>
                <w:sz w:val="22"/>
                <w:szCs w:val="22"/>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AB5666" w:rsidRPr="00B15A86" w:rsidRDefault="00251062" w:rsidP="006D3CEB">
            <w:pPr>
              <w:jc w:val="center"/>
              <w:rPr>
                <w:b/>
                <w:sz w:val="22"/>
                <w:szCs w:val="22"/>
                <w:lang w:val="ro-RO"/>
              </w:rPr>
            </w:pPr>
            <w:r>
              <w:rPr>
                <w:b/>
                <w:sz w:val="22"/>
                <w:szCs w:val="22"/>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AB5666" w:rsidRPr="00B15A86" w:rsidRDefault="00251062" w:rsidP="009D05B2">
            <w:pPr>
              <w:jc w:val="center"/>
              <w:rPr>
                <w:b/>
                <w:sz w:val="22"/>
                <w:szCs w:val="22"/>
                <w:lang w:val="ro-RO"/>
              </w:rPr>
            </w:pPr>
            <w:r>
              <w:rPr>
                <w:b/>
                <w:sz w:val="22"/>
                <w:szCs w:val="22"/>
                <w:lang w:val="ro-RO"/>
              </w:rPr>
              <w:t>48</w:t>
            </w:r>
          </w:p>
        </w:tc>
        <w:tc>
          <w:tcPr>
            <w:tcW w:w="768" w:type="dxa"/>
            <w:tcBorders>
              <w:top w:val="single" w:sz="4" w:space="0" w:color="auto"/>
              <w:left w:val="double" w:sz="4" w:space="0" w:color="auto"/>
              <w:bottom w:val="single" w:sz="4" w:space="0" w:color="auto"/>
              <w:right w:val="double" w:sz="4" w:space="0" w:color="auto"/>
            </w:tcBorders>
            <w:vAlign w:val="center"/>
          </w:tcPr>
          <w:p w:rsidR="00AB5666" w:rsidRPr="00B15A86" w:rsidRDefault="00235101" w:rsidP="00251062">
            <w:pPr>
              <w:jc w:val="center"/>
              <w:rPr>
                <w:b/>
                <w:sz w:val="22"/>
                <w:szCs w:val="22"/>
                <w:lang w:val="ro-RO"/>
              </w:rPr>
            </w:pPr>
            <w:r w:rsidRPr="00B15A86">
              <w:rPr>
                <w:b/>
                <w:sz w:val="22"/>
                <w:szCs w:val="22"/>
                <w:lang w:val="ro-RO"/>
              </w:rPr>
              <w:t>2</w:t>
            </w:r>
            <w:r w:rsidR="00251062">
              <w:rPr>
                <w:b/>
                <w:sz w:val="22"/>
                <w:szCs w:val="22"/>
                <w:lang w:val="ro-RO"/>
              </w:rPr>
              <w:t>32</w:t>
            </w:r>
          </w:p>
        </w:tc>
        <w:tc>
          <w:tcPr>
            <w:tcW w:w="851" w:type="dxa"/>
            <w:tcBorders>
              <w:top w:val="single" w:sz="4" w:space="0" w:color="auto"/>
              <w:left w:val="double" w:sz="4" w:space="0" w:color="auto"/>
              <w:bottom w:val="single" w:sz="4" w:space="0" w:color="auto"/>
              <w:right w:val="double" w:sz="4" w:space="0" w:color="auto"/>
            </w:tcBorders>
            <w:vAlign w:val="center"/>
          </w:tcPr>
          <w:p w:rsidR="00AB5666" w:rsidRPr="00B15A86" w:rsidRDefault="000B637C" w:rsidP="006D3CEB">
            <w:pPr>
              <w:jc w:val="center"/>
              <w:rPr>
                <w:b/>
                <w:sz w:val="22"/>
                <w:szCs w:val="22"/>
                <w:lang w:val="ro-RO"/>
              </w:rPr>
            </w:pPr>
            <w:r w:rsidRPr="00B15A86">
              <w:rPr>
                <w:b/>
                <w:sz w:val="22"/>
                <w:szCs w:val="22"/>
                <w:lang w:val="ro-RO"/>
              </w:rPr>
              <w:t>280</w:t>
            </w:r>
          </w:p>
        </w:tc>
      </w:tr>
      <w:tr w:rsidR="00AB5666" w:rsidRPr="00E45A93" w:rsidTr="00D006C9">
        <w:trPr>
          <w:cantSplit/>
        </w:trPr>
        <w:tc>
          <w:tcPr>
            <w:tcW w:w="4335" w:type="dxa"/>
            <w:gridSpan w:val="3"/>
            <w:tcBorders>
              <w:top w:val="double" w:sz="4" w:space="0" w:color="auto"/>
              <w:left w:val="double" w:sz="4" w:space="0" w:color="auto"/>
              <w:bottom w:val="double" w:sz="4" w:space="0" w:color="auto"/>
              <w:right w:val="single" w:sz="4" w:space="0" w:color="auto"/>
            </w:tcBorders>
            <w:vAlign w:val="center"/>
          </w:tcPr>
          <w:p w:rsidR="00AB5666" w:rsidRPr="00E45A93" w:rsidRDefault="00AB5666" w:rsidP="00AB5666">
            <w:pPr>
              <w:jc w:val="center"/>
              <w:rPr>
                <w:b/>
                <w:sz w:val="22"/>
                <w:szCs w:val="22"/>
                <w:lang w:val="ro-RO"/>
              </w:rPr>
            </w:pPr>
            <w:r w:rsidRPr="00E45A93">
              <w:rPr>
                <w:b/>
                <w:sz w:val="22"/>
                <w:szCs w:val="22"/>
                <w:lang w:val="ro-RO"/>
              </w:rPr>
              <w:t>T</w:t>
            </w:r>
            <w:r w:rsidRPr="00E45A93">
              <w:rPr>
                <w:b/>
                <w:sz w:val="22"/>
                <w:szCs w:val="22"/>
              </w:rPr>
              <w:t>otal</w:t>
            </w:r>
          </w:p>
        </w:tc>
        <w:tc>
          <w:tcPr>
            <w:tcW w:w="1052" w:type="dxa"/>
            <w:tcBorders>
              <w:top w:val="double" w:sz="4" w:space="0" w:color="auto"/>
              <w:left w:val="single" w:sz="4" w:space="0" w:color="auto"/>
              <w:bottom w:val="double" w:sz="4" w:space="0" w:color="auto"/>
              <w:right w:val="single" w:sz="4" w:space="0" w:color="auto"/>
            </w:tcBorders>
            <w:vAlign w:val="center"/>
          </w:tcPr>
          <w:p w:rsidR="00AB5666" w:rsidRPr="00E45A93" w:rsidRDefault="00AB5666" w:rsidP="00AB5666">
            <w:pPr>
              <w:jc w:val="center"/>
              <w:rPr>
                <w:b/>
                <w:sz w:val="22"/>
                <w:szCs w:val="22"/>
                <w:lang w:val="ro-RO"/>
              </w:rPr>
            </w:pPr>
          </w:p>
        </w:tc>
        <w:tc>
          <w:tcPr>
            <w:tcW w:w="649" w:type="dxa"/>
            <w:tcBorders>
              <w:top w:val="double" w:sz="4" w:space="0" w:color="auto"/>
              <w:left w:val="single" w:sz="4" w:space="0" w:color="auto"/>
              <w:bottom w:val="double" w:sz="4" w:space="0" w:color="auto"/>
              <w:right w:val="single" w:sz="4" w:space="0" w:color="auto"/>
            </w:tcBorders>
            <w:vAlign w:val="center"/>
          </w:tcPr>
          <w:p w:rsidR="00AB5666" w:rsidRPr="00E45A93" w:rsidRDefault="00AB5666" w:rsidP="00AB5666">
            <w:pPr>
              <w:jc w:val="center"/>
              <w:rPr>
                <w:b/>
                <w:sz w:val="22"/>
                <w:szCs w:val="22"/>
                <w:lang w:val="ro-RO"/>
              </w:rPr>
            </w:pPr>
          </w:p>
        </w:tc>
        <w:tc>
          <w:tcPr>
            <w:tcW w:w="768" w:type="dxa"/>
            <w:tcBorders>
              <w:top w:val="double" w:sz="4" w:space="0" w:color="auto"/>
              <w:left w:val="single" w:sz="4" w:space="0" w:color="auto"/>
              <w:bottom w:val="double" w:sz="4" w:space="0" w:color="auto"/>
              <w:right w:val="single" w:sz="4" w:space="0" w:color="auto"/>
            </w:tcBorders>
            <w:vAlign w:val="center"/>
          </w:tcPr>
          <w:p w:rsidR="00AB5666" w:rsidRPr="00E45A93" w:rsidRDefault="00AB5666" w:rsidP="00AB5666">
            <w:pPr>
              <w:jc w:val="center"/>
              <w:rPr>
                <w:b/>
                <w:sz w:val="22"/>
                <w:szCs w:val="22"/>
                <w:lang w:val="ro-RO"/>
              </w:rPr>
            </w:pPr>
          </w:p>
        </w:tc>
        <w:tc>
          <w:tcPr>
            <w:tcW w:w="709" w:type="dxa"/>
            <w:tcBorders>
              <w:top w:val="double" w:sz="4" w:space="0" w:color="auto"/>
              <w:left w:val="single" w:sz="4" w:space="0" w:color="auto"/>
              <w:bottom w:val="double" w:sz="4" w:space="0" w:color="auto"/>
              <w:right w:val="double" w:sz="4" w:space="0" w:color="auto"/>
            </w:tcBorders>
            <w:vAlign w:val="center"/>
          </w:tcPr>
          <w:p w:rsidR="00AB5666" w:rsidRPr="00E45A93" w:rsidRDefault="00AB5666" w:rsidP="00AB5666">
            <w:pPr>
              <w:jc w:val="center"/>
              <w:rPr>
                <w:b/>
                <w:sz w:val="22"/>
                <w:szCs w:val="22"/>
                <w:lang w:val="ro-RO"/>
              </w:rPr>
            </w:pPr>
          </w:p>
        </w:tc>
        <w:tc>
          <w:tcPr>
            <w:tcW w:w="709" w:type="dxa"/>
            <w:tcBorders>
              <w:top w:val="double" w:sz="4" w:space="0" w:color="auto"/>
              <w:left w:val="double" w:sz="4" w:space="0" w:color="auto"/>
              <w:bottom w:val="double" w:sz="4" w:space="0" w:color="auto"/>
              <w:right w:val="double" w:sz="4" w:space="0" w:color="auto"/>
            </w:tcBorders>
            <w:vAlign w:val="center"/>
          </w:tcPr>
          <w:p w:rsidR="00AB5666" w:rsidRPr="00E45A93" w:rsidRDefault="00AB5666" w:rsidP="00AB5666">
            <w:pPr>
              <w:jc w:val="center"/>
              <w:rPr>
                <w:b/>
                <w:sz w:val="22"/>
                <w:szCs w:val="22"/>
                <w:lang w:val="ro-RO"/>
              </w:rPr>
            </w:pPr>
          </w:p>
        </w:tc>
        <w:tc>
          <w:tcPr>
            <w:tcW w:w="768" w:type="dxa"/>
            <w:tcBorders>
              <w:top w:val="double" w:sz="4" w:space="0" w:color="auto"/>
              <w:left w:val="double" w:sz="4" w:space="0" w:color="auto"/>
              <w:bottom w:val="double" w:sz="4" w:space="0" w:color="auto"/>
              <w:right w:val="double" w:sz="4" w:space="0" w:color="auto"/>
            </w:tcBorders>
            <w:vAlign w:val="center"/>
          </w:tcPr>
          <w:p w:rsidR="00AB5666" w:rsidRPr="00E45A93" w:rsidRDefault="00AB5666" w:rsidP="00AB5666">
            <w:pPr>
              <w:jc w:val="center"/>
              <w:rPr>
                <w:b/>
                <w:sz w:val="22"/>
                <w:szCs w:val="22"/>
                <w:lang w:val="ro-RO"/>
              </w:rPr>
            </w:pPr>
          </w:p>
        </w:tc>
        <w:tc>
          <w:tcPr>
            <w:tcW w:w="851" w:type="dxa"/>
            <w:tcBorders>
              <w:top w:val="double" w:sz="4" w:space="0" w:color="auto"/>
              <w:left w:val="double" w:sz="4" w:space="0" w:color="auto"/>
              <w:bottom w:val="double" w:sz="4" w:space="0" w:color="auto"/>
              <w:right w:val="double" w:sz="4" w:space="0" w:color="auto"/>
            </w:tcBorders>
            <w:vAlign w:val="center"/>
          </w:tcPr>
          <w:p w:rsidR="00AB5666" w:rsidRPr="00E45A93" w:rsidRDefault="00AB5666" w:rsidP="00AB5666">
            <w:pPr>
              <w:jc w:val="center"/>
              <w:rPr>
                <w:b/>
                <w:sz w:val="22"/>
                <w:szCs w:val="22"/>
                <w:lang w:val="ro-RO"/>
              </w:rPr>
            </w:pPr>
          </w:p>
        </w:tc>
      </w:tr>
    </w:tbl>
    <w:p w:rsidR="003813B3" w:rsidRDefault="003813B3" w:rsidP="00E45A93">
      <w:pPr>
        <w:tabs>
          <w:tab w:val="left" w:pos="709"/>
        </w:tabs>
        <w:ind w:left="2291" w:right="-1" w:hanging="2291"/>
        <w:jc w:val="right"/>
        <w:rPr>
          <w:b/>
          <w:i/>
          <w:sz w:val="22"/>
          <w:lang w:val="en-US"/>
        </w:rPr>
      </w:pPr>
    </w:p>
    <w:p w:rsidR="00CA00D6" w:rsidRPr="00E45A93" w:rsidRDefault="00D006C9" w:rsidP="00E45A93">
      <w:pPr>
        <w:tabs>
          <w:tab w:val="left" w:pos="709"/>
        </w:tabs>
        <w:ind w:left="2291" w:right="-1" w:hanging="2291"/>
        <w:jc w:val="right"/>
        <w:rPr>
          <w:b/>
          <w:i/>
          <w:sz w:val="22"/>
          <w:lang w:val="en-US"/>
        </w:rPr>
      </w:pPr>
      <w:r w:rsidRPr="00E45A93">
        <w:rPr>
          <w:b/>
          <w:i/>
          <w:sz w:val="22"/>
          <w:lang w:val="en-US"/>
        </w:rPr>
        <w:t>Anexa 2. Repartizarea</w:t>
      </w:r>
      <w:r w:rsidR="00BC3473">
        <w:rPr>
          <w:b/>
          <w:i/>
          <w:sz w:val="22"/>
          <w:lang w:val="en-US"/>
        </w:rPr>
        <w:t xml:space="preserve"> </w:t>
      </w:r>
      <w:r w:rsidR="00A36272">
        <w:rPr>
          <w:b/>
          <w:i/>
          <w:sz w:val="22"/>
          <w:lang w:val="en-US"/>
        </w:rPr>
        <w:t xml:space="preserve"> </w:t>
      </w:r>
      <w:r w:rsidRPr="00E45A93">
        <w:rPr>
          <w:b/>
          <w:i/>
          <w:sz w:val="22"/>
          <w:lang w:val="en-US"/>
        </w:rPr>
        <w:t xml:space="preserve">modulelor </w:t>
      </w:r>
      <w:r w:rsidR="00A36272">
        <w:rPr>
          <w:b/>
          <w:i/>
          <w:sz w:val="22"/>
          <w:lang w:val="en-US"/>
        </w:rPr>
        <w:t xml:space="preserve"> </w:t>
      </w:r>
      <w:r w:rsidRPr="00E45A93">
        <w:rPr>
          <w:b/>
          <w:i/>
          <w:sz w:val="22"/>
          <w:lang w:val="en-US"/>
        </w:rPr>
        <w:t xml:space="preserve">conform </w:t>
      </w:r>
      <w:r w:rsidR="00A36272">
        <w:rPr>
          <w:b/>
          <w:i/>
          <w:sz w:val="22"/>
          <w:lang w:val="en-US"/>
        </w:rPr>
        <w:t xml:space="preserve"> </w:t>
      </w:r>
      <w:r w:rsidRPr="00E45A93">
        <w:rPr>
          <w:b/>
          <w:i/>
          <w:sz w:val="22"/>
          <w:lang w:val="en-US"/>
        </w:rPr>
        <w:t>bazelor</w:t>
      </w:r>
      <w:r w:rsidR="00BC3473">
        <w:rPr>
          <w:b/>
          <w:i/>
          <w:sz w:val="22"/>
          <w:lang w:val="en-US"/>
        </w:rPr>
        <w:t xml:space="preserve"> </w:t>
      </w:r>
      <w:r w:rsidR="00A36272">
        <w:rPr>
          <w:b/>
          <w:i/>
          <w:sz w:val="22"/>
          <w:lang w:val="en-US"/>
        </w:rPr>
        <w:t xml:space="preserve"> </w:t>
      </w:r>
      <w:r w:rsidRPr="00E45A93">
        <w:rPr>
          <w:b/>
          <w:i/>
          <w:sz w:val="22"/>
          <w:lang w:val="en-US"/>
        </w:rPr>
        <w:t>clinice</w:t>
      </w:r>
    </w:p>
    <w:tbl>
      <w:tblPr>
        <w:tblpPr w:leftFromText="180" w:rightFromText="180" w:vertAnchor="text" w:horzAnchor="margin" w:tblpY="207"/>
        <w:tblW w:w="9841" w:type="dxa"/>
        <w:tblLayout w:type="fixed"/>
        <w:tblLook w:val="0000"/>
      </w:tblPr>
      <w:tblGrid>
        <w:gridCol w:w="426"/>
        <w:gridCol w:w="3260"/>
        <w:gridCol w:w="649"/>
        <w:gridCol w:w="1052"/>
        <w:gridCol w:w="4454"/>
      </w:tblGrid>
      <w:tr w:rsidR="00CA00D6" w:rsidRPr="00E45A93" w:rsidTr="00CA00D6">
        <w:trPr>
          <w:cantSplit/>
          <w:trHeight w:val="651"/>
          <w:tblHeader/>
        </w:trPr>
        <w:tc>
          <w:tcPr>
            <w:tcW w:w="426" w:type="dxa"/>
            <w:tcBorders>
              <w:top w:val="double" w:sz="4" w:space="0" w:color="auto"/>
              <w:left w:val="doub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Nr d/o</w:t>
            </w:r>
          </w:p>
        </w:tc>
        <w:tc>
          <w:tcPr>
            <w:tcW w:w="3260"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Denumirea modului</w:t>
            </w:r>
          </w:p>
        </w:tc>
        <w:tc>
          <w:tcPr>
            <w:tcW w:w="649"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Anul de studii</w:t>
            </w:r>
          </w:p>
        </w:tc>
        <w:tc>
          <w:tcPr>
            <w:tcW w:w="1052"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Durata, săptămâni</w:t>
            </w:r>
          </w:p>
        </w:tc>
        <w:tc>
          <w:tcPr>
            <w:tcW w:w="4454" w:type="dxa"/>
            <w:tcBorders>
              <w:top w:val="double" w:sz="4" w:space="0" w:color="auto"/>
              <w:left w:val="single" w:sz="4" w:space="0" w:color="auto"/>
              <w:right w:val="double" w:sz="4" w:space="0" w:color="auto"/>
            </w:tcBorders>
            <w:vAlign w:val="center"/>
          </w:tcPr>
          <w:p w:rsidR="00CA00D6" w:rsidRPr="00E45A93" w:rsidRDefault="00CA00D6" w:rsidP="00E45A93">
            <w:pPr>
              <w:ind w:left="-57" w:right="-57"/>
              <w:jc w:val="center"/>
              <w:rPr>
                <w:b/>
                <w:sz w:val="18"/>
                <w:szCs w:val="18"/>
                <w:lang w:val="ro-RO"/>
              </w:rPr>
            </w:pPr>
            <w:r w:rsidRPr="00E45A93">
              <w:rPr>
                <w:b/>
                <w:sz w:val="18"/>
                <w:szCs w:val="18"/>
                <w:lang w:val="ro-RO"/>
              </w:rPr>
              <w:t>Baza clinică</w:t>
            </w:r>
          </w:p>
        </w:tc>
      </w:tr>
      <w:tr w:rsidR="00CA00D6" w:rsidRPr="00E45A93" w:rsidTr="00CA00D6">
        <w:tc>
          <w:tcPr>
            <w:tcW w:w="426" w:type="dxa"/>
            <w:tcBorders>
              <w:top w:val="double" w:sz="4" w:space="0" w:color="auto"/>
              <w:left w:val="double" w:sz="4" w:space="0" w:color="auto"/>
              <w:bottom w:val="single" w:sz="4" w:space="0" w:color="auto"/>
              <w:right w:val="single" w:sz="4" w:space="0" w:color="auto"/>
            </w:tcBorders>
            <w:vAlign w:val="center"/>
          </w:tcPr>
          <w:p w:rsidR="00CA00D6" w:rsidRPr="00E45A93" w:rsidRDefault="00CA00D6" w:rsidP="00E45A93">
            <w:pPr>
              <w:numPr>
                <w:ilvl w:val="0"/>
                <w:numId w:val="25"/>
              </w:numPr>
              <w:jc w:val="center"/>
              <w:rPr>
                <w:sz w:val="22"/>
                <w:szCs w:val="22"/>
                <w:lang w:val="ro-RO"/>
              </w:rPr>
            </w:pPr>
          </w:p>
        </w:tc>
        <w:tc>
          <w:tcPr>
            <w:tcW w:w="3260"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ind w:left="-57" w:right="-57"/>
              <w:rPr>
                <w:sz w:val="22"/>
                <w:szCs w:val="22"/>
                <w:lang w:val="ro-RO"/>
              </w:rPr>
            </w:pPr>
            <w:r w:rsidRPr="00E45A93">
              <w:rPr>
                <w:sz w:val="22"/>
                <w:szCs w:val="22"/>
                <w:lang w:val="ro-RO"/>
              </w:rPr>
              <w:t>Denumirea</w:t>
            </w:r>
          </w:p>
        </w:tc>
        <w:tc>
          <w:tcPr>
            <w:tcW w:w="649"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jc w:val="center"/>
              <w:rPr>
                <w:sz w:val="22"/>
                <w:szCs w:val="22"/>
                <w:lang w:val="ro-RO"/>
              </w:rPr>
            </w:pPr>
            <w:r w:rsidRPr="00E45A93">
              <w:rPr>
                <w:sz w:val="22"/>
                <w:szCs w:val="22"/>
                <w:lang w:val="ro-RO"/>
              </w:rPr>
              <w:t>I</w:t>
            </w:r>
          </w:p>
        </w:tc>
        <w:tc>
          <w:tcPr>
            <w:tcW w:w="1052" w:type="dxa"/>
            <w:tcBorders>
              <w:top w:val="double" w:sz="4" w:space="0" w:color="auto"/>
              <w:left w:val="single" w:sz="4" w:space="0" w:color="auto"/>
              <w:bottom w:val="single" w:sz="4" w:space="0" w:color="auto"/>
              <w:right w:val="single" w:sz="4" w:space="0" w:color="auto"/>
            </w:tcBorders>
            <w:vAlign w:val="center"/>
          </w:tcPr>
          <w:p w:rsidR="00CA00D6" w:rsidRPr="00E45A93" w:rsidRDefault="00CA00D6" w:rsidP="00E45A93">
            <w:pPr>
              <w:jc w:val="center"/>
              <w:rPr>
                <w:sz w:val="22"/>
                <w:szCs w:val="22"/>
                <w:lang w:val="ro-RO"/>
              </w:rPr>
            </w:pPr>
          </w:p>
        </w:tc>
        <w:tc>
          <w:tcPr>
            <w:tcW w:w="4454" w:type="dxa"/>
            <w:tcBorders>
              <w:top w:val="double" w:sz="4" w:space="0" w:color="auto"/>
              <w:left w:val="single" w:sz="4" w:space="0" w:color="auto"/>
              <w:bottom w:val="single" w:sz="4" w:space="0" w:color="auto"/>
              <w:right w:val="double" w:sz="4" w:space="0" w:color="auto"/>
            </w:tcBorders>
            <w:vAlign w:val="center"/>
          </w:tcPr>
          <w:p w:rsidR="003813B3" w:rsidRDefault="003813B3" w:rsidP="003813B3">
            <w:pPr>
              <w:jc w:val="center"/>
              <w:rPr>
                <w:sz w:val="22"/>
                <w:szCs w:val="22"/>
                <w:lang w:val="ro-RO"/>
              </w:rPr>
            </w:pPr>
            <w:r>
              <w:rPr>
                <w:sz w:val="22"/>
                <w:szCs w:val="22"/>
                <w:lang w:val="ro-RO"/>
              </w:rPr>
              <w:t xml:space="preserve">În Clinicile universitare ale </w:t>
            </w:r>
            <w:r w:rsidR="000B637C">
              <w:rPr>
                <w:sz w:val="22"/>
                <w:szCs w:val="22"/>
                <w:lang w:val="ro-RO"/>
              </w:rPr>
              <w:t>DP</w:t>
            </w:r>
          </w:p>
          <w:p w:rsidR="003813B3" w:rsidRDefault="000B637C" w:rsidP="003813B3">
            <w:pPr>
              <w:jc w:val="center"/>
              <w:rPr>
                <w:sz w:val="22"/>
                <w:szCs w:val="22"/>
                <w:lang w:val="ro-RO"/>
              </w:rPr>
            </w:pPr>
            <w:r>
              <w:rPr>
                <w:sz w:val="22"/>
                <w:szCs w:val="22"/>
                <w:lang w:val="ro-RO"/>
              </w:rPr>
              <w:t>(</w:t>
            </w:r>
            <w:r w:rsidR="003813B3">
              <w:rPr>
                <w:sz w:val="22"/>
                <w:szCs w:val="22"/>
                <w:lang w:val="ro-RO"/>
              </w:rPr>
              <w:t xml:space="preserve">Centrul Mamei și Copilului;  </w:t>
            </w:r>
          </w:p>
          <w:p w:rsidR="003813B3" w:rsidRDefault="003813B3" w:rsidP="003813B3">
            <w:pPr>
              <w:jc w:val="center"/>
              <w:rPr>
                <w:sz w:val="22"/>
                <w:szCs w:val="22"/>
                <w:lang w:val="ro-RO"/>
              </w:rPr>
            </w:pPr>
            <w:r>
              <w:rPr>
                <w:sz w:val="22"/>
                <w:szCs w:val="22"/>
                <w:lang w:val="ro-RO"/>
              </w:rPr>
              <w:t xml:space="preserve">SCMC „V. Ignatenco” </w:t>
            </w:r>
          </w:p>
          <w:p w:rsidR="00CA00D6" w:rsidRPr="00E45A93" w:rsidRDefault="003813B3" w:rsidP="003813B3">
            <w:pPr>
              <w:jc w:val="center"/>
              <w:rPr>
                <w:sz w:val="22"/>
                <w:szCs w:val="22"/>
                <w:lang w:val="ro-RO"/>
              </w:rPr>
            </w:pPr>
            <w:r>
              <w:rPr>
                <w:sz w:val="22"/>
                <w:szCs w:val="22"/>
                <w:lang w:val="ro-RO"/>
              </w:rPr>
              <w:t>SCMC nr.1</w:t>
            </w:r>
            <w:r w:rsidR="000B637C">
              <w:rPr>
                <w:sz w:val="22"/>
                <w:szCs w:val="22"/>
                <w:lang w:val="ro-RO"/>
              </w:rPr>
              <w:t>)</w:t>
            </w:r>
          </w:p>
        </w:tc>
      </w:tr>
    </w:tbl>
    <w:p w:rsidR="00644258" w:rsidRDefault="00644258" w:rsidP="00E80C40">
      <w:pPr>
        <w:widowControl w:val="0"/>
        <w:spacing w:before="240" w:after="120"/>
        <w:rPr>
          <w:b/>
          <w:i/>
          <w:caps/>
          <w:color w:val="FF0000"/>
          <w:sz w:val="26"/>
          <w:u w:val="single"/>
          <w:lang w:val="en-US"/>
        </w:rPr>
      </w:pPr>
      <w:bookmarkStart w:id="0" w:name="_Hlk81545458"/>
    </w:p>
    <w:p w:rsidR="007B588F" w:rsidRPr="00E80C40" w:rsidRDefault="007B588F" w:rsidP="00E45A93">
      <w:pPr>
        <w:widowControl w:val="0"/>
        <w:numPr>
          <w:ilvl w:val="0"/>
          <w:numId w:val="4"/>
        </w:numPr>
        <w:spacing w:before="240" w:after="120"/>
        <w:ind w:left="851" w:hanging="426"/>
        <w:rPr>
          <w:b/>
          <w:i/>
          <w:caps/>
          <w:sz w:val="26"/>
          <w:u w:val="single"/>
          <w:lang w:val="en-US"/>
        </w:rPr>
      </w:pPr>
      <w:r w:rsidRPr="00E80C40">
        <w:rPr>
          <w:b/>
          <w:i/>
          <w:caps/>
          <w:sz w:val="26"/>
          <w:u w:val="single"/>
          <w:lang w:val="en-US"/>
        </w:rPr>
        <w:lastRenderedPageBreak/>
        <w:t xml:space="preserve">PLANUL TEMATIC AL </w:t>
      </w:r>
      <w:r w:rsidR="00EA1927" w:rsidRPr="00E80C40">
        <w:rPr>
          <w:b/>
          <w:i/>
          <w:caps/>
          <w:sz w:val="26"/>
          <w:u w:val="single"/>
          <w:lang w:val="en-US"/>
        </w:rPr>
        <w:t>CURSU</w:t>
      </w:r>
      <w:r w:rsidRPr="00E80C40">
        <w:rPr>
          <w:b/>
          <w:i/>
          <w:caps/>
          <w:sz w:val="26"/>
          <w:u w:val="single"/>
          <w:lang w:val="en-US"/>
        </w:rPr>
        <w:t>RILOR, SEMINARELOR ŞI</w:t>
      </w:r>
      <w:r w:rsidR="004A0ED0" w:rsidRPr="00E80C40">
        <w:rPr>
          <w:b/>
          <w:i/>
          <w:caps/>
          <w:sz w:val="26"/>
          <w:u w:val="single"/>
          <w:lang w:val="en-US"/>
        </w:rPr>
        <w:t xml:space="preserve"> A </w:t>
      </w:r>
      <w:r w:rsidRPr="00E80C40">
        <w:rPr>
          <w:b/>
          <w:i/>
          <w:caps/>
          <w:sz w:val="26"/>
          <w:u w:val="single"/>
          <w:lang w:val="en-US"/>
        </w:rPr>
        <w:t xml:space="preserve">LUCRĂRILOR PRACTICE </w:t>
      </w:r>
      <w:r w:rsidR="005166CD" w:rsidRPr="00E80C40">
        <w:rPr>
          <w:b/>
          <w:i/>
          <w:caps/>
          <w:sz w:val="26"/>
          <w:u w:val="single"/>
          <w:lang w:val="en-US"/>
        </w:rPr>
        <w:t>pe ani de studii</w:t>
      </w:r>
    </w:p>
    <w:tbl>
      <w:tblPr>
        <w:tblW w:w="9841" w:type="dxa"/>
        <w:tblInd w:w="108" w:type="dxa"/>
        <w:tblLayout w:type="fixed"/>
        <w:tblLook w:val="0000"/>
      </w:tblPr>
      <w:tblGrid>
        <w:gridCol w:w="426"/>
        <w:gridCol w:w="4754"/>
        <w:gridCol w:w="851"/>
        <w:gridCol w:w="773"/>
        <w:gridCol w:w="709"/>
        <w:gridCol w:w="709"/>
        <w:gridCol w:w="768"/>
        <w:gridCol w:w="851"/>
      </w:tblGrid>
      <w:tr w:rsidR="005C6612" w:rsidRPr="005C6612" w:rsidTr="00D50BF4">
        <w:trPr>
          <w:cantSplit/>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bookmarkEnd w:id="0"/>
          <w:p w:rsidR="004C5B1C" w:rsidRPr="005C6612" w:rsidRDefault="004C5B1C" w:rsidP="00E45A93">
            <w:pPr>
              <w:ind w:left="-57" w:right="-57"/>
              <w:jc w:val="center"/>
              <w:rPr>
                <w:b/>
                <w:sz w:val="18"/>
                <w:szCs w:val="18"/>
                <w:lang w:val="ro-RO"/>
              </w:rPr>
            </w:pPr>
            <w:r w:rsidRPr="005C6612">
              <w:rPr>
                <w:b/>
                <w:sz w:val="18"/>
                <w:szCs w:val="18"/>
                <w:lang w:val="ro-RO"/>
              </w:rPr>
              <w:t>Nr d/o</w:t>
            </w:r>
          </w:p>
        </w:tc>
        <w:tc>
          <w:tcPr>
            <w:tcW w:w="4754" w:type="dxa"/>
            <w:vMerge w:val="restart"/>
            <w:tcBorders>
              <w:top w:val="double" w:sz="4" w:space="0" w:color="auto"/>
              <w:left w:val="single" w:sz="4" w:space="0" w:color="auto"/>
              <w:bottom w:val="single" w:sz="4" w:space="0" w:color="auto"/>
              <w:right w:val="single" w:sz="4" w:space="0" w:color="auto"/>
            </w:tcBorders>
            <w:vAlign w:val="center"/>
          </w:tcPr>
          <w:p w:rsidR="004C5B1C" w:rsidRPr="005C6612" w:rsidRDefault="004C5B1C" w:rsidP="00E45A93">
            <w:pPr>
              <w:ind w:left="-57" w:right="-57"/>
              <w:jc w:val="center"/>
              <w:rPr>
                <w:b/>
                <w:sz w:val="18"/>
                <w:szCs w:val="18"/>
                <w:lang w:val="ro-RO"/>
              </w:rPr>
            </w:pPr>
            <w:r w:rsidRPr="005C6612">
              <w:rPr>
                <w:b/>
                <w:sz w:val="18"/>
                <w:szCs w:val="18"/>
                <w:lang w:val="ro-RO"/>
              </w:rPr>
              <w:t>Denumirea modului și a temelor</w:t>
            </w:r>
          </w:p>
        </w:tc>
        <w:tc>
          <w:tcPr>
            <w:tcW w:w="2333" w:type="dxa"/>
            <w:gridSpan w:val="3"/>
            <w:tcBorders>
              <w:top w:val="double" w:sz="4" w:space="0" w:color="auto"/>
              <w:left w:val="single" w:sz="4" w:space="0" w:color="auto"/>
              <w:bottom w:val="single" w:sz="4" w:space="0" w:color="auto"/>
              <w:right w:val="double" w:sz="4" w:space="0" w:color="auto"/>
            </w:tcBorders>
            <w:vAlign w:val="center"/>
          </w:tcPr>
          <w:p w:rsidR="004C5B1C" w:rsidRPr="005C6612" w:rsidRDefault="004C5B1C" w:rsidP="00E45A93">
            <w:pPr>
              <w:ind w:left="-57" w:right="-57"/>
              <w:jc w:val="center"/>
              <w:rPr>
                <w:b/>
                <w:sz w:val="18"/>
                <w:szCs w:val="18"/>
                <w:lang w:val="ro-RO"/>
              </w:rPr>
            </w:pPr>
            <w:r w:rsidRPr="005C6612">
              <w:rPr>
                <w:b/>
                <w:sz w:val="18"/>
                <w:szCs w:val="18"/>
                <w:lang w:val="ro-RO"/>
              </w:rPr>
              <w:t>Ore didactice</w:t>
            </w:r>
          </w:p>
        </w:tc>
        <w:tc>
          <w:tcPr>
            <w:tcW w:w="709" w:type="dxa"/>
            <w:vMerge w:val="restart"/>
            <w:tcBorders>
              <w:top w:val="double" w:sz="4" w:space="0" w:color="auto"/>
              <w:left w:val="double" w:sz="4" w:space="0" w:color="auto"/>
              <w:bottom w:val="single" w:sz="4" w:space="0" w:color="auto"/>
              <w:right w:val="double" w:sz="4" w:space="0" w:color="auto"/>
            </w:tcBorders>
            <w:vAlign w:val="center"/>
          </w:tcPr>
          <w:p w:rsidR="004C5B1C" w:rsidRPr="005C6612" w:rsidRDefault="004C5B1C" w:rsidP="00E45A93">
            <w:pPr>
              <w:ind w:left="-57" w:right="-57"/>
              <w:jc w:val="center"/>
              <w:rPr>
                <w:b/>
                <w:sz w:val="18"/>
                <w:szCs w:val="18"/>
                <w:lang w:val="ro-RO"/>
              </w:rPr>
            </w:pPr>
            <w:r w:rsidRPr="005C6612">
              <w:rPr>
                <w:b/>
                <w:sz w:val="18"/>
                <w:szCs w:val="18"/>
                <w:lang w:val="ro-RO"/>
              </w:rPr>
              <w:t>Total ore di-dactice</w:t>
            </w:r>
          </w:p>
        </w:tc>
        <w:tc>
          <w:tcPr>
            <w:tcW w:w="768" w:type="dxa"/>
            <w:vMerge w:val="restart"/>
            <w:tcBorders>
              <w:top w:val="double" w:sz="4" w:space="0" w:color="auto"/>
              <w:left w:val="double" w:sz="4" w:space="0" w:color="auto"/>
              <w:bottom w:val="single" w:sz="4" w:space="0" w:color="auto"/>
              <w:right w:val="double" w:sz="4" w:space="0" w:color="auto"/>
            </w:tcBorders>
            <w:vAlign w:val="center"/>
          </w:tcPr>
          <w:p w:rsidR="004C5B1C" w:rsidRPr="005C6612" w:rsidRDefault="004C5B1C" w:rsidP="00E45A93">
            <w:pPr>
              <w:ind w:left="-57" w:right="-57"/>
              <w:jc w:val="center"/>
              <w:rPr>
                <w:b/>
                <w:sz w:val="18"/>
                <w:szCs w:val="18"/>
                <w:lang w:val="ro-RO"/>
              </w:rPr>
            </w:pPr>
            <w:r w:rsidRPr="005C6612">
              <w:rPr>
                <w:b/>
                <w:sz w:val="18"/>
                <w:szCs w:val="18"/>
                <w:lang w:val="ro-RO"/>
              </w:rPr>
              <w:t>Activi-tate clinică (ore)</w:t>
            </w:r>
          </w:p>
        </w:tc>
        <w:tc>
          <w:tcPr>
            <w:tcW w:w="851" w:type="dxa"/>
            <w:vMerge w:val="restart"/>
            <w:tcBorders>
              <w:top w:val="double" w:sz="4" w:space="0" w:color="auto"/>
              <w:left w:val="double" w:sz="4" w:space="0" w:color="auto"/>
              <w:bottom w:val="single" w:sz="4" w:space="0" w:color="auto"/>
              <w:right w:val="double" w:sz="4" w:space="0" w:color="auto"/>
            </w:tcBorders>
            <w:vAlign w:val="center"/>
          </w:tcPr>
          <w:p w:rsidR="004C5B1C" w:rsidRPr="005C6612" w:rsidRDefault="004C5B1C" w:rsidP="00E45A93">
            <w:pPr>
              <w:ind w:left="-57" w:right="-57"/>
              <w:jc w:val="center"/>
              <w:rPr>
                <w:b/>
                <w:sz w:val="18"/>
                <w:szCs w:val="18"/>
                <w:lang w:val="ro-RO"/>
              </w:rPr>
            </w:pPr>
            <w:r w:rsidRPr="005C6612">
              <w:rPr>
                <w:b/>
                <w:sz w:val="18"/>
                <w:szCs w:val="18"/>
                <w:lang w:val="ro-RO"/>
              </w:rPr>
              <w:t xml:space="preserve">Total ore </w:t>
            </w:r>
          </w:p>
        </w:tc>
      </w:tr>
      <w:tr w:rsidR="005C6612" w:rsidRPr="005C6612" w:rsidTr="00D50BF4">
        <w:trPr>
          <w:cantSplit/>
          <w:tblHeader/>
        </w:trPr>
        <w:tc>
          <w:tcPr>
            <w:tcW w:w="426" w:type="dxa"/>
            <w:vMerge/>
            <w:tcBorders>
              <w:top w:val="single" w:sz="4" w:space="0" w:color="auto"/>
              <w:left w:val="double" w:sz="4" w:space="0" w:color="auto"/>
              <w:right w:val="single" w:sz="4" w:space="0" w:color="auto"/>
            </w:tcBorders>
          </w:tcPr>
          <w:p w:rsidR="00D50BF4" w:rsidRPr="005C6612" w:rsidRDefault="00D50BF4" w:rsidP="00E45A93">
            <w:pPr>
              <w:ind w:left="-57" w:right="-57"/>
              <w:jc w:val="center"/>
              <w:rPr>
                <w:b/>
                <w:sz w:val="18"/>
                <w:szCs w:val="18"/>
                <w:lang w:val="ro-RO"/>
              </w:rPr>
            </w:pPr>
          </w:p>
        </w:tc>
        <w:tc>
          <w:tcPr>
            <w:tcW w:w="4754" w:type="dxa"/>
            <w:vMerge/>
            <w:tcBorders>
              <w:top w:val="single" w:sz="4" w:space="0" w:color="auto"/>
              <w:left w:val="single" w:sz="4" w:space="0" w:color="auto"/>
              <w:right w:val="single" w:sz="4" w:space="0" w:color="auto"/>
            </w:tcBorders>
          </w:tcPr>
          <w:p w:rsidR="00D50BF4" w:rsidRPr="005C6612" w:rsidRDefault="00D50BF4" w:rsidP="00E45A93">
            <w:pPr>
              <w:ind w:left="-57" w:right="-57"/>
              <w:jc w:val="center"/>
              <w:rPr>
                <w:b/>
                <w:sz w:val="18"/>
                <w:szCs w:val="18"/>
                <w:lang w:val="ro-RO"/>
              </w:rPr>
            </w:pPr>
          </w:p>
        </w:tc>
        <w:tc>
          <w:tcPr>
            <w:tcW w:w="851" w:type="dxa"/>
            <w:tcBorders>
              <w:top w:val="single" w:sz="4" w:space="0" w:color="auto"/>
              <w:left w:val="single" w:sz="4" w:space="0" w:color="auto"/>
              <w:right w:val="single" w:sz="4" w:space="0" w:color="auto"/>
            </w:tcBorders>
            <w:vAlign w:val="center"/>
          </w:tcPr>
          <w:p w:rsidR="00D50BF4" w:rsidRPr="005C6612" w:rsidRDefault="00D50BF4" w:rsidP="00E45A93">
            <w:pPr>
              <w:ind w:left="-57" w:right="-57"/>
              <w:jc w:val="center"/>
              <w:rPr>
                <w:b/>
                <w:sz w:val="18"/>
                <w:szCs w:val="18"/>
                <w:lang w:val="ro-RO"/>
              </w:rPr>
            </w:pPr>
            <w:r w:rsidRPr="005C6612">
              <w:rPr>
                <w:b/>
                <w:sz w:val="18"/>
                <w:szCs w:val="18"/>
                <w:lang w:val="ro-RO"/>
              </w:rPr>
              <w:t>Curs</w:t>
            </w:r>
          </w:p>
        </w:tc>
        <w:tc>
          <w:tcPr>
            <w:tcW w:w="773" w:type="dxa"/>
            <w:tcBorders>
              <w:top w:val="single" w:sz="4" w:space="0" w:color="auto"/>
              <w:left w:val="single" w:sz="4" w:space="0" w:color="auto"/>
              <w:right w:val="single" w:sz="4" w:space="0" w:color="auto"/>
            </w:tcBorders>
            <w:vAlign w:val="center"/>
          </w:tcPr>
          <w:p w:rsidR="00D50BF4" w:rsidRPr="005C6612" w:rsidRDefault="00D50BF4" w:rsidP="00E45A93">
            <w:pPr>
              <w:ind w:left="-57" w:right="-57"/>
              <w:jc w:val="center"/>
              <w:rPr>
                <w:b/>
                <w:sz w:val="18"/>
                <w:szCs w:val="18"/>
                <w:lang w:val="ro-RO"/>
              </w:rPr>
            </w:pPr>
            <w:r w:rsidRPr="005C6612">
              <w:rPr>
                <w:b/>
                <w:sz w:val="18"/>
                <w:szCs w:val="18"/>
                <w:lang w:val="ro-RO"/>
              </w:rPr>
              <w:t>lucrări practice</w:t>
            </w:r>
          </w:p>
        </w:tc>
        <w:tc>
          <w:tcPr>
            <w:tcW w:w="709" w:type="dxa"/>
            <w:tcBorders>
              <w:top w:val="single" w:sz="4" w:space="0" w:color="auto"/>
              <w:left w:val="single" w:sz="4" w:space="0" w:color="auto"/>
              <w:right w:val="double" w:sz="4" w:space="0" w:color="auto"/>
            </w:tcBorders>
            <w:vAlign w:val="center"/>
          </w:tcPr>
          <w:p w:rsidR="00D50BF4" w:rsidRPr="005C6612" w:rsidRDefault="00D50BF4" w:rsidP="00E45A93">
            <w:pPr>
              <w:ind w:left="-57" w:right="-57"/>
              <w:jc w:val="center"/>
              <w:rPr>
                <w:b/>
                <w:sz w:val="18"/>
                <w:szCs w:val="18"/>
                <w:lang w:val="ro-RO"/>
              </w:rPr>
            </w:pPr>
            <w:r w:rsidRPr="005C6612">
              <w:rPr>
                <w:b/>
                <w:sz w:val="18"/>
                <w:szCs w:val="18"/>
                <w:lang w:val="ro-RO"/>
              </w:rPr>
              <w:t>semi-nare</w:t>
            </w:r>
          </w:p>
        </w:tc>
        <w:tc>
          <w:tcPr>
            <w:tcW w:w="709" w:type="dxa"/>
            <w:vMerge/>
            <w:tcBorders>
              <w:top w:val="single" w:sz="4" w:space="0" w:color="auto"/>
              <w:left w:val="double" w:sz="4" w:space="0" w:color="auto"/>
              <w:right w:val="double" w:sz="4" w:space="0" w:color="auto"/>
            </w:tcBorders>
          </w:tcPr>
          <w:p w:rsidR="00D50BF4" w:rsidRPr="005C6612" w:rsidRDefault="00D50BF4" w:rsidP="00E45A93">
            <w:pPr>
              <w:ind w:left="-57" w:right="-57"/>
              <w:jc w:val="center"/>
              <w:rPr>
                <w:b/>
                <w:sz w:val="18"/>
                <w:szCs w:val="18"/>
                <w:lang w:val="ro-RO"/>
              </w:rPr>
            </w:pPr>
          </w:p>
        </w:tc>
        <w:tc>
          <w:tcPr>
            <w:tcW w:w="768" w:type="dxa"/>
            <w:vMerge/>
            <w:tcBorders>
              <w:top w:val="single" w:sz="4" w:space="0" w:color="auto"/>
              <w:left w:val="double" w:sz="4" w:space="0" w:color="auto"/>
              <w:right w:val="double" w:sz="4" w:space="0" w:color="auto"/>
            </w:tcBorders>
          </w:tcPr>
          <w:p w:rsidR="00D50BF4" w:rsidRPr="005C6612" w:rsidRDefault="00D50BF4" w:rsidP="00E45A93">
            <w:pPr>
              <w:ind w:left="-57" w:right="-57"/>
              <w:jc w:val="center"/>
              <w:rPr>
                <w:b/>
                <w:sz w:val="18"/>
                <w:szCs w:val="18"/>
                <w:lang w:val="ro-RO"/>
              </w:rPr>
            </w:pPr>
          </w:p>
        </w:tc>
        <w:tc>
          <w:tcPr>
            <w:tcW w:w="851" w:type="dxa"/>
            <w:vMerge/>
            <w:tcBorders>
              <w:top w:val="single" w:sz="4" w:space="0" w:color="auto"/>
              <w:left w:val="double" w:sz="4" w:space="0" w:color="auto"/>
              <w:right w:val="double" w:sz="4" w:space="0" w:color="auto"/>
            </w:tcBorders>
          </w:tcPr>
          <w:p w:rsidR="00D50BF4" w:rsidRPr="005C6612" w:rsidRDefault="00D50BF4" w:rsidP="00E45A93">
            <w:pPr>
              <w:ind w:left="-57" w:right="-57"/>
              <w:jc w:val="center"/>
              <w:rPr>
                <w:b/>
                <w:sz w:val="18"/>
                <w:szCs w:val="18"/>
                <w:lang w:val="ro-RO"/>
              </w:rPr>
            </w:pPr>
          </w:p>
        </w:tc>
      </w:tr>
      <w:tr w:rsidR="005C6612" w:rsidRPr="005C6612"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D50BF4" w:rsidRPr="005C6612" w:rsidRDefault="00D50BF4" w:rsidP="001B487E">
            <w:pPr>
              <w:spacing w:before="60" w:after="60"/>
              <w:jc w:val="center"/>
              <w:rPr>
                <w:b/>
                <w:szCs w:val="20"/>
                <w:lang w:val="ro-RO"/>
              </w:rPr>
            </w:pPr>
            <w:r w:rsidRPr="005C6612">
              <w:rPr>
                <w:b/>
                <w:szCs w:val="20"/>
                <w:lang w:val="ro-RO"/>
              </w:rPr>
              <w:t>Anul I</w:t>
            </w:r>
          </w:p>
        </w:tc>
      </w:tr>
      <w:tr w:rsidR="005C6612" w:rsidRPr="00E636CE" w:rsidTr="00D50BF4">
        <w:tc>
          <w:tcPr>
            <w:tcW w:w="9841" w:type="dxa"/>
            <w:gridSpan w:val="8"/>
            <w:tcBorders>
              <w:top w:val="double" w:sz="4" w:space="0" w:color="auto"/>
              <w:left w:val="double" w:sz="4" w:space="0" w:color="auto"/>
              <w:bottom w:val="single" w:sz="4" w:space="0" w:color="auto"/>
              <w:right w:val="double" w:sz="4" w:space="0" w:color="auto"/>
            </w:tcBorders>
            <w:vAlign w:val="center"/>
          </w:tcPr>
          <w:p w:rsidR="00D50BF4" w:rsidRPr="00E80C40" w:rsidRDefault="00D50BF4" w:rsidP="00BC3473">
            <w:pPr>
              <w:spacing w:before="60" w:after="60"/>
              <w:rPr>
                <w:b/>
                <w:szCs w:val="20"/>
                <w:lang w:val="ro-RO"/>
              </w:rPr>
            </w:pPr>
            <w:r w:rsidRPr="00E80C40">
              <w:rPr>
                <w:b/>
                <w:szCs w:val="20"/>
                <w:lang w:val="ro-RO"/>
              </w:rPr>
              <w:t xml:space="preserve">Modul de specialitate: </w:t>
            </w:r>
            <w:r w:rsidR="00BC3473" w:rsidRPr="00BC3473">
              <w:rPr>
                <w:b/>
                <w:szCs w:val="20"/>
                <w:lang w:val="ro-RO"/>
              </w:rPr>
              <w:t>P</w:t>
            </w:r>
            <w:r w:rsidR="006252EA" w:rsidRPr="00BC3473">
              <w:rPr>
                <w:b/>
                <w:szCs w:val="20"/>
                <w:lang w:val="ro-RO"/>
              </w:rPr>
              <w:t>ediatri</w:t>
            </w:r>
            <w:r w:rsidR="00BC3473" w:rsidRPr="00BC3473">
              <w:rPr>
                <w:b/>
                <w:szCs w:val="20"/>
                <w:lang w:val="ro-RO"/>
              </w:rPr>
              <w:t>e</w:t>
            </w:r>
          </w:p>
        </w:tc>
      </w:tr>
      <w:tr w:rsidR="005C6612" w:rsidRPr="00644258" w:rsidTr="00D50BF4">
        <w:tc>
          <w:tcPr>
            <w:tcW w:w="426" w:type="dxa"/>
            <w:tcBorders>
              <w:top w:val="double" w:sz="4" w:space="0" w:color="auto"/>
              <w:left w:val="double" w:sz="4" w:space="0" w:color="auto"/>
              <w:bottom w:val="single" w:sz="4" w:space="0" w:color="auto"/>
              <w:right w:val="single" w:sz="4" w:space="0" w:color="auto"/>
            </w:tcBorders>
            <w:vAlign w:val="center"/>
          </w:tcPr>
          <w:p w:rsidR="00D50BF4" w:rsidRPr="005C6612" w:rsidRDefault="00D50BF4" w:rsidP="00E45A93">
            <w:pPr>
              <w:numPr>
                <w:ilvl w:val="0"/>
                <w:numId w:val="31"/>
              </w:numPr>
              <w:jc w:val="center"/>
              <w:rPr>
                <w:sz w:val="22"/>
                <w:lang w:val="ro-RO"/>
              </w:rPr>
            </w:pPr>
          </w:p>
        </w:tc>
        <w:tc>
          <w:tcPr>
            <w:tcW w:w="4754" w:type="dxa"/>
            <w:tcBorders>
              <w:top w:val="double" w:sz="4" w:space="0" w:color="auto"/>
              <w:left w:val="single" w:sz="4" w:space="0" w:color="auto"/>
              <w:bottom w:val="single" w:sz="4" w:space="0" w:color="auto"/>
              <w:right w:val="single" w:sz="4" w:space="0" w:color="auto"/>
            </w:tcBorders>
            <w:vAlign w:val="center"/>
          </w:tcPr>
          <w:p w:rsidR="00D50BF4" w:rsidRPr="008C644E" w:rsidRDefault="003813B3" w:rsidP="002334DC">
            <w:pPr>
              <w:ind w:left="-57" w:right="-57"/>
              <w:jc w:val="both"/>
              <w:rPr>
                <w:b/>
                <w:sz w:val="22"/>
                <w:lang w:val="ro-RO"/>
              </w:rPr>
            </w:pPr>
            <w:r w:rsidRPr="008C644E">
              <w:rPr>
                <w:b/>
                <w:sz w:val="22"/>
                <w:lang w:val="ro-RO"/>
              </w:rPr>
              <w:t>Abordarea clinică a  creşterii şi dezvoltării fizice a copiilor de diferită vârstă.</w:t>
            </w:r>
            <w:r w:rsidR="002F5511" w:rsidRPr="008C644E">
              <w:rPr>
                <w:b/>
                <w:sz w:val="22"/>
                <w:lang w:val="ro-RO"/>
              </w:rPr>
              <w:t xml:space="preserve"> </w:t>
            </w:r>
          </w:p>
        </w:tc>
        <w:tc>
          <w:tcPr>
            <w:tcW w:w="851" w:type="dxa"/>
            <w:tcBorders>
              <w:top w:val="double" w:sz="4" w:space="0" w:color="auto"/>
              <w:left w:val="single" w:sz="4" w:space="0" w:color="auto"/>
              <w:bottom w:val="single" w:sz="4" w:space="0" w:color="auto"/>
              <w:right w:val="single" w:sz="4" w:space="0" w:color="auto"/>
            </w:tcBorders>
            <w:vAlign w:val="center"/>
          </w:tcPr>
          <w:p w:rsidR="00D50BF4" w:rsidRPr="005C6612" w:rsidRDefault="00615FFF" w:rsidP="00E45A93">
            <w:pPr>
              <w:jc w:val="center"/>
              <w:rPr>
                <w:sz w:val="20"/>
                <w:szCs w:val="20"/>
                <w:lang w:val="ro-RO"/>
              </w:rPr>
            </w:pPr>
            <w:r>
              <w:rPr>
                <w:sz w:val="20"/>
                <w:szCs w:val="20"/>
                <w:lang w:val="ro-RO"/>
              </w:rPr>
              <w:t>2</w:t>
            </w:r>
          </w:p>
        </w:tc>
        <w:tc>
          <w:tcPr>
            <w:tcW w:w="773" w:type="dxa"/>
            <w:tcBorders>
              <w:top w:val="double" w:sz="4" w:space="0" w:color="auto"/>
              <w:left w:val="single" w:sz="4" w:space="0" w:color="auto"/>
              <w:bottom w:val="single" w:sz="4" w:space="0" w:color="auto"/>
              <w:right w:val="single" w:sz="4" w:space="0" w:color="auto"/>
            </w:tcBorders>
            <w:vAlign w:val="center"/>
          </w:tcPr>
          <w:p w:rsidR="00D50BF4" w:rsidRPr="005C6612" w:rsidRDefault="002F5511" w:rsidP="00E45A93">
            <w:pPr>
              <w:jc w:val="center"/>
              <w:rPr>
                <w:sz w:val="20"/>
                <w:szCs w:val="20"/>
                <w:lang w:val="ro-RO"/>
              </w:rPr>
            </w:pPr>
            <w:r>
              <w:rPr>
                <w:sz w:val="20"/>
                <w:szCs w:val="20"/>
                <w:lang w:val="ro-RO"/>
              </w:rPr>
              <w:t>1</w:t>
            </w:r>
          </w:p>
        </w:tc>
        <w:tc>
          <w:tcPr>
            <w:tcW w:w="709" w:type="dxa"/>
            <w:tcBorders>
              <w:top w:val="double" w:sz="4" w:space="0" w:color="auto"/>
              <w:left w:val="single" w:sz="4" w:space="0" w:color="auto"/>
              <w:bottom w:val="single" w:sz="4" w:space="0" w:color="auto"/>
              <w:right w:val="double" w:sz="4" w:space="0" w:color="auto"/>
            </w:tcBorders>
            <w:vAlign w:val="center"/>
          </w:tcPr>
          <w:p w:rsidR="00D50BF4" w:rsidRPr="005C6612" w:rsidRDefault="00D50BF4" w:rsidP="00E45A93">
            <w:pPr>
              <w:jc w:val="center"/>
              <w:rPr>
                <w:sz w:val="20"/>
                <w:szCs w:val="20"/>
                <w:lang w:val="ro-RO"/>
              </w:rPr>
            </w:pPr>
          </w:p>
        </w:tc>
        <w:tc>
          <w:tcPr>
            <w:tcW w:w="709" w:type="dxa"/>
            <w:tcBorders>
              <w:top w:val="double" w:sz="4" w:space="0" w:color="auto"/>
              <w:left w:val="double" w:sz="4" w:space="0" w:color="auto"/>
              <w:bottom w:val="single" w:sz="4" w:space="0" w:color="auto"/>
              <w:right w:val="double" w:sz="4" w:space="0" w:color="auto"/>
            </w:tcBorders>
            <w:vAlign w:val="center"/>
          </w:tcPr>
          <w:p w:rsidR="00D50BF4" w:rsidRPr="005C6612" w:rsidRDefault="000B2971" w:rsidP="00E45A93">
            <w:pPr>
              <w:jc w:val="center"/>
              <w:rPr>
                <w:sz w:val="20"/>
                <w:szCs w:val="20"/>
                <w:lang w:val="ro-RO"/>
              </w:rPr>
            </w:pPr>
            <w:r>
              <w:rPr>
                <w:sz w:val="20"/>
                <w:szCs w:val="20"/>
                <w:lang w:val="ro-RO"/>
              </w:rPr>
              <w:t>3</w:t>
            </w:r>
          </w:p>
        </w:tc>
        <w:tc>
          <w:tcPr>
            <w:tcW w:w="768" w:type="dxa"/>
            <w:tcBorders>
              <w:top w:val="double" w:sz="4" w:space="0" w:color="auto"/>
              <w:left w:val="double" w:sz="4" w:space="0" w:color="auto"/>
              <w:bottom w:val="single" w:sz="4" w:space="0" w:color="auto"/>
              <w:right w:val="double" w:sz="4" w:space="0" w:color="auto"/>
            </w:tcBorders>
            <w:vAlign w:val="center"/>
          </w:tcPr>
          <w:p w:rsidR="00D50BF4" w:rsidRPr="005C6612" w:rsidRDefault="00193A10" w:rsidP="00E45A93">
            <w:pPr>
              <w:jc w:val="center"/>
              <w:rPr>
                <w:sz w:val="20"/>
                <w:szCs w:val="20"/>
                <w:lang w:val="ro-RO"/>
              </w:rPr>
            </w:pPr>
            <w:r>
              <w:rPr>
                <w:sz w:val="20"/>
                <w:szCs w:val="20"/>
                <w:lang w:val="ro-RO"/>
              </w:rPr>
              <w:t>14</w:t>
            </w:r>
          </w:p>
        </w:tc>
        <w:tc>
          <w:tcPr>
            <w:tcW w:w="851" w:type="dxa"/>
            <w:tcBorders>
              <w:top w:val="double" w:sz="4" w:space="0" w:color="auto"/>
              <w:left w:val="double" w:sz="4" w:space="0" w:color="auto"/>
              <w:bottom w:val="single" w:sz="4" w:space="0" w:color="auto"/>
              <w:right w:val="double" w:sz="4" w:space="0" w:color="auto"/>
            </w:tcBorders>
            <w:vAlign w:val="center"/>
          </w:tcPr>
          <w:p w:rsidR="00D50BF4" w:rsidRPr="00235101" w:rsidRDefault="00235101" w:rsidP="00E45A93">
            <w:pPr>
              <w:jc w:val="center"/>
              <w:rPr>
                <w:sz w:val="20"/>
                <w:szCs w:val="20"/>
                <w:lang w:val="ro-RO"/>
              </w:rPr>
            </w:pPr>
            <w:r w:rsidRPr="00235101">
              <w:rPr>
                <w:sz w:val="20"/>
                <w:szCs w:val="20"/>
                <w:lang w:val="ro-RO"/>
              </w:rPr>
              <w:t>1</w:t>
            </w:r>
            <w:r w:rsidR="00BC3473" w:rsidRPr="00235101">
              <w:rPr>
                <w:sz w:val="20"/>
                <w:szCs w:val="20"/>
                <w:lang w:val="ro-RO"/>
              </w:rPr>
              <w:t>7</w:t>
            </w:r>
          </w:p>
        </w:tc>
      </w:tr>
      <w:tr w:rsidR="005C6612" w:rsidRPr="00B4583F" w:rsidTr="00D50BF4">
        <w:trPr>
          <w:trHeight w:val="90"/>
        </w:trPr>
        <w:tc>
          <w:tcPr>
            <w:tcW w:w="426" w:type="dxa"/>
            <w:tcBorders>
              <w:top w:val="single" w:sz="4" w:space="0" w:color="auto"/>
              <w:left w:val="double" w:sz="4" w:space="0" w:color="auto"/>
              <w:bottom w:val="single" w:sz="4" w:space="0" w:color="auto"/>
              <w:right w:val="single" w:sz="4" w:space="0" w:color="auto"/>
            </w:tcBorders>
            <w:vAlign w:val="center"/>
          </w:tcPr>
          <w:p w:rsidR="00D50BF4" w:rsidRPr="005C6612" w:rsidRDefault="00D50BF4"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8C644E" w:rsidRDefault="002334DC" w:rsidP="00B4583F">
            <w:pPr>
              <w:ind w:left="-57" w:right="-57"/>
              <w:jc w:val="both"/>
              <w:rPr>
                <w:b/>
                <w:sz w:val="22"/>
                <w:lang w:val="ro-RO"/>
              </w:rPr>
            </w:pPr>
            <w:r w:rsidRPr="008C644E">
              <w:rPr>
                <w:b/>
                <w:sz w:val="22"/>
              </w:rPr>
              <w:t>Tulburările cronice de nutriție la c</w:t>
            </w:r>
            <w:r>
              <w:rPr>
                <w:b/>
                <w:sz w:val="22"/>
                <w:lang w:val="ro-RO"/>
              </w:rPr>
              <w:t>opii. Malnutriția, hipostatura.</w:t>
            </w:r>
            <w:r>
              <w:rPr>
                <w:sz w:val="22"/>
              </w:rPr>
              <w:t xml:space="preserve"> </w:t>
            </w:r>
            <w:r w:rsidR="00B4583F" w:rsidRPr="008C644E">
              <w:rPr>
                <w:b/>
                <w:sz w:val="22"/>
                <w:lang w:val="ro-RO"/>
              </w:rPr>
              <w:t>Alimentația copilului sănătos și bolnav de diferită vârstă.</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5C6612" w:rsidRDefault="00D50BF4" w:rsidP="00E45A93">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5C6612" w:rsidRDefault="009813E8"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5C6612" w:rsidRDefault="000B2971" w:rsidP="00E45A9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5C6612"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5C6612" w:rsidRDefault="00193A10" w:rsidP="00E45A93">
            <w:pPr>
              <w:jc w:val="center"/>
              <w:rPr>
                <w:sz w:val="20"/>
                <w:szCs w:val="20"/>
                <w:lang w:val="ro-RO"/>
              </w:rPr>
            </w:pPr>
            <w:r>
              <w:rPr>
                <w:sz w:val="20"/>
                <w:szCs w:val="20"/>
                <w:lang w:val="ro-RO"/>
              </w:rPr>
              <w:t>1</w:t>
            </w:r>
            <w:r w:rsidR="002F5511">
              <w:rPr>
                <w:sz w:val="20"/>
                <w:szCs w:val="20"/>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235101" w:rsidRDefault="00235101" w:rsidP="00E45A93">
            <w:pPr>
              <w:jc w:val="center"/>
              <w:rPr>
                <w:sz w:val="20"/>
                <w:szCs w:val="20"/>
                <w:lang w:val="ro-RO"/>
              </w:rPr>
            </w:pPr>
            <w:r w:rsidRPr="00235101">
              <w:rPr>
                <w:sz w:val="20"/>
                <w:szCs w:val="20"/>
                <w:lang w:val="ro-RO"/>
              </w:rPr>
              <w:t>1</w:t>
            </w:r>
            <w:r w:rsidR="002F5511" w:rsidRPr="00235101">
              <w:rPr>
                <w:sz w:val="20"/>
                <w:szCs w:val="20"/>
                <w:lang w:val="ro-RO"/>
              </w:rPr>
              <w:t>7</w:t>
            </w:r>
          </w:p>
        </w:tc>
      </w:tr>
      <w:tr w:rsidR="005C6612"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D50BF4" w:rsidRPr="005C6612" w:rsidRDefault="00D50BF4"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50BF4" w:rsidRPr="005C6612" w:rsidRDefault="008C644E" w:rsidP="008C644E">
            <w:pPr>
              <w:ind w:left="-57" w:right="-57"/>
              <w:jc w:val="both"/>
              <w:rPr>
                <w:sz w:val="22"/>
                <w:lang w:val="ro-RO"/>
              </w:rPr>
            </w:pPr>
            <w:r w:rsidRPr="008C644E">
              <w:rPr>
                <w:b/>
                <w:sz w:val="22"/>
                <w:lang w:val="ro-RO"/>
              </w:rPr>
              <w:t>Maladiile acute ale tractului respirator.</w:t>
            </w:r>
            <w:r>
              <w:rPr>
                <w:sz w:val="22"/>
                <w:lang w:val="ro-RO"/>
              </w:rPr>
              <w:t xml:space="preserve">  Infecțiile respiratporii acute. Bronșita acută. </w:t>
            </w:r>
            <w:r w:rsidR="00773E20">
              <w:rPr>
                <w:sz w:val="22"/>
                <w:lang w:val="ro-RO"/>
              </w:rPr>
              <w:t xml:space="preserve">Pneumoniile la copii: clasificare, </w:t>
            </w:r>
            <w:r w:rsidR="002F5511">
              <w:rPr>
                <w:sz w:val="22"/>
                <w:lang w:val="ro-RO"/>
              </w:rPr>
              <w:t xml:space="preserve">etiologie, patogeneză, </w:t>
            </w:r>
            <w:r w:rsidR="00773E20">
              <w:rPr>
                <w:sz w:val="22"/>
                <w:lang w:val="ro-RO"/>
              </w:rPr>
              <w:t xml:space="preserve">particularități clinice, paraclinice, diagnostic diferențial, principii de tratament. </w:t>
            </w:r>
          </w:p>
        </w:tc>
        <w:tc>
          <w:tcPr>
            <w:tcW w:w="851" w:type="dxa"/>
            <w:tcBorders>
              <w:top w:val="single" w:sz="4" w:space="0" w:color="auto"/>
              <w:left w:val="single" w:sz="4" w:space="0" w:color="auto"/>
              <w:bottom w:val="single" w:sz="4" w:space="0" w:color="auto"/>
              <w:right w:val="single" w:sz="4" w:space="0" w:color="auto"/>
            </w:tcBorders>
            <w:vAlign w:val="center"/>
          </w:tcPr>
          <w:p w:rsidR="00D50BF4" w:rsidRPr="005C6612" w:rsidRDefault="009813E8"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D50BF4" w:rsidRPr="005C6612" w:rsidRDefault="00D50BF4"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rsidR="00D50BF4" w:rsidRPr="005C6612" w:rsidRDefault="002F5511"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D50BF4" w:rsidRPr="005C6612"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D50BF4" w:rsidRPr="005C6612" w:rsidRDefault="00193A10" w:rsidP="00235101">
            <w:pPr>
              <w:jc w:val="center"/>
              <w:rPr>
                <w:sz w:val="20"/>
                <w:szCs w:val="20"/>
                <w:lang w:val="ro-RO"/>
              </w:rPr>
            </w:pPr>
            <w:r>
              <w:rPr>
                <w:sz w:val="20"/>
                <w:szCs w:val="20"/>
                <w:lang w:val="ro-RO"/>
              </w:rPr>
              <w:t>1</w:t>
            </w:r>
            <w:r w:rsidR="00235101">
              <w:rPr>
                <w:sz w:val="20"/>
                <w:szCs w:val="20"/>
                <w:lang w:val="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D50BF4" w:rsidRPr="00235101" w:rsidRDefault="00235101" w:rsidP="00E45A93">
            <w:pPr>
              <w:jc w:val="center"/>
              <w:rPr>
                <w:sz w:val="20"/>
                <w:szCs w:val="20"/>
                <w:lang w:val="ro-RO"/>
              </w:rPr>
            </w:pPr>
            <w:r w:rsidRPr="00235101">
              <w:rPr>
                <w:sz w:val="20"/>
                <w:szCs w:val="20"/>
                <w:lang w:val="ro-RO"/>
              </w:rPr>
              <w:t>18</w:t>
            </w:r>
          </w:p>
        </w:tc>
      </w:tr>
      <w:tr w:rsidR="00644258"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44258" w:rsidRPr="005C6612" w:rsidRDefault="00644258"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44258" w:rsidRPr="005C6612" w:rsidRDefault="00773E20" w:rsidP="0083027C">
            <w:pPr>
              <w:ind w:left="-57" w:right="-57"/>
              <w:jc w:val="both"/>
              <w:rPr>
                <w:sz w:val="22"/>
                <w:lang w:val="ro-RO"/>
              </w:rPr>
            </w:pPr>
            <w:r w:rsidRPr="008C644E">
              <w:rPr>
                <w:b/>
                <w:sz w:val="22"/>
                <w:lang w:val="ro-RO"/>
              </w:rPr>
              <w:t>Afecțiunile cronice bronho-pulmonare la copii</w:t>
            </w:r>
            <w:r>
              <w:rPr>
                <w:sz w:val="22"/>
                <w:lang w:val="ro-RO"/>
              </w:rPr>
              <w:t>.</w:t>
            </w:r>
            <w:r w:rsidR="000A7BFB">
              <w:rPr>
                <w:sz w:val="22"/>
                <w:lang w:val="ro-RO"/>
              </w:rPr>
              <w:t xml:space="preserve"> </w:t>
            </w:r>
            <w:r w:rsidR="00AE607A">
              <w:rPr>
                <w:sz w:val="22"/>
                <w:lang w:val="ro-RO"/>
              </w:rPr>
              <w:t xml:space="preserve">Bronșitele cronice. Bronșiectaziile. </w:t>
            </w:r>
            <w:r w:rsidR="000A7BFB">
              <w:rPr>
                <w:sz w:val="22"/>
                <w:lang w:val="ro-RO"/>
              </w:rPr>
              <w:t>Astmul bronșic</w:t>
            </w:r>
            <w:r w:rsidR="0083027C" w:rsidRPr="00582F3B">
              <w:rPr>
                <w:color w:val="FF0000"/>
                <w:sz w:val="22"/>
                <w:lang w:val="ro-RO"/>
              </w:rPr>
              <w:t xml:space="preserve"> </w:t>
            </w:r>
            <w:r w:rsidR="0083027C" w:rsidRPr="0083027C">
              <w:rPr>
                <w:sz w:val="22"/>
                <w:lang w:val="ro-RO"/>
              </w:rPr>
              <w:t>Mucoviscidoza.</w:t>
            </w:r>
            <w:r w:rsidR="000A7BFB">
              <w:rPr>
                <w:sz w:val="22"/>
                <w:lang w:val="ro-RO"/>
              </w:rPr>
              <w:t xml:space="preserve"> Etiologie, </w:t>
            </w:r>
            <w:r w:rsidR="002F5511">
              <w:rPr>
                <w:sz w:val="22"/>
                <w:lang w:val="ro-RO"/>
              </w:rPr>
              <w:t xml:space="preserve">patogeneză, </w:t>
            </w:r>
            <w:r w:rsidR="000A7BFB">
              <w:rPr>
                <w:sz w:val="22"/>
                <w:lang w:val="ro-RO"/>
              </w:rPr>
              <w:t xml:space="preserve">clasificare, </w:t>
            </w:r>
            <w:r w:rsidR="002F5511">
              <w:rPr>
                <w:sz w:val="22"/>
                <w:lang w:val="ro-RO"/>
              </w:rPr>
              <w:t xml:space="preserve">manifestări clinice, </w:t>
            </w:r>
            <w:r w:rsidR="000A7BFB">
              <w:rPr>
                <w:sz w:val="22"/>
                <w:lang w:val="ro-RO"/>
              </w:rPr>
              <w:t xml:space="preserve">principii diagnostice, de tratament, </w:t>
            </w:r>
            <w:r w:rsidR="00AE607A">
              <w:rPr>
                <w:sz w:val="22"/>
                <w:lang w:val="ro-RO"/>
              </w:rPr>
              <w:t xml:space="preserve">recuperare, </w:t>
            </w:r>
            <w:r w:rsidR="000A7BFB">
              <w:rPr>
                <w:sz w:val="22"/>
                <w:lang w:val="ro-RO"/>
              </w:rPr>
              <w:t>monitorizare, profilaxie.</w:t>
            </w:r>
          </w:p>
        </w:tc>
        <w:tc>
          <w:tcPr>
            <w:tcW w:w="851" w:type="dxa"/>
            <w:tcBorders>
              <w:top w:val="single" w:sz="4" w:space="0" w:color="auto"/>
              <w:left w:val="single" w:sz="4" w:space="0" w:color="auto"/>
              <w:bottom w:val="single" w:sz="4" w:space="0" w:color="auto"/>
              <w:right w:val="single" w:sz="4" w:space="0" w:color="auto"/>
            </w:tcBorders>
            <w:vAlign w:val="center"/>
          </w:tcPr>
          <w:p w:rsidR="00644258" w:rsidRPr="005C6612" w:rsidRDefault="00615FFF"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644258" w:rsidRPr="005C6612" w:rsidRDefault="009813E8"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644258" w:rsidRPr="005C6612" w:rsidRDefault="00644258"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644258" w:rsidRPr="005C6612"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44258" w:rsidRPr="005C6612" w:rsidRDefault="00193A10" w:rsidP="00235101">
            <w:pPr>
              <w:jc w:val="center"/>
              <w:rPr>
                <w:sz w:val="20"/>
                <w:szCs w:val="20"/>
                <w:lang w:val="ro-RO"/>
              </w:rPr>
            </w:pPr>
            <w:r>
              <w:rPr>
                <w:sz w:val="20"/>
                <w:szCs w:val="20"/>
                <w:lang w:val="ro-RO"/>
              </w:rPr>
              <w:t>1</w:t>
            </w:r>
            <w:r w:rsidR="00235101">
              <w:rPr>
                <w:sz w:val="20"/>
                <w:szCs w:val="20"/>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644258" w:rsidRPr="00235101" w:rsidRDefault="00235101" w:rsidP="00E45A93">
            <w:pPr>
              <w:jc w:val="center"/>
              <w:rPr>
                <w:sz w:val="20"/>
                <w:szCs w:val="20"/>
                <w:lang w:val="ro-RO"/>
              </w:rPr>
            </w:pPr>
            <w:r w:rsidRPr="00235101">
              <w:rPr>
                <w:sz w:val="20"/>
                <w:szCs w:val="20"/>
                <w:lang w:val="ro-RO"/>
              </w:rPr>
              <w:t>1</w:t>
            </w:r>
            <w:r w:rsidR="002F5511" w:rsidRPr="00235101">
              <w:rPr>
                <w:sz w:val="20"/>
                <w:szCs w:val="20"/>
                <w:lang w:val="ro-RO"/>
              </w:rPr>
              <w:t>7</w:t>
            </w:r>
          </w:p>
        </w:tc>
      </w:tr>
      <w:tr w:rsidR="00644258"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44258" w:rsidRPr="005C6612" w:rsidRDefault="00644258"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44258" w:rsidRPr="005C6612" w:rsidRDefault="00B4583F" w:rsidP="00582F3B">
            <w:pPr>
              <w:ind w:left="-57" w:right="-57"/>
              <w:jc w:val="both"/>
              <w:rPr>
                <w:sz w:val="22"/>
                <w:lang w:val="ro-RO"/>
              </w:rPr>
            </w:pPr>
            <w:r w:rsidRPr="008C644E">
              <w:rPr>
                <w:b/>
                <w:sz w:val="22"/>
                <w:lang w:val="ro-RO"/>
              </w:rPr>
              <w:t>Afecțiunile cardio-vasculare la copii.</w:t>
            </w:r>
            <w:r>
              <w:rPr>
                <w:sz w:val="22"/>
                <w:lang w:val="ro-RO"/>
              </w:rPr>
              <w:t xml:space="preserve"> </w:t>
            </w:r>
            <w:r w:rsidR="00773E20">
              <w:rPr>
                <w:sz w:val="22"/>
                <w:lang w:val="ro-RO"/>
              </w:rPr>
              <w:t>Cardiopati</w:t>
            </w:r>
            <w:r>
              <w:rPr>
                <w:sz w:val="22"/>
                <w:lang w:val="ro-RO"/>
              </w:rPr>
              <w:t>ile</w:t>
            </w:r>
            <w:r w:rsidR="00773E20">
              <w:rPr>
                <w:sz w:val="22"/>
                <w:lang w:val="ro-RO"/>
              </w:rPr>
              <w:t xml:space="preserve"> congenital</w:t>
            </w:r>
            <w:r>
              <w:rPr>
                <w:sz w:val="22"/>
                <w:lang w:val="ro-RO"/>
              </w:rPr>
              <w:t>e</w:t>
            </w:r>
            <w:r w:rsidR="00773E20">
              <w:rPr>
                <w:sz w:val="22"/>
                <w:lang w:val="ro-RO"/>
              </w:rPr>
              <w:t xml:space="preserve"> la copii</w:t>
            </w:r>
            <w:r w:rsidR="00582F3B">
              <w:rPr>
                <w:sz w:val="22"/>
                <w:lang w:val="ro-RO"/>
              </w:rPr>
              <w:t>. Aritmiile. Hipertensiunea arterială juvenilă. E</w:t>
            </w:r>
            <w:r w:rsidR="002F5511">
              <w:rPr>
                <w:sz w:val="22"/>
                <w:lang w:val="ro-RO"/>
              </w:rPr>
              <w:t xml:space="preserve">tiologie, </w:t>
            </w:r>
            <w:r w:rsidR="00582F3B">
              <w:rPr>
                <w:sz w:val="22"/>
                <w:lang w:val="ro-RO"/>
              </w:rPr>
              <w:t xml:space="preserve">clasificare, </w:t>
            </w:r>
            <w:r w:rsidR="002F5511">
              <w:rPr>
                <w:sz w:val="22"/>
                <w:lang w:val="ro-RO"/>
              </w:rPr>
              <w:t xml:space="preserve">patogeneză, tablou clinic, </w:t>
            </w:r>
            <w:r w:rsidR="00773E20">
              <w:rPr>
                <w:sz w:val="22"/>
                <w:lang w:val="ro-RO"/>
              </w:rPr>
              <w:t xml:space="preserve">criterii diagnostice precoce, tratament conservativ și chirurgical, profilaxie, </w:t>
            </w:r>
            <w:r w:rsidR="00582F3B">
              <w:rPr>
                <w:sz w:val="22"/>
                <w:lang w:val="ro-RO"/>
              </w:rPr>
              <w:t>monitorizare</w:t>
            </w:r>
            <w:r w:rsidR="00773E20">
              <w:rPr>
                <w:sz w:val="22"/>
                <w:lang w:val="ro-RO"/>
              </w:rPr>
              <w:t>.</w:t>
            </w:r>
          </w:p>
        </w:tc>
        <w:tc>
          <w:tcPr>
            <w:tcW w:w="851" w:type="dxa"/>
            <w:tcBorders>
              <w:top w:val="single" w:sz="4" w:space="0" w:color="auto"/>
              <w:left w:val="single" w:sz="4" w:space="0" w:color="auto"/>
              <w:bottom w:val="single" w:sz="4" w:space="0" w:color="auto"/>
              <w:right w:val="single" w:sz="4" w:space="0" w:color="auto"/>
            </w:tcBorders>
            <w:vAlign w:val="center"/>
          </w:tcPr>
          <w:p w:rsidR="00644258" w:rsidRPr="005C6612" w:rsidRDefault="009813E8"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644258" w:rsidRPr="005C6612" w:rsidRDefault="000B2971"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644258" w:rsidRPr="005C6612" w:rsidRDefault="00644258"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644258" w:rsidRPr="005C6612" w:rsidRDefault="002F551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44258" w:rsidRPr="005C6612" w:rsidRDefault="00193A10" w:rsidP="00235101">
            <w:pPr>
              <w:jc w:val="center"/>
              <w:rPr>
                <w:sz w:val="20"/>
                <w:szCs w:val="20"/>
                <w:lang w:val="ro-RO"/>
              </w:rPr>
            </w:pPr>
            <w:r>
              <w:rPr>
                <w:sz w:val="20"/>
                <w:szCs w:val="20"/>
                <w:lang w:val="ro-RO"/>
              </w:rPr>
              <w:t>1</w:t>
            </w:r>
            <w:r w:rsidR="00235101">
              <w:rPr>
                <w:sz w:val="20"/>
                <w:szCs w:val="20"/>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644258" w:rsidRPr="00235101" w:rsidRDefault="00235101" w:rsidP="00E45A93">
            <w:pPr>
              <w:jc w:val="center"/>
              <w:rPr>
                <w:sz w:val="20"/>
                <w:szCs w:val="20"/>
                <w:lang w:val="ro-RO"/>
              </w:rPr>
            </w:pPr>
            <w:r w:rsidRPr="00235101">
              <w:rPr>
                <w:sz w:val="20"/>
                <w:szCs w:val="20"/>
                <w:lang w:val="ro-RO"/>
              </w:rPr>
              <w:t>1</w:t>
            </w:r>
            <w:r w:rsidR="002F5511" w:rsidRPr="00235101">
              <w:rPr>
                <w:sz w:val="20"/>
                <w:szCs w:val="20"/>
                <w:lang w:val="ro-RO"/>
              </w:rPr>
              <w:t>7</w:t>
            </w:r>
          </w:p>
        </w:tc>
      </w:tr>
      <w:tr w:rsidR="00644258"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44258" w:rsidRPr="005C6612" w:rsidRDefault="00644258"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44258" w:rsidRPr="00773E20" w:rsidRDefault="00B4583F" w:rsidP="0017172A">
            <w:pPr>
              <w:ind w:left="-57" w:right="-57"/>
              <w:jc w:val="both"/>
              <w:rPr>
                <w:sz w:val="22"/>
                <w:lang w:val="ro-RO"/>
              </w:rPr>
            </w:pPr>
            <w:r w:rsidRPr="008C644E">
              <w:rPr>
                <w:b/>
                <w:sz w:val="22"/>
                <w:lang w:val="ro-RO"/>
              </w:rPr>
              <w:t>Maladiile</w:t>
            </w:r>
            <w:r w:rsidR="0017172A">
              <w:rPr>
                <w:b/>
                <w:sz w:val="22"/>
                <w:lang w:val="ro-RO"/>
              </w:rPr>
              <w:t xml:space="preserve"> șesutului conjunctiv </w:t>
            </w:r>
            <w:r w:rsidRPr="008C644E">
              <w:rPr>
                <w:b/>
                <w:sz w:val="22"/>
                <w:lang w:val="ro-RO"/>
              </w:rPr>
              <w:t>la copii.</w:t>
            </w:r>
            <w:r>
              <w:rPr>
                <w:sz w:val="22"/>
                <w:lang w:val="ro-RO"/>
              </w:rPr>
              <w:t xml:space="preserve"> </w:t>
            </w:r>
            <w:r w:rsidR="00773E20" w:rsidRPr="00773E20">
              <w:rPr>
                <w:sz w:val="22"/>
                <w:lang w:val="ro-RO"/>
              </w:rPr>
              <w:t xml:space="preserve">Febra reumatismală: </w:t>
            </w:r>
            <w:r w:rsidR="00773E20">
              <w:rPr>
                <w:sz w:val="22"/>
                <w:lang w:val="ro-RO"/>
              </w:rPr>
              <w:t xml:space="preserve">clasificare, </w:t>
            </w:r>
            <w:r w:rsidR="00773E20" w:rsidRPr="00773E20">
              <w:rPr>
                <w:sz w:val="22"/>
                <w:lang w:val="ro-RO"/>
              </w:rPr>
              <w:t xml:space="preserve">epidemiologie, </w:t>
            </w:r>
            <w:r w:rsidR="00773E20">
              <w:rPr>
                <w:sz w:val="22"/>
                <w:lang w:val="ro-RO"/>
              </w:rPr>
              <w:t>criterii clinice</w:t>
            </w:r>
            <w:r w:rsidR="001E015C">
              <w:rPr>
                <w:sz w:val="22"/>
                <w:lang w:val="ro-RO"/>
              </w:rPr>
              <w:t xml:space="preserve"> de diagnostic.</w:t>
            </w:r>
            <w:r w:rsidRPr="00B4583F">
              <w:rPr>
                <w:sz w:val="22"/>
                <w:lang w:val="ro-RO"/>
              </w:rPr>
              <w:t xml:space="preserve"> Artrita reumatoidă juvenilă. </w:t>
            </w:r>
            <w:r w:rsidR="002F5511">
              <w:rPr>
                <w:sz w:val="22"/>
                <w:lang w:val="ro-RO"/>
              </w:rPr>
              <w:t xml:space="preserve">Etiologie, </w:t>
            </w:r>
            <w:r w:rsidR="00582F3B">
              <w:rPr>
                <w:sz w:val="22"/>
                <w:lang w:val="ro-RO"/>
              </w:rPr>
              <w:t xml:space="preserve">clasificare, </w:t>
            </w:r>
            <w:r w:rsidR="002F5511">
              <w:rPr>
                <w:sz w:val="22"/>
                <w:lang w:val="ro-RO"/>
              </w:rPr>
              <w:t xml:space="preserve">patogeneză, tablou clinic. </w:t>
            </w:r>
            <w:r w:rsidRPr="00B4583F">
              <w:rPr>
                <w:sz w:val="22"/>
                <w:lang w:val="ro-RO"/>
              </w:rPr>
              <w:t>Diagnosticul diferențial, tratamentul, reabilitarea și monirotizarea.</w:t>
            </w:r>
          </w:p>
        </w:tc>
        <w:tc>
          <w:tcPr>
            <w:tcW w:w="851" w:type="dxa"/>
            <w:tcBorders>
              <w:top w:val="single" w:sz="4" w:space="0" w:color="auto"/>
              <w:left w:val="single" w:sz="4" w:space="0" w:color="auto"/>
              <w:bottom w:val="single" w:sz="4" w:space="0" w:color="auto"/>
              <w:right w:val="single" w:sz="4" w:space="0" w:color="auto"/>
            </w:tcBorders>
            <w:vAlign w:val="center"/>
          </w:tcPr>
          <w:p w:rsidR="00644258" w:rsidRPr="005C6612" w:rsidRDefault="00B4583F"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644258" w:rsidRPr="005C6612" w:rsidRDefault="00644258"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rsidR="00644258" w:rsidRPr="005C6612" w:rsidRDefault="000B2971"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644258" w:rsidRPr="005C6612"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44258" w:rsidRPr="005C6612" w:rsidRDefault="00193A10" w:rsidP="00235101">
            <w:pPr>
              <w:jc w:val="center"/>
              <w:rPr>
                <w:sz w:val="20"/>
                <w:szCs w:val="20"/>
                <w:lang w:val="ro-RO"/>
              </w:rPr>
            </w:pPr>
            <w:r>
              <w:rPr>
                <w:sz w:val="20"/>
                <w:szCs w:val="20"/>
                <w:lang w:val="ro-RO"/>
              </w:rPr>
              <w:t>1</w:t>
            </w:r>
            <w:r w:rsidR="00235101">
              <w:rPr>
                <w:sz w:val="20"/>
                <w:szCs w:val="20"/>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644258" w:rsidRPr="00235101" w:rsidRDefault="00235101" w:rsidP="00E45A93">
            <w:pPr>
              <w:jc w:val="center"/>
              <w:rPr>
                <w:sz w:val="20"/>
                <w:szCs w:val="20"/>
                <w:lang w:val="ro-RO"/>
              </w:rPr>
            </w:pPr>
            <w:r w:rsidRPr="00235101">
              <w:rPr>
                <w:sz w:val="20"/>
                <w:szCs w:val="20"/>
                <w:lang w:val="ro-RO"/>
              </w:rPr>
              <w:t>1</w:t>
            </w:r>
            <w:r w:rsidR="002F5511" w:rsidRPr="00235101">
              <w:rPr>
                <w:sz w:val="20"/>
                <w:szCs w:val="20"/>
                <w:lang w:val="ro-RO"/>
              </w:rPr>
              <w:t>7</w:t>
            </w:r>
          </w:p>
        </w:tc>
      </w:tr>
      <w:tr w:rsidR="001E015C"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1E015C" w:rsidRPr="005C6612" w:rsidRDefault="001E015C"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E015C" w:rsidRDefault="008C644E" w:rsidP="00DC5DEA">
            <w:pPr>
              <w:ind w:left="-57" w:right="-57"/>
              <w:jc w:val="both"/>
              <w:rPr>
                <w:sz w:val="22"/>
                <w:lang w:val="ro-RO"/>
              </w:rPr>
            </w:pPr>
            <w:r>
              <w:rPr>
                <w:b/>
                <w:sz w:val="22"/>
                <w:lang w:val="ro-RO"/>
              </w:rPr>
              <w:t xml:space="preserve">Afecțiunile reno-urinare la copii. </w:t>
            </w:r>
            <w:r w:rsidR="001E015C" w:rsidRPr="008C644E">
              <w:rPr>
                <w:b/>
                <w:sz w:val="22"/>
                <w:lang w:val="ro-RO"/>
              </w:rPr>
              <w:t>Infecția tractului urinar la copii.</w:t>
            </w:r>
            <w:r w:rsidR="001E015C">
              <w:rPr>
                <w:sz w:val="22"/>
                <w:lang w:val="ro-RO"/>
              </w:rPr>
              <w:t xml:space="preserve"> Pielonefrita. </w:t>
            </w:r>
            <w:r w:rsidR="00DC5DEA">
              <w:rPr>
                <w:sz w:val="22"/>
                <w:lang w:val="ro-RO"/>
              </w:rPr>
              <w:t xml:space="preserve">Glomerulonefrita acută și cronică. </w:t>
            </w:r>
            <w:r w:rsidR="00582F3B">
              <w:rPr>
                <w:sz w:val="22"/>
                <w:lang w:val="ro-RO"/>
              </w:rPr>
              <w:t xml:space="preserve">Glomerulonefrita poststreptococică. </w:t>
            </w:r>
            <w:r w:rsidR="00DC5DEA">
              <w:rPr>
                <w:sz w:val="22"/>
                <w:lang w:val="ro-RO"/>
              </w:rPr>
              <w:t xml:space="preserve">Insuficiența renală acută și cronică. Etiologie, </w:t>
            </w:r>
            <w:r w:rsidR="00582F3B">
              <w:rPr>
                <w:sz w:val="22"/>
                <w:lang w:val="ro-RO"/>
              </w:rPr>
              <w:t xml:space="preserve">clasificare, </w:t>
            </w:r>
            <w:r w:rsidR="00DC5DEA">
              <w:rPr>
                <w:sz w:val="22"/>
                <w:lang w:val="ro-RO"/>
              </w:rPr>
              <w:t>patogeneză, tablou clinic, c</w:t>
            </w:r>
            <w:r w:rsidR="001E015C">
              <w:rPr>
                <w:sz w:val="22"/>
                <w:lang w:val="ro-RO"/>
              </w:rPr>
              <w:t>riterii diagnostice, principii de tratament, monitorizare.</w:t>
            </w:r>
          </w:p>
        </w:tc>
        <w:tc>
          <w:tcPr>
            <w:tcW w:w="851" w:type="dxa"/>
            <w:tcBorders>
              <w:top w:val="single" w:sz="4" w:space="0" w:color="auto"/>
              <w:left w:val="single" w:sz="4" w:space="0" w:color="auto"/>
              <w:bottom w:val="single" w:sz="4" w:space="0" w:color="auto"/>
              <w:right w:val="single" w:sz="4" w:space="0" w:color="auto"/>
            </w:tcBorders>
            <w:vAlign w:val="center"/>
          </w:tcPr>
          <w:p w:rsidR="001E015C" w:rsidRDefault="00B4583F"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E015C" w:rsidRDefault="00B4583F"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1E015C" w:rsidRDefault="001E015C"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1E015C"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1E015C" w:rsidRDefault="00235101" w:rsidP="00235101">
            <w:pPr>
              <w:jc w:val="center"/>
              <w:rPr>
                <w:sz w:val="20"/>
                <w:szCs w:val="20"/>
                <w:lang w:val="ro-RO"/>
              </w:rPr>
            </w:pPr>
            <w:r>
              <w:rPr>
                <w:sz w:val="20"/>
                <w:szCs w:val="20"/>
                <w:lang w:val="ro-RO"/>
              </w:rPr>
              <w:t>15</w:t>
            </w:r>
          </w:p>
        </w:tc>
        <w:tc>
          <w:tcPr>
            <w:tcW w:w="851" w:type="dxa"/>
            <w:tcBorders>
              <w:top w:val="single" w:sz="4" w:space="0" w:color="auto"/>
              <w:left w:val="double" w:sz="4" w:space="0" w:color="auto"/>
              <w:bottom w:val="single" w:sz="4" w:space="0" w:color="auto"/>
              <w:right w:val="double" w:sz="4" w:space="0" w:color="auto"/>
            </w:tcBorders>
            <w:vAlign w:val="center"/>
          </w:tcPr>
          <w:p w:rsidR="001E015C" w:rsidRPr="00235101" w:rsidRDefault="00235101" w:rsidP="00235101">
            <w:pPr>
              <w:jc w:val="center"/>
              <w:rPr>
                <w:sz w:val="20"/>
                <w:szCs w:val="20"/>
                <w:lang w:val="ro-RO"/>
              </w:rPr>
            </w:pPr>
            <w:r w:rsidRPr="00235101">
              <w:rPr>
                <w:sz w:val="20"/>
                <w:szCs w:val="20"/>
                <w:lang w:val="ro-RO"/>
              </w:rPr>
              <w:t>18</w:t>
            </w:r>
          </w:p>
        </w:tc>
      </w:tr>
      <w:tr w:rsidR="001E015C"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1E015C" w:rsidRPr="005C6612" w:rsidRDefault="001E015C"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E015C" w:rsidRDefault="00DC5DEA" w:rsidP="000B637C">
            <w:pPr>
              <w:ind w:left="-57" w:right="-57"/>
              <w:jc w:val="both"/>
              <w:rPr>
                <w:sz w:val="22"/>
                <w:lang w:val="ro-RO"/>
              </w:rPr>
            </w:pPr>
            <w:r w:rsidRPr="008C644E">
              <w:rPr>
                <w:b/>
                <w:sz w:val="22"/>
                <w:lang w:val="ro-RO"/>
              </w:rPr>
              <w:t>Afecțiunile tractului digestiv superior la copii</w:t>
            </w:r>
            <w:r>
              <w:rPr>
                <w:sz w:val="22"/>
                <w:lang w:val="ro-RO"/>
              </w:rPr>
              <w:t>. Boala de reflux gastro-esofagian. Boala ulceroasă a stomacului și duodenului, gastroduodenitele</w:t>
            </w:r>
            <w:r w:rsidR="000B637C">
              <w:rPr>
                <w:sz w:val="22"/>
                <w:lang w:val="ro-RO"/>
              </w:rPr>
              <w:t xml:space="preserve"> cronice, deregl[rile funcționale digestive</w:t>
            </w:r>
            <w:r>
              <w:rPr>
                <w:sz w:val="22"/>
                <w:lang w:val="ro-RO"/>
              </w:rPr>
              <w:t xml:space="preserve">. </w:t>
            </w:r>
            <w:r w:rsidR="000B637C">
              <w:rPr>
                <w:sz w:val="22"/>
                <w:lang w:val="ro-RO"/>
              </w:rPr>
              <w:t xml:space="preserve">Etiologie, </w:t>
            </w:r>
            <w:r w:rsidR="00582F3B">
              <w:rPr>
                <w:sz w:val="22"/>
                <w:lang w:val="ro-RO"/>
              </w:rPr>
              <w:t xml:space="preserve">clasificare, </w:t>
            </w:r>
            <w:r w:rsidR="000B637C">
              <w:rPr>
                <w:sz w:val="22"/>
                <w:lang w:val="ro-RO"/>
              </w:rPr>
              <w:t>patogeneză, manifestări clinice, p</w:t>
            </w:r>
            <w:r>
              <w:rPr>
                <w:sz w:val="22"/>
                <w:lang w:val="ro-RO"/>
              </w:rPr>
              <w:t>rincipii diagnostice, de tratament, profilaxie, monitorizare.</w:t>
            </w:r>
          </w:p>
        </w:tc>
        <w:tc>
          <w:tcPr>
            <w:tcW w:w="851" w:type="dxa"/>
            <w:tcBorders>
              <w:top w:val="single" w:sz="4" w:space="0" w:color="auto"/>
              <w:left w:val="single" w:sz="4" w:space="0" w:color="auto"/>
              <w:bottom w:val="single" w:sz="4" w:space="0" w:color="auto"/>
              <w:right w:val="single" w:sz="4" w:space="0" w:color="auto"/>
            </w:tcBorders>
            <w:vAlign w:val="center"/>
          </w:tcPr>
          <w:p w:rsidR="001E015C" w:rsidRDefault="00DC5DEA"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E015C" w:rsidRDefault="001E015C" w:rsidP="00E45A93">
            <w:pPr>
              <w:jc w:val="center"/>
              <w:rPr>
                <w:sz w:val="20"/>
                <w:szCs w:val="20"/>
                <w:lang w:val="ro-RO"/>
              </w:rPr>
            </w:pPr>
          </w:p>
        </w:tc>
        <w:tc>
          <w:tcPr>
            <w:tcW w:w="709" w:type="dxa"/>
            <w:tcBorders>
              <w:top w:val="single" w:sz="4" w:space="0" w:color="auto"/>
              <w:left w:val="single" w:sz="4" w:space="0" w:color="auto"/>
              <w:bottom w:val="single" w:sz="4" w:space="0" w:color="auto"/>
              <w:right w:val="double" w:sz="4" w:space="0" w:color="auto"/>
            </w:tcBorders>
            <w:vAlign w:val="center"/>
          </w:tcPr>
          <w:p w:rsidR="001E015C" w:rsidRDefault="00615FFF"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1E015C"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1E015C" w:rsidRDefault="00193A10" w:rsidP="00235101">
            <w:pPr>
              <w:jc w:val="center"/>
              <w:rPr>
                <w:sz w:val="20"/>
                <w:szCs w:val="20"/>
                <w:lang w:val="ro-RO"/>
              </w:rPr>
            </w:pPr>
            <w:r>
              <w:rPr>
                <w:sz w:val="20"/>
                <w:szCs w:val="20"/>
                <w:lang w:val="ro-RO"/>
              </w:rPr>
              <w:t>1</w:t>
            </w:r>
            <w:r w:rsidR="00235101">
              <w:rPr>
                <w:sz w:val="20"/>
                <w:szCs w:val="20"/>
                <w:lang w:val="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1E015C" w:rsidRPr="00235101" w:rsidRDefault="00235101" w:rsidP="00E45A93">
            <w:pPr>
              <w:jc w:val="center"/>
              <w:rPr>
                <w:sz w:val="20"/>
                <w:szCs w:val="20"/>
                <w:lang w:val="ro-RO"/>
              </w:rPr>
            </w:pPr>
            <w:r w:rsidRPr="00235101">
              <w:rPr>
                <w:sz w:val="20"/>
                <w:szCs w:val="20"/>
                <w:lang w:val="ro-RO"/>
              </w:rPr>
              <w:t>18</w:t>
            </w:r>
          </w:p>
        </w:tc>
      </w:tr>
      <w:tr w:rsidR="001E015C"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1E015C" w:rsidRPr="005C6612" w:rsidRDefault="001E015C"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E015C" w:rsidRDefault="00DC5DEA" w:rsidP="00582F3B">
            <w:pPr>
              <w:ind w:left="-57" w:right="-57"/>
              <w:jc w:val="both"/>
              <w:rPr>
                <w:sz w:val="22"/>
                <w:lang w:val="ro-RO"/>
              </w:rPr>
            </w:pPr>
            <w:r w:rsidRPr="008C644E">
              <w:rPr>
                <w:b/>
                <w:sz w:val="22"/>
                <w:lang w:val="ro-RO"/>
              </w:rPr>
              <w:t>Afecțiunile sistemului biliar.</w:t>
            </w:r>
            <w:r>
              <w:rPr>
                <w:sz w:val="22"/>
                <w:lang w:val="ro-RO"/>
              </w:rPr>
              <w:t xml:space="preserve"> Colecistita acută și cronică. Litiaza biliară la copii. </w:t>
            </w:r>
            <w:r w:rsidR="00582F3B">
              <w:rPr>
                <w:sz w:val="22"/>
                <w:lang w:val="ro-RO"/>
              </w:rPr>
              <w:t xml:space="preserve">Sindromul icterului prelungit. Atrezia căilor biliare. </w:t>
            </w:r>
            <w:r>
              <w:rPr>
                <w:sz w:val="22"/>
                <w:lang w:val="ro-RO"/>
              </w:rPr>
              <w:t xml:space="preserve">Etiologie, </w:t>
            </w:r>
            <w:r w:rsidR="00582F3B">
              <w:rPr>
                <w:sz w:val="22"/>
                <w:lang w:val="ro-RO"/>
              </w:rPr>
              <w:lastRenderedPageBreak/>
              <w:t xml:space="preserve">clasificare, </w:t>
            </w:r>
            <w:r>
              <w:rPr>
                <w:sz w:val="22"/>
                <w:lang w:val="ro-RO"/>
              </w:rPr>
              <w:t>patogeneză, tablou clinic, diagnostic, principii de tratament, monitorizare.</w:t>
            </w:r>
          </w:p>
        </w:tc>
        <w:tc>
          <w:tcPr>
            <w:tcW w:w="851" w:type="dxa"/>
            <w:tcBorders>
              <w:top w:val="single" w:sz="4" w:space="0" w:color="auto"/>
              <w:left w:val="single" w:sz="4" w:space="0" w:color="auto"/>
              <w:bottom w:val="single" w:sz="4" w:space="0" w:color="auto"/>
              <w:right w:val="single" w:sz="4" w:space="0" w:color="auto"/>
            </w:tcBorders>
            <w:vAlign w:val="center"/>
          </w:tcPr>
          <w:p w:rsidR="001E015C" w:rsidRDefault="001E015C" w:rsidP="00E45A93">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1E015C" w:rsidRDefault="00DC5DEA"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1E015C" w:rsidRDefault="00DC5DEA" w:rsidP="00E45A9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1E015C"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1E015C" w:rsidRDefault="00193A10" w:rsidP="00235101">
            <w:pPr>
              <w:jc w:val="center"/>
              <w:rPr>
                <w:sz w:val="20"/>
                <w:szCs w:val="20"/>
                <w:lang w:val="ro-RO"/>
              </w:rPr>
            </w:pPr>
            <w:r>
              <w:rPr>
                <w:sz w:val="20"/>
                <w:szCs w:val="20"/>
                <w:lang w:val="ro-RO"/>
              </w:rPr>
              <w:t>1</w:t>
            </w:r>
            <w:r w:rsidR="00235101">
              <w:rPr>
                <w:sz w:val="20"/>
                <w:szCs w:val="20"/>
                <w:lang w:val="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1E015C" w:rsidRPr="00235101" w:rsidRDefault="00235101" w:rsidP="00E45A93">
            <w:pPr>
              <w:jc w:val="center"/>
              <w:rPr>
                <w:sz w:val="20"/>
                <w:szCs w:val="20"/>
                <w:lang w:val="ro-RO"/>
              </w:rPr>
            </w:pPr>
            <w:r w:rsidRPr="00235101">
              <w:rPr>
                <w:sz w:val="20"/>
                <w:szCs w:val="20"/>
                <w:lang w:val="ro-RO"/>
              </w:rPr>
              <w:t>18</w:t>
            </w:r>
          </w:p>
        </w:tc>
      </w:tr>
      <w:tr w:rsidR="001E015C"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1E015C" w:rsidRPr="005C6612" w:rsidRDefault="001E015C"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1E015C" w:rsidRDefault="00DC5DEA" w:rsidP="0083027C">
            <w:pPr>
              <w:ind w:left="-57" w:right="-57"/>
              <w:jc w:val="both"/>
              <w:rPr>
                <w:sz w:val="22"/>
                <w:lang w:val="ro-RO"/>
              </w:rPr>
            </w:pPr>
            <w:r w:rsidRPr="008C644E">
              <w:rPr>
                <w:b/>
                <w:sz w:val="22"/>
                <w:lang w:val="ro-RO"/>
              </w:rPr>
              <w:t>Pancreatita acută și cronică la copii</w:t>
            </w:r>
            <w:r w:rsidRPr="0083027C">
              <w:rPr>
                <w:sz w:val="22"/>
                <w:lang w:val="ro-RO"/>
              </w:rPr>
              <w:t xml:space="preserve">. </w:t>
            </w:r>
            <w:r w:rsidR="001E015C" w:rsidRPr="0083027C">
              <w:rPr>
                <w:sz w:val="22"/>
                <w:lang w:val="ro-RO"/>
              </w:rPr>
              <w:t xml:space="preserve"> </w:t>
            </w:r>
            <w:r w:rsidR="00ED2F34" w:rsidRPr="0083027C">
              <w:rPr>
                <w:sz w:val="22"/>
                <w:lang w:val="ro-RO"/>
              </w:rPr>
              <w:t>Diabetul zaharat.</w:t>
            </w:r>
            <w:r w:rsidR="001E015C" w:rsidRPr="0083027C">
              <w:rPr>
                <w:sz w:val="22"/>
                <w:lang w:val="ro-RO"/>
              </w:rPr>
              <w:t xml:space="preserve"> </w:t>
            </w:r>
            <w:r w:rsidRPr="0083027C">
              <w:rPr>
                <w:sz w:val="22"/>
                <w:lang w:val="ro-RO"/>
              </w:rPr>
              <w:t xml:space="preserve">Etiologie, </w:t>
            </w:r>
            <w:r w:rsidR="0083027C" w:rsidRPr="0083027C">
              <w:rPr>
                <w:sz w:val="22"/>
                <w:lang w:val="ro-RO"/>
              </w:rPr>
              <w:t xml:space="preserve">clasificare, </w:t>
            </w:r>
            <w:r w:rsidRPr="0083027C">
              <w:rPr>
                <w:sz w:val="22"/>
                <w:lang w:val="ro-RO"/>
              </w:rPr>
              <w:t>patogeneză, tablou</w:t>
            </w:r>
            <w:r w:rsidR="0083027C" w:rsidRPr="0083027C">
              <w:rPr>
                <w:sz w:val="22"/>
                <w:lang w:val="ro-RO"/>
              </w:rPr>
              <w:t>l</w:t>
            </w:r>
            <w:r>
              <w:rPr>
                <w:sz w:val="22"/>
                <w:lang w:val="ro-RO"/>
              </w:rPr>
              <w:t xml:space="preserve"> clinic, diagnostic, principii de tratament, </w:t>
            </w:r>
            <w:r w:rsidR="001E015C">
              <w:rPr>
                <w:sz w:val="22"/>
                <w:lang w:val="ro-RO"/>
              </w:rPr>
              <w:t>monitorizare.</w:t>
            </w:r>
          </w:p>
        </w:tc>
        <w:tc>
          <w:tcPr>
            <w:tcW w:w="851" w:type="dxa"/>
            <w:tcBorders>
              <w:top w:val="single" w:sz="4" w:space="0" w:color="auto"/>
              <w:left w:val="single" w:sz="4" w:space="0" w:color="auto"/>
              <w:bottom w:val="single" w:sz="4" w:space="0" w:color="auto"/>
              <w:right w:val="single" w:sz="4" w:space="0" w:color="auto"/>
            </w:tcBorders>
            <w:vAlign w:val="center"/>
          </w:tcPr>
          <w:p w:rsidR="001E015C" w:rsidRDefault="00DC5DEA"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E015C" w:rsidRDefault="000B2971"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1E015C" w:rsidRDefault="001E015C"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1E015C"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1E015C" w:rsidRDefault="00193A10" w:rsidP="00235101">
            <w:pPr>
              <w:jc w:val="center"/>
              <w:rPr>
                <w:sz w:val="20"/>
                <w:szCs w:val="20"/>
                <w:lang w:val="ro-RO"/>
              </w:rPr>
            </w:pPr>
            <w:r>
              <w:rPr>
                <w:sz w:val="20"/>
                <w:szCs w:val="20"/>
                <w:lang w:val="ro-RO"/>
              </w:rPr>
              <w:t>1</w:t>
            </w:r>
            <w:r w:rsidR="00235101">
              <w:rPr>
                <w:sz w:val="20"/>
                <w:szCs w:val="20"/>
                <w:lang w:val="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1E015C" w:rsidRPr="00235101" w:rsidRDefault="00235101" w:rsidP="00E45A93">
            <w:pPr>
              <w:jc w:val="center"/>
              <w:rPr>
                <w:sz w:val="20"/>
                <w:szCs w:val="20"/>
                <w:lang w:val="ro-RO"/>
              </w:rPr>
            </w:pPr>
            <w:r w:rsidRPr="00235101">
              <w:rPr>
                <w:sz w:val="20"/>
                <w:szCs w:val="20"/>
                <w:lang w:val="ro-RO"/>
              </w:rPr>
              <w:t>18</w:t>
            </w:r>
          </w:p>
        </w:tc>
      </w:tr>
      <w:tr w:rsidR="001E015C"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1E015C" w:rsidRPr="005C6612" w:rsidRDefault="001E015C"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DC5DEA" w:rsidRDefault="00DC5DEA" w:rsidP="00DC5DEA">
            <w:pPr>
              <w:ind w:left="-57" w:right="-57"/>
              <w:jc w:val="both"/>
              <w:rPr>
                <w:sz w:val="22"/>
                <w:lang w:val="ro-RO"/>
              </w:rPr>
            </w:pPr>
            <w:r w:rsidRPr="008C644E">
              <w:rPr>
                <w:b/>
                <w:sz w:val="22"/>
                <w:lang w:val="ro-RO"/>
              </w:rPr>
              <w:t>Boala diareică acută</w:t>
            </w:r>
            <w:r w:rsidR="0083027C" w:rsidRPr="008C644E">
              <w:rPr>
                <w:b/>
                <w:sz w:val="22"/>
                <w:lang w:val="ro-RO"/>
              </w:rPr>
              <w:t xml:space="preserve"> în viziunea OMS</w:t>
            </w:r>
            <w:r w:rsidRPr="008C644E">
              <w:rPr>
                <w:b/>
                <w:sz w:val="22"/>
                <w:lang w:val="ro-RO"/>
              </w:rPr>
              <w:t>.</w:t>
            </w:r>
            <w:r>
              <w:rPr>
                <w:sz w:val="22"/>
                <w:lang w:val="ro-RO"/>
              </w:rPr>
              <w:t xml:space="preserve"> Sindromul deshidratării acute. Etiologie, patogeneză, tablou</w:t>
            </w:r>
            <w:r w:rsidR="0083027C">
              <w:rPr>
                <w:sz w:val="22"/>
                <w:lang w:val="ro-RO"/>
              </w:rPr>
              <w:t>l</w:t>
            </w:r>
            <w:r>
              <w:rPr>
                <w:sz w:val="22"/>
                <w:lang w:val="ro-RO"/>
              </w:rPr>
              <w:t xml:space="preserve"> clinic, diagnostic, principii de tratament, monitorizare. </w:t>
            </w:r>
          </w:p>
          <w:p w:rsidR="001E015C" w:rsidRPr="00003EA2" w:rsidRDefault="000A7BFB" w:rsidP="000B637C">
            <w:pPr>
              <w:ind w:left="-57" w:right="-57"/>
              <w:jc w:val="both"/>
              <w:rPr>
                <w:sz w:val="22"/>
                <w:lang w:val="ro-RO"/>
              </w:rPr>
            </w:pPr>
            <w:r w:rsidRPr="008C644E">
              <w:rPr>
                <w:b/>
                <w:sz w:val="22"/>
                <w:lang w:val="ro-RO"/>
              </w:rPr>
              <w:t>Colitele cronice.</w:t>
            </w:r>
            <w:r w:rsidRPr="00003EA2">
              <w:rPr>
                <w:sz w:val="22"/>
                <w:lang w:val="ro-RO"/>
              </w:rPr>
              <w:t xml:space="preserve"> </w:t>
            </w:r>
            <w:r w:rsidR="00DC5DEA" w:rsidRPr="00003EA2">
              <w:rPr>
                <w:sz w:val="22"/>
                <w:lang w:val="ro-RO"/>
              </w:rPr>
              <w:t xml:space="preserve">Colita ulceroasă. Boala Crohn. </w:t>
            </w:r>
            <w:r w:rsidR="00FC0F10">
              <w:rPr>
                <w:sz w:val="22"/>
                <w:lang w:val="ro-RO"/>
              </w:rPr>
              <w:t>Sindromul de malabsorbșie.</w:t>
            </w:r>
            <w:r w:rsidR="00FC0F10" w:rsidRPr="00003EA2">
              <w:rPr>
                <w:sz w:val="22"/>
                <w:lang w:val="ro-RO"/>
              </w:rPr>
              <w:t xml:space="preserve"> </w:t>
            </w:r>
            <w:r w:rsidRPr="00003EA2">
              <w:rPr>
                <w:sz w:val="22"/>
                <w:lang w:val="ro-RO"/>
              </w:rPr>
              <w:t xml:space="preserve">Boala celiacă. </w:t>
            </w:r>
          </w:p>
        </w:tc>
        <w:tc>
          <w:tcPr>
            <w:tcW w:w="851" w:type="dxa"/>
            <w:tcBorders>
              <w:top w:val="single" w:sz="4" w:space="0" w:color="auto"/>
              <w:left w:val="single" w:sz="4" w:space="0" w:color="auto"/>
              <w:bottom w:val="single" w:sz="4" w:space="0" w:color="auto"/>
              <w:right w:val="single" w:sz="4" w:space="0" w:color="auto"/>
            </w:tcBorders>
            <w:vAlign w:val="center"/>
          </w:tcPr>
          <w:p w:rsidR="001E015C" w:rsidRDefault="00B4583F"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1E015C" w:rsidRDefault="009813E8" w:rsidP="00E45A93">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1E015C" w:rsidRDefault="001E015C"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1E015C" w:rsidRDefault="000B2971"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1E015C" w:rsidRDefault="00193A10" w:rsidP="00615FFF">
            <w:pPr>
              <w:jc w:val="center"/>
              <w:rPr>
                <w:sz w:val="20"/>
                <w:szCs w:val="20"/>
                <w:lang w:val="ro-RO"/>
              </w:rPr>
            </w:pPr>
            <w:r>
              <w:rPr>
                <w:sz w:val="20"/>
                <w:szCs w:val="20"/>
                <w:lang w:val="ro-RO"/>
              </w:rPr>
              <w:t>1</w:t>
            </w:r>
            <w:r w:rsidR="00615FFF">
              <w:rPr>
                <w:sz w:val="20"/>
                <w:szCs w:val="20"/>
                <w:lang w:val="ro-RO"/>
              </w:rPr>
              <w:t>4</w:t>
            </w:r>
          </w:p>
        </w:tc>
        <w:tc>
          <w:tcPr>
            <w:tcW w:w="851" w:type="dxa"/>
            <w:tcBorders>
              <w:top w:val="single" w:sz="4" w:space="0" w:color="auto"/>
              <w:left w:val="double" w:sz="4" w:space="0" w:color="auto"/>
              <w:bottom w:val="single" w:sz="4" w:space="0" w:color="auto"/>
              <w:right w:val="double" w:sz="4" w:space="0" w:color="auto"/>
            </w:tcBorders>
            <w:vAlign w:val="center"/>
          </w:tcPr>
          <w:p w:rsidR="001E015C" w:rsidRDefault="00235101" w:rsidP="00E45A93">
            <w:pPr>
              <w:jc w:val="center"/>
              <w:rPr>
                <w:sz w:val="20"/>
                <w:szCs w:val="20"/>
                <w:lang w:val="ro-RO"/>
              </w:rPr>
            </w:pPr>
            <w:r>
              <w:rPr>
                <w:sz w:val="20"/>
                <w:szCs w:val="20"/>
                <w:lang w:val="ro-RO"/>
              </w:rPr>
              <w:t>18</w:t>
            </w:r>
          </w:p>
        </w:tc>
      </w:tr>
      <w:tr w:rsidR="00615FFF"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15FFF" w:rsidRPr="005C6612" w:rsidRDefault="00615FFF"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15FFF" w:rsidRDefault="00615FFF" w:rsidP="00DC5DEA">
            <w:pPr>
              <w:ind w:left="-57" w:right="-57"/>
              <w:jc w:val="both"/>
              <w:rPr>
                <w:sz w:val="22"/>
                <w:lang w:val="ro-RO"/>
              </w:rPr>
            </w:pPr>
            <w:r w:rsidRPr="008C644E">
              <w:rPr>
                <w:b/>
                <w:sz w:val="22"/>
                <w:lang w:val="ro-RO"/>
              </w:rPr>
              <w:t>Hepatitele cronice virale și ne virale</w:t>
            </w:r>
            <w:r>
              <w:rPr>
                <w:sz w:val="22"/>
                <w:lang w:val="ro-RO"/>
              </w:rPr>
              <w:t xml:space="preserve">. Ciroza hepatică. Hipetrensiunea portală. Insuficiența hepatică acută și cronică. Etiologie, patogeneză, manifestări clinice, diagnostic, principii de  tratament, monitorizare, profilaxie. </w:t>
            </w:r>
          </w:p>
        </w:tc>
        <w:tc>
          <w:tcPr>
            <w:tcW w:w="851" w:type="dxa"/>
            <w:tcBorders>
              <w:top w:val="single" w:sz="4" w:space="0" w:color="auto"/>
              <w:left w:val="single" w:sz="4" w:space="0" w:color="auto"/>
              <w:bottom w:val="single" w:sz="4" w:space="0" w:color="auto"/>
              <w:right w:val="single" w:sz="4" w:space="0" w:color="auto"/>
            </w:tcBorders>
            <w:vAlign w:val="center"/>
          </w:tcPr>
          <w:p w:rsidR="00615FFF" w:rsidRDefault="00615FFF" w:rsidP="00E45A93">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615FFF" w:rsidRDefault="00615FFF" w:rsidP="0004799A">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615FFF" w:rsidRDefault="00615FFF"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15FFF" w:rsidRDefault="00615FFF" w:rsidP="00251062">
            <w:pPr>
              <w:jc w:val="center"/>
              <w:rPr>
                <w:sz w:val="20"/>
                <w:szCs w:val="20"/>
                <w:lang w:val="ro-RO"/>
              </w:rPr>
            </w:pPr>
            <w:r>
              <w:rPr>
                <w:sz w:val="20"/>
                <w:szCs w:val="20"/>
                <w:lang w:val="ro-RO"/>
              </w:rPr>
              <w:t>1</w:t>
            </w:r>
            <w:r w:rsidR="00251062">
              <w:rPr>
                <w:sz w:val="20"/>
                <w:szCs w:val="20"/>
                <w:lang w:val="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18</w:t>
            </w:r>
          </w:p>
        </w:tc>
      </w:tr>
      <w:tr w:rsidR="00615FFF"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15FFF" w:rsidRPr="005C6612" w:rsidRDefault="00615FFF"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15FFF" w:rsidRDefault="00615FFF" w:rsidP="00003EA2">
            <w:pPr>
              <w:ind w:left="-57" w:right="-57"/>
              <w:jc w:val="both"/>
              <w:rPr>
                <w:sz w:val="22"/>
                <w:lang w:val="ro-RO"/>
              </w:rPr>
            </w:pPr>
            <w:r w:rsidRPr="008C644E">
              <w:rPr>
                <w:b/>
                <w:sz w:val="22"/>
                <w:lang w:val="ro-RO"/>
              </w:rPr>
              <w:t>Helminteazele intestinale.</w:t>
            </w:r>
            <w:r>
              <w:rPr>
                <w:sz w:val="22"/>
                <w:lang w:val="ro-RO"/>
              </w:rPr>
              <w:t xml:space="preserve"> Clasificare, etio-patogeneza, manifestările clinice, principii diagnostice, de tratament, profilaxie, monitorizare în viziunea OMS.</w:t>
            </w:r>
          </w:p>
        </w:tc>
        <w:tc>
          <w:tcPr>
            <w:tcW w:w="851" w:type="dxa"/>
            <w:tcBorders>
              <w:top w:val="single" w:sz="4" w:space="0" w:color="auto"/>
              <w:left w:val="single" w:sz="4" w:space="0" w:color="auto"/>
              <w:bottom w:val="single" w:sz="4" w:space="0" w:color="auto"/>
              <w:right w:val="single" w:sz="4" w:space="0" w:color="auto"/>
            </w:tcBorders>
            <w:vAlign w:val="center"/>
          </w:tcPr>
          <w:p w:rsidR="00615FFF" w:rsidRDefault="00615FFF" w:rsidP="00C76659">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615FFF" w:rsidRDefault="00615FFF" w:rsidP="0004799A">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615FFF" w:rsidRDefault="00251062" w:rsidP="00E45A9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15FFF" w:rsidRDefault="00615FFF" w:rsidP="00251062">
            <w:pPr>
              <w:jc w:val="center"/>
              <w:rPr>
                <w:sz w:val="20"/>
                <w:szCs w:val="20"/>
                <w:lang w:val="ro-RO"/>
              </w:rPr>
            </w:pPr>
            <w:r>
              <w:rPr>
                <w:sz w:val="20"/>
                <w:szCs w:val="20"/>
                <w:lang w:val="ro-RO"/>
              </w:rPr>
              <w:t>1</w:t>
            </w:r>
            <w:r w:rsidR="00251062">
              <w:rPr>
                <w:sz w:val="20"/>
                <w:szCs w:val="20"/>
                <w:lang w:val="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18</w:t>
            </w:r>
          </w:p>
        </w:tc>
      </w:tr>
      <w:tr w:rsidR="00615FFF"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15FFF" w:rsidRPr="005C6612" w:rsidRDefault="00615FFF"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15FFF" w:rsidRDefault="008C644E" w:rsidP="000A7BFB">
            <w:pPr>
              <w:ind w:left="-57" w:right="-57"/>
              <w:jc w:val="both"/>
              <w:rPr>
                <w:sz w:val="22"/>
                <w:lang w:val="ro-RO"/>
              </w:rPr>
            </w:pPr>
            <w:r w:rsidRPr="008C644E">
              <w:rPr>
                <w:b/>
                <w:sz w:val="22"/>
                <w:lang w:val="ro-RO"/>
              </w:rPr>
              <w:t>Afecțiunile hematologice la copii.</w:t>
            </w:r>
            <w:r>
              <w:rPr>
                <w:sz w:val="22"/>
                <w:lang w:val="ro-RO"/>
              </w:rPr>
              <w:t xml:space="preserve"> </w:t>
            </w:r>
            <w:r w:rsidR="00615FFF">
              <w:rPr>
                <w:sz w:val="22"/>
                <w:lang w:val="ro-RO"/>
              </w:rPr>
              <w:t>Anemiile la copii. Diatezele hemoragice. Coagulopatiile. Etiologie, patogeneză, clasificare, tabloul clinic, principii de tratament, profilaxie, monitorizare.</w:t>
            </w:r>
          </w:p>
        </w:tc>
        <w:tc>
          <w:tcPr>
            <w:tcW w:w="851" w:type="dxa"/>
            <w:tcBorders>
              <w:top w:val="single" w:sz="4" w:space="0" w:color="auto"/>
              <w:left w:val="single" w:sz="4" w:space="0" w:color="auto"/>
              <w:bottom w:val="single" w:sz="4" w:space="0" w:color="auto"/>
              <w:right w:val="single" w:sz="4" w:space="0" w:color="auto"/>
            </w:tcBorders>
            <w:vAlign w:val="center"/>
          </w:tcPr>
          <w:p w:rsidR="00615FFF" w:rsidRDefault="00615FFF" w:rsidP="00C76659">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615FFF" w:rsidRDefault="00615FFF" w:rsidP="0004799A">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615FFF" w:rsidRDefault="00251062" w:rsidP="00E45A93">
            <w:pPr>
              <w:jc w:val="center"/>
              <w:rPr>
                <w:sz w:val="20"/>
                <w:szCs w:val="20"/>
                <w:lang w:val="ro-RO"/>
              </w:rPr>
            </w:pPr>
            <w:r>
              <w:rPr>
                <w:sz w:val="20"/>
                <w:szCs w:val="20"/>
                <w:lang w:val="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15FFF" w:rsidRDefault="00615FFF" w:rsidP="00251062">
            <w:pPr>
              <w:jc w:val="center"/>
              <w:rPr>
                <w:sz w:val="20"/>
                <w:szCs w:val="20"/>
                <w:lang w:val="ro-RO"/>
              </w:rPr>
            </w:pPr>
            <w:r>
              <w:rPr>
                <w:sz w:val="20"/>
                <w:szCs w:val="20"/>
                <w:lang w:val="ro-RO"/>
              </w:rPr>
              <w:t>1</w:t>
            </w:r>
            <w:r w:rsidR="00251062">
              <w:rPr>
                <w:sz w:val="20"/>
                <w:szCs w:val="20"/>
                <w:lang w:val="ro-RO"/>
              </w:rPr>
              <w:t>5</w:t>
            </w:r>
          </w:p>
        </w:tc>
        <w:tc>
          <w:tcPr>
            <w:tcW w:w="851"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18</w:t>
            </w:r>
          </w:p>
        </w:tc>
      </w:tr>
      <w:tr w:rsidR="00615FFF"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15FFF" w:rsidRPr="005C6612" w:rsidRDefault="00615FFF"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15FFF" w:rsidRDefault="00615FFF" w:rsidP="000A7BFB">
            <w:pPr>
              <w:ind w:left="-57" w:right="-57"/>
              <w:jc w:val="both"/>
              <w:rPr>
                <w:sz w:val="22"/>
                <w:lang w:val="ro-RO"/>
              </w:rPr>
            </w:pPr>
            <w:r w:rsidRPr="008C644E">
              <w:rPr>
                <w:b/>
                <w:sz w:val="22"/>
                <w:lang w:val="ro-RO"/>
              </w:rPr>
              <w:t>Alergia alimentară la copii</w:t>
            </w:r>
            <w:r>
              <w:rPr>
                <w:sz w:val="22"/>
                <w:lang w:val="ro-RO"/>
              </w:rPr>
              <w:t>. Formele clinice, diagnosticul imunologic, principiile tratamentului și corecțiile dietetice.</w:t>
            </w:r>
          </w:p>
        </w:tc>
        <w:tc>
          <w:tcPr>
            <w:tcW w:w="851" w:type="dxa"/>
            <w:tcBorders>
              <w:top w:val="single" w:sz="4" w:space="0" w:color="auto"/>
              <w:left w:val="single" w:sz="4" w:space="0" w:color="auto"/>
              <w:bottom w:val="single" w:sz="4" w:space="0" w:color="auto"/>
              <w:right w:val="single" w:sz="4" w:space="0" w:color="auto"/>
            </w:tcBorders>
            <w:vAlign w:val="center"/>
          </w:tcPr>
          <w:p w:rsidR="00615FFF" w:rsidRDefault="00615FFF" w:rsidP="00C76659">
            <w:pPr>
              <w:jc w:val="center"/>
              <w:rPr>
                <w:sz w:val="20"/>
                <w:szCs w:val="20"/>
                <w:lang w:val="ro-RO"/>
              </w:rPr>
            </w:pPr>
            <w:r>
              <w:rPr>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615FFF" w:rsidRDefault="00615FFF" w:rsidP="0004799A">
            <w:pPr>
              <w:jc w:val="center"/>
              <w:rPr>
                <w:sz w:val="20"/>
                <w:szCs w:val="20"/>
                <w:lang w:val="ro-RO"/>
              </w:rPr>
            </w:pPr>
            <w:r>
              <w:rPr>
                <w:sz w:val="20"/>
                <w:szCs w:val="20"/>
                <w:lang w:val="ro-RO"/>
              </w:rPr>
              <w:t>1</w:t>
            </w:r>
          </w:p>
        </w:tc>
        <w:tc>
          <w:tcPr>
            <w:tcW w:w="709" w:type="dxa"/>
            <w:tcBorders>
              <w:top w:val="single" w:sz="4" w:space="0" w:color="auto"/>
              <w:left w:val="single" w:sz="4" w:space="0" w:color="auto"/>
              <w:bottom w:val="single" w:sz="4" w:space="0" w:color="auto"/>
              <w:right w:val="double" w:sz="4" w:space="0" w:color="auto"/>
            </w:tcBorders>
            <w:vAlign w:val="center"/>
          </w:tcPr>
          <w:p w:rsidR="00615FFF" w:rsidRDefault="00615FFF" w:rsidP="00E45A93">
            <w:pPr>
              <w:jc w:val="center"/>
              <w:rPr>
                <w:sz w:val="20"/>
                <w:szCs w:val="20"/>
                <w:lang w:val="ro-RO"/>
              </w:rPr>
            </w:pPr>
          </w:p>
        </w:tc>
        <w:tc>
          <w:tcPr>
            <w:tcW w:w="709"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15FFF" w:rsidRDefault="00615FFF" w:rsidP="00251062">
            <w:pPr>
              <w:jc w:val="center"/>
              <w:rPr>
                <w:sz w:val="20"/>
                <w:szCs w:val="20"/>
                <w:lang w:val="ro-RO"/>
              </w:rPr>
            </w:pPr>
            <w:r>
              <w:rPr>
                <w:sz w:val="20"/>
                <w:szCs w:val="20"/>
                <w:lang w:val="ro-RO"/>
              </w:rPr>
              <w:t>1</w:t>
            </w:r>
            <w:r w:rsidR="00251062">
              <w:rPr>
                <w:sz w:val="20"/>
                <w:szCs w:val="20"/>
                <w:lang w:val="ro-RO"/>
              </w:rPr>
              <w:t>3</w:t>
            </w:r>
          </w:p>
        </w:tc>
        <w:tc>
          <w:tcPr>
            <w:tcW w:w="851"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18</w:t>
            </w:r>
          </w:p>
        </w:tc>
      </w:tr>
      <w:tr w:rsidR="00615FFF" w:rsidRPr="00A65629" w:rsidTr="00D50BF4">
        <w:tc>
          <w:tcPr>
            <w:tcW w:w="426" w:type="dxa"/>
            <w:tcBorders>
              <w:top w:val="single" w:sz="4" w:space="0" w:color="auto"/>
              <w:left w:val="double" w:sz="4" w:space="0" w:color="auto"/>
              <w:bottom w:val="single" w:sz="4" w:space="0" w:color="auto"/>
              <w:right w:val="single" w:sz="4" w:space="0" w:color="auto"/>
            </w:tcBorders>
            <w:vAlign w:val="center"/>
          </w:tcPr>
          <w:p w:rsidR="00615FFF" w:rsidRPr="005C6612" w:rsidRDefault="00615FFF" w:rsidP="00E45A93">
            <w:pPr>
              <w:numPr>
                <w:ilvl w:val="0"/>
                <w:numId w:val="31"/>
              </w:numPr>
              <w:jc w:val="center"/>
              <w:rPr>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15FFF" w:rsidRDefault="00615FFF" w:rsidP="00003EA2">
            <w:pPr>
              <w:ind w:left="-57" w:right="-57"/>
              <w:jc w:val="both"/>
              <w:rPr>
                <w:sz w:val="22"/>
                <w:lang w:val="ro-RO"/>
              </w:rPr>
            </w:pPr>
            <w:r w:rsidRPr="008C644E">
              <w:rPr>
                <w:b/>
                <w:sz w:val="22"/>
                <w:lang w:val="ro-RO"/>
              </w:rPr>
              <w:t>Urgențele medicale pediatrice în practica medicului pediatru.</w:t>
            </w:r>
            <w:r>
              <w:rPr>
                <w:sz w:val="22"/>
                <w:lang w:val="ro-RO"/>
              </w:rPr>
              <w:t xml:space="preserve"> Semnele de pericol vital. Cauze, semnele clinice, algoritmul diagnostic (sindromul febril, convulsiv,  sindormul de vomă și diaree, sindromul deshidratării acute, durerea abdominală, criza astmatică, socul anafilactic, corp străin ale căilor respiratorii). Abordarea pacientului pediatric în stări critice, trierea în DMU, principiile de tratament</w:t>
            </w:r>
          </w:p>
        </w:tc>
        <w:tc>
          <w:tcPr>
            <w:tcW w:w="851" w:type="dxa"/>
            <w:tcBorders>
              <w:top w:val="single" w:sz="4" w:space="0" w:color="auto"/>
              <w:left w:val="single" w:sz="4" w:space="0" w:color="auto"/>
              <w:bottom w:val="single" w:sz="4" w:space="0" w:color="auto"/>
              <w:right w:val="single" w:sz="4" w:space="0" w:color="auto"/>
            </w:tcBorders>
            <w:vAlign w:val="center"/>
          </w:tcPr>
          <w:p w:rsidR="00615FFF" w:rsidRDefault="00615FFF" w:rsidP="00C76659">
            <w:pPr>
              <w:jc w:val="center"/>
              <w:rPr>
                <w:sz w:val="20"/>
                <w:szCs w:val="20"/>
                <w:lang w:val="ro-RO"/>
              </w:rPr>
            </w:pPr>
          </w:p>
        </w:tc>
        <w:tc>
          <w:tcPr>
            <w:tcW w:w="773" w:type="dxa"/>
            <w:tcBorders>
              <w:top w:val="single" w:sz="4" w:space="0" w:color="auto"/>
              <w:left w:val="single" w:sz="4" w:space="0" w:color="auto"/>
              <w:bottom w:val="single" w:sz="4" w:space="0" w:color="auto"/>
              <w:right w:val="single" w:sz="4" w:space="0" w:color="auto"/>
            </w:tcBorders>
            <w:vAlign w:val="center"/>
          </w:tcPr>
          <w:p w:rsidR="00615FFF" w:rsidRDefault="00251062" w:rsidP="0004799A">
            <w:pPr>
              <w:jc w:val="center"/>
              <w:rPr>
                <w:sz w:val="20"/>
                <w:szCs w:val="20"/>
                <w:lang w:val="ro-RO"/>
              </w:rPr>
            </w:pPr>
            <w:r>
              <w:rPr>
                <w:sz w:val="20"/>
                <w:szCs w:val="20"/>
                <w:lang w:val="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3</w:t>
            </w:r>
          </w:p>
        </w:tc>
        <w:tc>
          <w:tcPr>
            <w:tcW w:w="768"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15</w:t>
            </w:r>
          </w:p>
        </w:tc>
        <w:tc>
          <w:tcPr>
            <w:tcW w:w="851" w:type="dxa"/>
            <w:tcBorders>
              <w:top w:val="single" w:sz="4" w:space="0" w:color="auto"/>
              <w:left w:val="double" w:sz="4" w:space="0" w:color="auto"/>
              <w:bottom w:val="single" w:sz="4" w:space="0" w:color="auto"/>
              <w:right w:val="double" w:sz="4" w:space="0" w:color="auto"/>
            </w:tcBorders>
            <w:vAlign w:val="center"/>
          </w:tcPr>
          <w:p w:rsidR="00615FFF" w:rsidRDefault="00615FFF" w:rsidP="00E45A93">
            <w:pPr>
              <w:jc w:val="center"/>
              <w:rPr>
                <w:sz w:val="20"/>
                <w:szCs w:val="20"/>
                <w:lang w:val="ro-RO"/>
              </w:rPr>
            </w:pPr>
            <w:r>
              <w:rPr>
                <w:sz w:val="20"/>
                <w:szCs w:val="20"/>
                <w:lang w:val="ro-RO"/>
              </w:rPr>
              <w:t>18</w:t>
            </w:r>
          </w:p>
        </w:tc>
      </w:tr>
      <w:tr w:rsidR="00615FFF" w:rsidRPr="00773E20" w:rsidTr="00D50BF4">
        <w:tc>
          <w:tcPr>
            <w:tcW w:w="426" w:type="dxa"/>
            <w:tcBorders>
              <w:top w:val="single" w:sz="4" w:space="0" w:color="auto"/>
              <w:left w:val="double" w:sz="4" w:space="0" w:color="auto"/>
              <w:bottom w:val="single" w:sz="4" w:space="0" w:color="auto"/>
              <w:right w:val="single" w:sz="4" w:space="0" w:color="auto"/>
            </w:tcBorders>
            <w:vAlign w:val="center"/>
          </w:tcPr>
          <w:p w:rsidR="00615FFF" w:rsidRPr="005C6612" w:rsidRDefault="00615FFF" w:rsidP="00E45A93">
            <w:pPr>
              <w:ind w:left="360"/>
              <w:rPr>
                <w:b/>
                <w:sz w:val="22"/>
                <w:lang w:val="ro-RO"/>
              </w:rPr>
            </w:pPr>
          </w:p>
        </w:tc>
        <w:tc>
          <w:tcPr>
            <w:tcW w:w="4754" w:type="dxa"/>
            <w:tcBorders>
              <w:top w:val="single" w:sz="4" w:space="0" w:color="auto"/>
              <w:left w:val="single" w:sz="4" w:space="0" w:color="auto"/>
              <w:bottom w:val="single" w:sz="4" w:space="0" w:color="auto"/>
              <w:right w:val="single" w:sz="4" w:space="0" w:color="auto"/>
            </w:tcBorders>
            <w:vAlign w:val="center"/>
          </w:tcPr>
          <w:p w:rsidR="00615FFF" w:rsidRPr="005C6612" w:rsidRDefault="00615FFF" w:rsidP="000F2B0C">
            <w:pPr>
              <w:ind w:left="-57" w:right="-57"/>
              <w:jc w:val="both"/>
              <w:rPr>
                <w:b/>
                <w:sz w:val="22"/>
                <w:lang w:val="ro-RO"/>
              </w:rPr>
            </w:pPr>
          </w:p>
        </w:tc>
        <w:tc>
          <w:tcPr>
            <w:tcW w:w="851" w:type="dxa"/>
            <w:tcBorders>
              <w:top w:val="single" w:sz="4" w:space="0" w:color="auto"/>
              <w:left w:val="single" w:sz="4" w:space="0" w:color="auto"/>
              <w:bottom w:val="single" w:sz="4" w:space="0" w:color="auto"/>
              <w:right w:val="single" w:sz="4" w:space="0" w:color="auto"/>
            </w:tcBorders>
            <w:vAlign w:val="center"/>
          </w:tcPr>
          <w:p w:rsidR="00615FFF" w:rsidRPr="005C6612" w:rsidRDefault="0004799A" w:rsidP="00251062">
            <w:pPr>
              <w:jc w:val="center"/>
              <w:rPr>
                <w:b/>
                <w:sz w:val="20"/>
                <w:szCs w:val="20"/>
                <w:lang w:val="ro-RO"/>
              </w:rPr>
            </w:pPr>
            <w:r>
              <w:rPr>
                <w:b/>
                <w:sz w:val="20"/>
                <w:szCs w:val="20"/>
                <w:lang w:val="ro-RO"/>
              </w:rPr>
              <w:t>2</w:t>
            </w:r>
            <w:r w:rsidR="00251062">
              <w:rPr>
                <w:b/>
                <w:sz w:val="20"/>
                <w:szCs w:val="20"/>
                <w:lang w:val="ro-RO"/>
              </w:rPr>
              <w:t>2</w:t>
            </w:r>
          </w:p>
        </w:tc>
        <w:tc>
          <w:tcPr>
            <w:tcW w:w="773" w:type="dxa"/>
            <w:tcBorders>
              <w:top w:val="single" w:sz="4" w:space="0" w:color="auto"/>
              <w:left w:val="single" w:sz="4" w:space="0" w:color="auto"/>
              <w:bottom w:val="single" w:sz="4" w:space="0" w:color="auto"/>
              <w:right w:val="single" w:sz="4" w:space="0" w:color="auto"/>
            </w:tcBorders>
            <w:vAlign w:val="center"/>
          </w:tcPr>
          <w:p w:rsidR="00615FFF" w:rsidRPr="005C6612" w:rsidRDefault="00615FFF" w:rsidP="00251062">
            <w:pPr>
              <w:jc w:val="center"/>
              <w:rPr>
                <w:b/>
                <w:sz w:val="20"/>
                <w:szCs w:val="20"/>
                <w:lang w:val="ro-RO"/>
              </w:rPr>
            </w:pPr>
            <w:r>
              <w:rPr>
                <w:b/>
                <w:sz w:val="20"/>
                <w:szCs w:val="20"/>
                <w:lang w:val="ro-RO"/>
              </w:rPr>
              <w:t>1</w:t>
            </w:r>
            <w:r w:rsidR="00251062">
              <w:rPr>
                <w:b/>
                <w:sz w:val="20"/>
                <w:szCs w:val="20"/>
                <w:lang w:val="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615FFF" w:rsidRPr="005C6612" w:rsidRDefault="00251062" w:rsidP="00251062">
            <w:pPr>
              <w:jc w:val="center"/>
              <w:rPr>
                <w:b/>
                <w:sz w:val="20"/>
                <w:szCs w:val="20"/>
                <w:lang w:val="ro-RO"/>
              </w:rPr>
            </w:pPr>
            <w:r>
              <w:rPr>
                <w:b/>
                <w:sz w:val="20"/>
                <w:szCs w:val="20"/>
                <w:lang w:val="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615FFF" w:rsidRPr="005C6612" w:rsidRDefault="00251062" w:rsidP="00615FFF">
            <w:pPr>
              <w:jc w:val="center"/>
              <w:rPr>
                <w:b/>
                <w:sz w:val="20"/>
                <w:szCs w:val="20"/>
                <w:lang w:val="ro-RO"/>
              </w:rPr>
            </w:pPr>
            <w:r>
              <w:rPr>
                <w:b/>
                <w:sz w:val="20"/>
                <w:szCs w:val="20"/>
                <w:lang w:val="ro-RO"/>
              </w:rPr>
              <w:t>48</w:t>
            </w:r>
          </w:p>
        </w:tc>
        <w:tc>
          <w:tcPr>
            <w:tcW w:w="768" w:type="dxa"/>
            <w:tcBorders>
              <w:top w:val="single" w:sz="4" w:space="0" w:color="auto"/>
              <w:left w:val="double" w:sz="4" w:space="0" w:color="auto"/>
              <w:bottom w:val="single" w:sz="4" w:space="0" w:color="auto"/>
              <w:right w:val="double" w:sz="4" w:space="0" w:color="auto"/>
            </w:tcBorders>
            <w:vAlign w:val="center"/>
          </w:tcPr>
          <w:p w:rsidR="00615FFF" w:rsidRPr="005C6612" w:rsidRDefault="00615FFF" w:rsidP="00251062">
            <w:pPr>
              <w:jc w:val="center"/>
              <w:rPr>
                <w:b/>
                <w:sz w:val="20"/>
                <w:szCs w:val="20"/>
                <w:lang w:val="ro-RO"/>
              </w:rPr>
            </w:pPr>
            <w:r>
              <w:rPr>
                <w:b/>
                <w:sz w:val="20"/>
                <w:szCs w:val="20"/>
                <w:lang w:val="ro-RO"/>
              </w:rPr>
              <w:t>2</w:t>
            </w:r>
            <w:r w:rsidR="00251062">
              <w:rPr>
                <w:b/>
                <w:sz w:val="20"/>
                <w:szCs w:val="20"/>
                <w:lang w:val="ro-RO"/>
              </w:rPr>
              <w:t>32</w:t>
            </w:r>
          </w:p>
        </w:tc>
        <w:tc>
          <w:tcPr>
            <w:tcW w:w="851" w:type="dxa"/>
            <w:tcBorders>
              <w:top w:val="single" w:sz="4" w:space="0" w:color="auto"/>
              <w:left w:val="double" w:sz="4" w:space="0" w:color="auto"/>
              <w:bottom w:val="single" w:sz="4" w:space="0" w:color="auto"/>
              <w:right w:val="double" w:sz="4" w:space="0" w:color="auto"/>
            </w:tcBorders>
            <w:vAlign w:val="center"/>
          </w:tcPr>
          <w:p w:rsidR="00615FFF" w:rsidRPr="005C6612" w:rsidRDefault="00615FFF" w:rsidP="00ED2F34">
            <w:pPr>
              <w:jc w:val="center"/>
              <w:rPr>
                <w:b/>
                <w:sz w:val="20"/>
                <w:szCs w:val="20"/>
                <w:lang w:val="ro-RO"/>
              </w:rPr>
            </w:pPr>
            <w:r>
              <w:rPr>
                <w:b/>
                <w:sz w:val="20"/>
                <w:szCs w:val="20"/>
                <w:lang w:val="ro-RO"/>
              </w:rPr>
              <w:t>280</w:t>
            </w:r>
          </w:p>
        </w:tc>
      </w:tr>
    </w:tbl>
    <w:p w:rsidR="00FD7185" w:rsidRDefault="00FD7185" w:rsidP="00235101">
      <w:pPr>
        <w:widowControl w:val="0"/>
        <w:spacing w:before="240" w:after="120"/>
        <w:rPr>
          <w:b/>
          <w:i/>
          <w:caps/>
          <w:color w:val="FF0000"/>
          <w:sz w:val="26"/>
          <w:u w:val="single"/>
          <w:lang w:val="fr-FR"/>
        </w:rPr>
      </w:pPr>
      <w:bookmarkStart w:id="1" w:name="_Hlk81545479"/>
    </w:p>
    <w:p w:rsidR="00C20EA8" w:rsidRPr="00E80C40" w:rsidRDefault="00FE3EF3" w:rsidP="00FD7185">
      <w:pPr>
        <w:pStyle w:val="ListParagraph"/>
        <w:widowControl w:val="0"/>
        <w:numPr>
          <w:ilvl w:val="0"/>
          <w:numId w:val="4"/>
        </w:numPr>
        <w:spacing w:before="240" w:after="120"/>
        <w:rPr>
          <w:b/>
          <w:i/>
          <w:caps/>
          <w:sz w:val="26"/>
          <w:u w:val="single"/>
          <w:lang w:val="fr-FR"/>
        </w:rPr>
      </w:pPr>
      <w:r w:rsidRPr="00E80C40">
        <w:rPr>
          <w:b/>
          <w:i/>
          <w:caps/>
          <w:sz w:val="26"/>
          <w:u w:val="single"/>
          <w:lang w:val="fr-FR"/>
        </w:rPr>
        <w:t>Descrierea desfă</w:t>
      </w:r>
      <w:r w:rsidR="00272BEF" w:rsidRPr="00E80C40">
        <w:rPr>
          <w:b/>
          <w:i/>
          <w:caps/>
          <w:sz w:val="26"/>
          <w:u w:val="single"/>
          <w:lang w:val="fr-FR"/>
        </w:rPr>
        <w:t>ș</w:t>
      </w:r>
      <w:r w:rsidRPr="00E80C40">
        <w:rPr>
          <w:b/>
          <w:i/>
          <w:caps/>
          <w:sz w:val="26"/>
          <w:u w:val="single"/>
          <w:lang w:val="fr-FR"/>
        </w:rPr>
        <w:t>urat</w:t>
      </w:r>
      <w:r w:rsidR="0044443F" w:rsidRPr="00E80C40">
        <w:rPr>
          <w:b/>
          <w:i/>
          <w:caps/>
          <w:sz w:val="26"/>
          <w:u w:val="single"/>
          <w:lang w:val="fr-FR"/>
        </w:rPr>
        <w:t xml:space="preserve">Ă </w:t>
      </w:r>
      <w:r w:rsidRPr="00E80C40">
        <w:rPr>
          <w:b/>
          <w:i/>
          <w:caps/>
          <w:sz w:val="26"/>
          <w:u w:val="single"/>
          <w:lang w:val="fr-FR"/>
        </w:rPr>
        <w:t xml:space="preserve">ă </w:t>
      </w:r>
      <w:r w:rsidR="004F4355" w:rsidRPr="00E80C40">
        <w:rPr>
          <w:b/>
          <w:i/>
          <w:caps/>
          <w:sz w:val="26"/>
          <w:u w:val="single"/>
          <w:lang w:val="fr-FR"/>
        </w:rPr>
        <w:t xml:space="preserve">modulelor de specialitate la </w:t>
      </w:r>
      <w:r w:rsidR="002A7DB8" w:rsidRPr="00E80C40">
        <w:rPr>
          <w:b/>
          <w:i/>
          <w:caps/>
          <w:sz w:val="26"/>
          <w:u w:val="single"/>
          <w:lang w:val="fr-FR"/>
        </w:rPr>
        <w:t>prog</w:t>
      </w:r>
      <w:r w:rsidR="006525BD" w:rsidRPr="00E80C40">
        <w:rPr>
          <w:b/>
          <w:i/>
          <w:caps/>
          <w:sz w:val="26"/>
          <w:u w:val="single"/>
          <w:lang w:val="fr-FR"/>
        </w:rPr>
        <w:t>ramUL</w:t>
      </w:r>
      <w:r w:rsidR="00071C68" w:rsidRPr="00E80C40">
        <w:rPr>
          <w:b/>
          <w:i/>
          <w:caps/>
          <w:sz w:val="26"/>
          <w:u w:val="single"/>
          <w:lang w:val="fr-FR"/>
        </w:rPr>
        <w:t>de instruire</w:t>
      </w:r>
      <w:r w:rsidR="000F2B0C" w:rsidRPr="00E80C40">
        <w:rPr>
          <w:b/>
          <w:i/>
          <w:caps/>
          <w:sz w:val="26"/>
          <w:u w:val="single"/>
          <w:lang w:val="fr-FR"/>
        </w:rPr>
        <w:t xml:space="preserve"> PEDIATRI</w:t>
      </w:r>
      <w:r w:rsidR="001B487E">
        <w:rPr>
          <w:b/>
          <w:i/>
          <w:caps/>
          <w:sz w:val="26"/>
          <w:u w:val="single"/>
          <w:lang w:val="fr-FR"/>
        </w:rPr>
        <w:t>E pentru medici infecționiști</w:t>
      </w:r>
    </w:p>
    <w:bookmarkEnd w:id="1"/>
    <w:p w:rsidR="00B9258F" w:rsidRPr="005C6612" w:rsidRDefault="00B9258F" w:rsidP="00E45A93">
      <w:pPr>
        <w:spacing w:before="240" w:after="120"/>
        <w:jc w:val="center"/>
        <w:rPr>
          <w:b/>
          <w:bCs/>
          <w:sz w:val="26"/>
          <w:lang w:val="ro-RO"/>
        </w:rPr>
      </w:pPr>
      <w:r w:rsidRPr="005C6612">
        <w:rPr>
          <w:b/>
          <w:bCs/>
          <w:sz w:val="26"/>
          <w:lang w:val="ro-RO"/>
        </w:rPr>
        <w:t>Anul I</w:t>
      </w:r>
    </w:p>
    <w:p w:rsidR="00B9258F" w:rsidRDefault="00B9258F" w:rsidP="00E45A93">
      <w:pPr>
        <w:pStyle w:val="BodyTextIndent"/>
        <w:tabs>
          <w:tab w:val="left" w:pos="0"/>
        </w:tabs>
        <w:spacing w:before="240"/>
        <w:ind w:firstLine="0"/>
        <w:jc w:val="center"/>
        <w:rPr>
          <w:b/>
          <w:caps/>
          <w:sz w:val="26"/>
          <w:szCs w:val="28"/>
        </w:rPr>
      </w:pPr>
      <w:r w:rsidRPr="005C6612">
        <w:rPr>
          <w:b/>
          <w:caps/>
          <w:sz w:val="26"/>
          <w:szCs w:val="28"/>
        </w:rPr>
        <w:t xml:space="preserve">Denumirea modului </w:t>
      </w:r>
    </w:p>
    <w:p w:rsidR="0017172A" w:rsidRDefault="00235101" w:rsidP="0017172A">
      <w:pPr>
        <w:pStyle w:val="BodyTextIndent"/>
        <w:numPr>
          <w:ilvl w:val="0"/>
          <w:numId w:val="40"/>
        </w:numPr>
        <w:tabs>
          <w:tab w:val="left" w:pos="0"/>
        </w:tabs>
        <w:spacing w:before="240"/>
        <w:jc w:val="both"/>
        <w:rPr>
          <w:b/>
          <w:sz w:val="22"/>
        </w:rPr>
      </w:pPr>
      <w:r w:rsidRPr="002334DC">
        <w:rPr>
          <w:b/>
          <w:sz w:val="22"/>
        </w:rPr>
        <w:lastRenderedPageBreak/>
        <w:t xml:space="preserve">Abordarea clinică a  creşterii şi dezvoltării fizice a copiilor de diferită vârstă. </w:t>
      </w:r>
      <w:r w:rsidR="002334DC" w:rsidRPr="002334DC">
        <w:rPr>
          <w:b/>
          <w:lang w:eastAsia="en-US"/>
        </w:rPr>
        <w:t>Dezvoltarea neuropsihică a copilului</w:t>
      </w:r>
      <w:r w:rsidR="002334DC" w:rsidRPr="002334DC">
        <w:rPr>
          <w:i/>
          <w:lang w:eastAsia="en-US"/>
        </w:rPr>
        <w:t>.</w:t>
      </w:r>
      <w:r w:rsidR="002334DC" w:rsidRPr="00217486">
        <w:rPr>
          <w:lang w:eastAsia="en-US"/>
        </w:rPr>
        <w:t xml:space="preserve"> Particularităţile sistemului nervos central al copilului</w:t>
      </w:r>
      <w:r w:rsidR="002334DC">
        <w:rPr>
          <w:lang w:eastAsia="en-US"/>
        </w:rPr>
        <w:t>.D</w:t>
      </w:r>
      <w:r w:rsidR="002334DC" w:rsidRPr="00217486">
        <w:rPr>
          <w:lang w:eastAsia="en-US"/>
        </w:rPr>
        <w:t>ezvoltarea neuropsihică ca proces cumulativ</w:t>
      </w:r>
      <w:r w:rsidR="002334DC">
        <w:rPr>
          <w:lang w:eastAsia="en-US"/>
        </w:rPr>
        <w:t xml:space="preserve">. </w:t>
      </w:r>
      <w:r w:rsidR="002334DC" w:rsidRPr="00217486">
        <w:rPr>
          <w:lang w:eastAsia="en-US"/>
        </w:rPr>
        <w:t>Particularităţile dezvoltării neuropsihice la diferite perioade de vârstă.</w:t>
      </w:r>
      <w:r w:rsidR="002334DC">
        <w:rPr>
          <w:lang w:eastAsia="en-US"/>
        </w:rPr>
        <w:t xml:space="preserve">   </w:t>
      </w:r>
      <w:r w:rsidR="002334DC" w:rsidRPr="002334DC">
        <w:rPr>
          <w:i/>
          <w:lang w:eastAsia="en-US"/>
        </w:rPr>
        <w:t>Aprecierea stării de nutriţie.</w:t>
      </w:r>
      <w:r w:rsidR="002334DC" w:rsidRPr="002334DC">
        <w:rPr>
          <w:lang w:eastAsia="en-US"/>
        </w:rPr>
        <w:t xml:space="preserve"> Copilul eutrofic, subponderal, hipostatural, cu exces ponderal. Controlul deosebit al copiilor care prezintă riscuri. Creşterea şi dezvoltarea în diferite perioade ale copilăriei. Perioadele de creştere rapidă. Creşterea şi dezvoltarea copilului la puberitate. Stadiile Tanner de apreciere a maturităţii sexuale. Corelaţia între dezvoltarea fizică a copilului şi progresul înregistrat în alte domenii. Rolul determinant al nivelului dezvoltării fizice în realizarea potenţialului copilului.</w:t>
      </w:r>
      <w:r w:rsidR="002334DC">
        <w:rPr>
          <w:lang w:eastAsia="en-US"/>
        </w:rPr>
        <w:t xml:space="preserve">  </w:t>
      </w:r>
      <w:r w:rsidR="002334DC" w:rsidRPr="002334DC">
        <w:rPr>
          <w:lang w:eastAsia="en-US"/>
        </w:rPr>
        <w:t xml:space="preserve">Particularităţile dezvoltării neuropsihice la diferite perioade de vârstă. Liniile principale de dezvoltare neuropsihică: reacţiile de orientare vizuală şi auditivă la primul an de viaţă, apoi dezvoltarea cognitiv-perceptivă – utilizarea tot mai complexă a informaţiei prin intermediul simţurilor (văzului, auzului, simţului tactil, mirosului, gustului, poziţiei corpului. Dezvoltarea motorie. Motricitatea grosieră, motricitatea fină. Dezvoltarea lingvistică şi emoţional-socială a deprinderilor. Particularităţile psihologice ale adolescentului. Factorii de dezvoltare optimală psihomotorie. </w:t>
      </w:r>
      <w:r w:rsidR="002334DC" w:rsidRPr="002334DC">
        <w:rPr>
          <w:i/>
          <w:lang w:eastAsia="en-US"/>
        </w:rPr>
        <w:t>Metodele de apreciere a dezvoltării psihomotorii.</w:t>
      </w:r>
    </w:p>
    <w:p w:rsidR="0017172A" w:rsidRDefault="002334DC" w:rsidP="0017172A">
      <w:pPr>
        <w:pStyle w:val="BodyTextIndent"/>
        <w:numPr>
          <w:ilvl w:val="0"/>
          <w:numId w:val="40"/>
        </w:numPr>
        <w:tabs>
          <w:tab w:val="left" w:pos="0"/>
        </w:tabs>
        <w:spacing w:before="240"/>
        <w:jc w:val="both"/>
        <w:rPr>
          <w:b/>
          <w:sz w:val="22"/>
        </w:rPr>
      </w:pPr>
      <w:r w:rsidRPr="0017172A">
        <w:rPr>
          <w:b/>
          <w:sz w:val="22"/>
        </w:rPr>
        <w:t>Tulburările cronice de nutriție la copii. Tulburări de nutriţie.</w:t>
      </w:r>
      <w:r w:rsidRPr="0017172A">
        <w:rPr>
          <w:sz w:val="22"/>
        </w:rPr>
        <w:t xml:space="preserve"> </w:t>
      </w:r>
      <w:r w:rsidRPr="0017172A">
        <w:rPr>
          <w:b/>
          <w:sz w:val="22"/>
        </w:rPr>
        <w:t xml:space="preserve"> </w:t>
      </w:r>
      <w:r w:rsidR="00235101" w:rsidRPr="0017172A">
        <w:rPr>
          <w:b/>
          <w:sz w:val="22"/>
        </w:rPr>
        <w:t>Alimentația copilului sănătos și a copilului bolnav de diferită vârstă</w:t>
      </w:r>
      <w:r w:rsidR="00235101" w:rsidRPr="0017172A">
        <w:rPr>
          <w:sz w:val="22"/>
        </w:rPr>
        <w:t xml:space="preserve">. </w:t>
      </w:r>
      <w:r w:rsidRPr="0017172A">
        <w:rPr>
          <w:sz w:val="22"/>
        </w:rPr>
        <w:t xml:space="preserve">Malnutriţia şi hipostatura. Noţiuni, incidenţă. Malnutriţia protein - calorică. Hipotrofia endogenă (primară) staturo- ponderală. Aplicarea practică a  tabelelor de percentilă,  nomogramelor la copii de diferită vârstă. Rahitismul. Rahitismul carenţial. Factorii etiologici şi de risc. Tulburările metabolice în rahitism.Diagnosticul precoce al rahitismului. Spazmofilia. Evoluţia, gradele de severitate şi fazele rahitismului carenţial. Manifestările clinice şi biochimice. Diagnosticul diferenţial cu alte forme de rahitism vitamin D- dependent şi rahitism vitamin D – rezistent. Rahitismul secundar şi indus medicamentos. Tratamentul specific al rahitismului carenţial. Dietoterapia în rahitism. Măsurile igienice. Profilaxia specifică şi nespecifică, antenatală şi postnatală a rahitismulul carenţial. </w:t>
      </w:r>
      <w:r w:rsidR="00235101" w:rsidRPr="0017172A">
        <w:rPr>
          <w:sz w:val="22"/>
        </w:rPr>
        <w:t xml:space="preserve">Principii dietetice și de corecâie nutrițională  în </w:t>
      </w:r>
      <w:r w:rsidR="00AE607A" w:rsidRPr="0017172A">
        <w:rPr>
          <w:sz w:val="22"/>
        </w:rPr>
        <w:t xml:space="preserve">diverse </w:t>
      </w:r>
      <w:r w:rsidR="00235101" w:rsidRPr="0017172A">
        <w:rPr>
          <w:sz w:val="22"/>
        </w:rPr>
        <w:t>maladii</w:t>
      </w:r>
      <w:r w:rsidR="00AE607A" w:rsidRPr="0017172A">
        <w:rPr>
          <w:sz w:val="22"/>
        </w:rPr>
        <w:t xml:space="preserve"> acute și cronice </w:t>
      </w:r>
      <w:r w:rsidR="00235101" w:rsidRPr="0017172A">
        <w:rPr>
          <w:sz w:val="22"/>
        </w:rPr>
        <w:t xml:space="preserve"> somatice la copii</w:t>
      </w:r>
      <w:r w:rsidR="00AE607A" w:rsidRPr="0017172A">
        <w:rPr>
          <w:b/>
          <w:caps/>
          <w:sz w:val="26"/>
          <w:szCs w:val="28"/>
        </w:rPr>
        <w:t>.</w:t>
      </w:r>
      <w:r w:rsidR="0017172A" w:rsidRPr="0017172A">
        <w:rPr>
          <w:lang w:eastAsia="en-US"/>
        </w:rPr>
        <w:t xml:space="preserve"> </w:t>
      </w:r>
      <w:r w:rsidR="0017172A" w:rsidRPr="00C4112C">
        <w:rPr>
          <w:lang w:eastAsia="en-US"/>
        </w:rPr>
        <w:t>Alimentaţia copilului sănătos. Alimentaţia la sân. Noţiuni. Avantaje. Compoziţia laptelui uman. Tehnica  alimentaţiei şi factorii nefavorizanţi în alimentaţia la sân. Metodele de apreciere a alimentaţiei adecvate la sân. Regimul alimentării mamei ce alăptează. Diagnosticul, profilaxia şi tratamentul hipogalactiei.Diversificarea alimentaţiei sugarului. Principiile  diversificării alimentaţiei. Alimentele folosite pentru diversificare. Cronologia introducerii  alimentelor de diversificare. Ablactarea.  Alimentaţia mixtă şi artificială. Noţiuni. Metodele  alimentaţiei mixte. Metodele  de apreciere a raţiei alimentare. Calculul alimentar.  Necesităţile în proteine, lipide, glucide şi energetice în diferite tipuri de alimentaţie. Clasificarea  formulelor de lapte</w:t>
      </w:r>
      <w:r w:rsidR="0017172A">
        <w:rPr>
          <w:lang w:eastAsia="en-US"/>
        </w:rPr>
        <w:t>.</w:t>
      </w:r>
    </w:p>
    <w:p w:rsidR="0017172A" w:rsidRDefault="008C644E" w:rsidP="0017172A">
      <w:pPr>
        <w:pStyle w:val="BodyTextIndent"/>
        <w:numPr>
          <w:ilvl w:val="0"/>
          <w:numId w:val="40"/>
        </w:numPr>
        <w:tabs>
          <w:tab w:val="left" w:pos="0"/>
        </w:tabs>
        <w:spacing w:before="240"/>
        <w:jc w:val="both"/>
        <w:rPr>
          <w:b/>
          <w:sz w:val="22"/>
        </w:rPr>
      </w:pPr>
      <w:r w:rsidRPr="0017172A">
        <w:rPr>
          <w:b/>
          <w:sz w:val="22"/>
        </w:rPr>
        <w:t>Maladiile acute ale tractului respirator.</w:t>
      </w:r>
      <w:r w:rsidRPr="0017172A">
        <w:rPr>
          <w:sz w:val="22"/>
        </w:rPr>
        <w:t xml:space="preserve">  Particularități anatomo-fiziologice ale tractului respeirator la copii. Infecțiile respiratporii acute. Bronșita acută. </w:t>
      </w:r>
      <w:r w:rsidR="00AE607A" w:rsidRPr="0017172A">
        <w:rPr>
          <w:sz w:val="22"/>
        </w:rPr>
        <w:t>Pneumoniile la copii: clasificare, etiologie, patogeneză, particularități clinice, paraclinice, diagnostic diferențial, principii de tratament. Insuficiența acută respiratorie. Abordarea pacientului critic.</w:t>
      </w:r>
      <w:r w:rsidR="0017172A" w:rsidRPr="0017172A">
        <w:rPr>
          <w:lang w:eastAsia="en-US"/>
        </w:rPr>
        <w:t xml:space="preserve"> </w:t>
      </w:r>
      <w:r w:rsidR="0017172A" w:rsidRPr="00B714D6">
        <w:rPr>
          <w:lang w:eastAsia="en-US"/>
        </w:rPr>
        <w:t>Particularităţi anatomo-fiziologice ale sistemului respirator la copii în diferite etape ale v</w:t>
      </w:r>
      <w:r w:rsidR="0017172A">
        <w:rPr>
          <w:lang w:eastAsia="en-US"/>
        </w:rPr>
        <w:t>â</w:t>
      </w:r>
      <w:r w:rsidR="0017172A" w:rsidRPr="00B714D6">
        <w:rPr>
          <w:lang w:eastAsia="en-US"/>
        </w:rPr>
        <w:t>rsteipediatrice. Evaluarea sindromului cataral respirator, frecvenţei respiraţiei, datelor fizicale bronhopulmonare, gradului de hipoxie, semnelor de toxicoză infecţioasă în patologia respiratorie a copilului. Semne radiologice în maladii bronhopulmonare. Sindroame în patologia  respiratorie: tusea, dispneea, wheezing-ul, sindromul febril. Criterii diagnostice. Evaluare clinică şi explorativă. Tactica diagnostică şi conduita medicală diferenţiată ale sindroamelor respiratorii în condiţii de asistenţă medicală primară. Măsuri terapeutice de urgenţă.</w:t>
      </w:r>
    </w:p>
    <w:p w:rsidR="0017172A" w:rsidRPr="0017172A" w:rsidRDefault="00AE607A" w:rsidP="0017172A">
      <w:pPr>
        <w:pStyle w:val="BodyTextIndent"/>
        <w:numPr>
          <w:ilvl w:val="0"/>
          <w:numId w:val="40"/>
        </w:numPr>
        <w:tabs>
          <w:tab w:val="left" w:pos="0"/>
        </w:tabs>
        <w:spacing w:before="240"/>
        <w:jc w:val="both"/>
        <w:rPr>
          <w:b/>
          <w:sz w:val="22"/>
        </w:rPr>
      </w:pPr>
      <w:r w:rsidRPr="0017172A">
        <w:rPr>
          <w:b/>
          <w:sz w:val="22"/>
        </w:rPr>
        <w:lastRenderedPageBreak/>
        <w:t>Afecțiunile cronice bronho-pulmonare la copii</w:t>
      </w:r>
      <w:r w:rsidRPr="0017172A">
        <w:rPr>
          <w:sz w:val="22"/>
        </w:rPr>
        <w:t xml:space="preserve">. Bronșitele cronice. Boala bronhoectazică. Astmul bronșic. </w:t>
      </w:r>
      <w:r w:rsidR="0083027C" w:rsidRPr="0017172A">
        <w:rPr>
          <w:sz w:val="22"/>
        </w:rPr>
        <w:t xml:space="preserve">Mucoviscidoza. </w:t>
      </w:r>
      <w:r w:rsidRPr="0017172A">
        <w:rPr>
          <w:sz w:val="22"/>
        </w:rPr>
        <w:t>Etiologie, patogeneză, clasificare, manifestări clinice, principii diagnostice, de tratament, recuperare, monitorizare, profilaxie.</w:t>
      </w:r>
      <w:r w:rsidR="0017172A">
        <w:rPr>
          <w:sz w:val="22"/>
        </w:rPr>
        <w:t xml:space="preserve">  </w:t>
      </w:r>
      <w:r w:rsidR="0017172A" w:rsidRPr="0017172A">
        <w:rPr>
          <w:lang w:eastAsia="en-US"/>
        </w:rPr>
        <w:t xml:space="preserve">Bronşitele acute la copii. Etiologia. Algoritm diagnostic în sindromul bronhoobstructiv.  Principiile terapeutice : tratamentul etiotrop, medicaţie cu mucolitice, expectorante; indicaţiile pentru tratamentul cu bronhodilatatoare şi corticoizi inhalatorii. Conduita medicală, metodele de recuperare, profilaxia recidivelor şi cronicizărilor bronho-pulmonare în instituţiile medicinei primare. Pneumoniile acute. Factori de risc predispozanţi şi favorizanţi. Etiologia pneumoniilor de domiciliu. Formele clinice. Diagnosticul pozitiv. Criterii de severitate a pneumoniei la copil. Particularităţile pneumoniilor la sugar şi copilul mic. Indicaţii pentru spitalizarea copilului cu pneumonie. Principiile terapiei şi criteriile de eficacitate. Măsurile de recuperare şi profilaxie. Principii de supraveghere medicala a copilului cu pneumonie acută. Complicaţiile în pneumonie la copil. Maladii cronice pulmonare. Clasificarea. Rolul bronhopatiilor şi pneumoniilor  trenante şi recurente în geneza proceselor bronhopulmonare cronice. Factorii de risc şi etiologici în afecţiunile cronice pulmonare. Programul de supraveghere a copilului cu maladii cronice bronhopulmonare. Programe de recuperare medicală şi socială. Mucoviscidoza, forma pulmonară. Diagnosticul pozitiv. Tratamentul diferenţial. Profilaxia. Principii de recuperare medicală şi socială. </w:t>
      </w:r>
    </w:p>
    <w:p w:rsidR="0017172A" w:rsidRPr="0017172A" w:rsidRDefault="00582F3B" w:rsidP="0017172A">
      <w:pPr>
        <w:pStyle w:val="BodyTextIndent"/>
        <w:numPr>
          <w:ilvl w:val="0"/>
          <w:numId w:val="40"/>
        </w:numPr>
        <w:tabs>
          <w:tab w:val="left" w:pos="0"/>
        </w:tabs>
        <w:spacing w:before="240"/>
        <w:jc w:val="both"/>
        <w:rPr>
          <w:b/>
          <w:sz w:val="22"/>
        </w:rPr>
      </w:pPr>
      <w:r w:rsidRPr="0017172A">
        <w:rPr>
          <w:b/>
          <w:sz w:val="22"/>
        </w:rPr>
        <w:t>Afecțiunile cardio-vasculare la copii.</w:t>
      </w:r>
      <w:r w:rsidRPr="0017172A">
        <w:rPr>
          <w:sz w:val="22"/>
        </w:rPr>
        <w:t xml:space="preserve"> </w:t>
      </w:r>
      <w:r w:rsidR="008C644E" w:rsidRPr="0017172A">
        <w:rPr>
          <w:sz w:val="22"/>
        </w:rPr>
        <w:t>Particularități anatomo-fiziologice ale sistemului cadrio-vascular la copii.</w:t>
      </w:r>
      <w:r w:rsidRPr="0017172A">
        <w:rPr>
          <w:sz w:val="22"/>
        </w:rPr>
        <w:t xml:space="preserve"> Aritmiile. Hipertensiunea arterială juvenilă. Etiologie, clasificare, patogeneză, tablou clinic, criterii diagnostice precoce, tratament conservativ și chirurgical, profilaxie, monitorizare.</w:t>
      </w:r>
      <w:r w:rsidR="0017172A">
        <w:rPr>
          <w:sz w:val="22"/>
        </w:rPr>
        <w:t xml:space="preserve"> </w:t>
      </w:r>
      <w:r w:rsidR="0017172A" w:rsidRPr="0017172A">
        <w:rPr>
          <w:lang w:eastAsia="en-US"/>
        </w:rPr>
        <w:t xml:space="preserve"> Cardiopatii congenitale. Clasificare.  Incidenta. Factorii de risc etiologici. Diagnostic clinic şi explorativ (ECG, radiografia cordului, ecografia). Malformaţii congenitale de cord cu hipervolemia circuitului mic.Tabloul clinic. Cardiopatiile congenitalecu  hipovolemia  circuitului pulmonar. Maladia Fallot. Diagnostic. Dereglări de ritm cardiac. Supravegherea medicala a copiilor cu cardiopatii  congenitale. Indicaţii pentru intervenţia chirurgicală. Principii de recuperare medicală şi socială.  Tratamentul balnear. Orientarea profesionala. Expertiza vitalitatii. Miocardite şi cardiomiopatii. Insuficienţa. Etiologie. Mecanisme patogenice.  Variante clinico-anaomice. Clasificare. Manifestări clinice. Rolul explorărilorinstrumentale (ECG, ECOCG, radiografiei) şi de laborator (hemoleucografice, euzimatice,imunologice, serologice,microbiologice) în diagnosticul cardiomiopatiilor. Evoluţie. Complicaţii.  Tratamentul. Principii de supraveghere medicală. </w:t>
      </w:r>
    </w:p>
    <w:p w:rsidR="00582F3B" w:rsidRPr="0017172A" w:rsidRDefault="00582F3B" w:rsidP="0017172A">
      <w:pPr>
        <w:pStyle w:val="BodyTextIndent"/>
        <w:numPr>
          <w:ilvl w:val="0"/>
          <w:numId w:val="40"/>
        </w:numPr>
        <w:tabs>
          <w:tab w:val="left" w:pos="0"/>
        </w:tabs>
        <w:spacing w:before="240"/>
        <w:jc w:val="both"/>
        <w:rPr>
          <w:b/>
          <w:sz w:val="22"/>
        </w:rPr>
      </w:pPr>
      <w:r w:rsidRPr="0017172A">
        <w:rPr>
          <w:b/>
          <w:sz w:val="22"/>
        </w:rPr>
        <w:t xml:space="preserve">Maladiile </w:t>
      </w:r>
      <w:r w:rsidR="0017172A" w:rsidRPr="0017172A">
        <w:rPr>
          <w:b/>
          <w:sz w:val="22"/>
        </w:rPr>
        <w:t xml:space="preserve">țesutului congunctiv </w:t>
      </w:r>
      <w:r w:rsidRPr="0017172A">
        <w:rPr>
          <w:b/>
          <w:sz w:val="22"/>
        </w:rPr>
        <w:t>la copii</w:t>
      </w:r>
      <w:r w:rsidRPr="0017172A">
        <w:rPr>
          <w:sz w:val="22"/>
        </w:rPr>
        <w:t xml:space="preserve">. Febra reumatismală: clasificare, epidemiologie, criterii clinice de diagnostic. Artrita reumatoidă juvenilă. </w:t>
      </w:r>
      <w:r w:rsidR="008C644E" w:rsidRPr="0017172A">
        <w:rPr>
          <w:sz w:val="22"/>
        </w:rPr>
        <w:t xml:space="preserve">Colagenozele. </w:t>
      </w:r>
      <w:r w:rsidRPr="0017172A">
        <w:rPr>
          <w:sz w:val="22"/>
        </w:rPr>
        <w:t>Etiologie, clasificare, patogeneză, tablou clinic. Diagnosticul diferențial, tratamentul, reabilitarea și monirotizarea.</w:t>
      </w:r>
      <w:r w:rsidR="0017172A" w:rsidRPr="0017172A">
        <w:rPr>
          <w:lang w:eastAsia="en-US"/>
        </w:rPr>
        <w:t xml:space="preserve"> Corea minoră. Nodulii subcutanaţi.  Determinarea gradului de activitate a procesului reumatic. Examanele de laborator. Criteriile majore şi minore de diagnostic. Tratamentul diferenţial în dependenţă de forma clinică. Profilaxia primară, rolul combaterii infecţiei streptococe. Profilaxie secundară. Particularităţile contemporane de evoluţie. Realizarea  măsurilor profilactice şi de recuperare. Expertiza vitalitaţii. </w:t>
      </w:r>
      <w:r w:rsidR="0017172A" w:rsidRPr="0017172A">
        <w:rPr>
          <w:iCs/>
          <w:lang w:eastAsia="en-US"/>
        </w:rPr>
        <w:t>Artrita  juvenilă ideopatică la copii</w:t>
      </w:r>
      <w:r w:rsidR="0017172A" w:rsidRPr="0017172A">
        <w:rPr>
          <w:i/>
          <w:iCs/>
          <w:lang w:eastAsia="en-US"/>
        </w:rPr>
        <w:t>.</w:t>
      </w:r>
      <w:r w:rsidR="0017172A" w:rsidRPr="0017172A">
        <w:rPr>
          <w:lang w:eastAsia="en-US"/>
        </w:rPr>
        <w:t xml:space="preserve"> Incidenţa. Etiologie, patogenia, rolul factorilor genetici şi imunologici. Variante clinice, criteriile de diagnostic. Diagnostic biochimic, imunologic, modificări radiologice articulare  biopsie sinovială. Diagnosticul diferenţial. Complicaţii. Principii de supraveghere în asistenţa medicală primară.   Evoluţie. Diagnostic diferenţial. Complicaţii. Medicaţie. Program de supraveghere medicală. Expertiza vitalităţii.</w:t>
      </w:r>
      <w:r w:rsidR="0017172A" w:rsidRPr="0017172A">
        <w:rPr>
          <w:iCs/>
          <w:lang w:eastAsia="en-US"/>
        </w:rPr>
        <w:t>Maladii difuze ale tesutului conjunctiv (l</w:t>
      </w:r>
      <w:r w:rsidR="0017172A" w:rsidRPr="0017172A">
        <w:rPr>
          <w:lang w:eastAsia="en-US"/>
        </w:rPr>
        <w:t>upusul eritematos de sistem,</w:t>
      </w:r>
      <w:r w:rsidR="0017172A" w:rsidRPr="0017172A">
        <w:rPr>
          <w:bCs/>
          <w:lang w:eastAsia="en-US"/>
        </w:rPr>
        <w:t>d</w:t>
      </w:r>
      <w:r w:rsidR="0017172A" w:rsidRPr="0017172A">
        <w:rPr>
          <w:lang w:eastAsia="en-US"/>
        </w:rPr>
        <w:t xml:space="preserve">ermatomiozita, sclerodermia).  Concepţii contemporane ale etiopatogeniei. Factorii de risc. Criterii de  diagnostic. Manifestari clinice. Evoluţie. Diagnosticul diferenţial. </w:t>
      </w:r>
      <w:r w:rsidR="0017172A" w:rsidRPr="0017172A">
        <w:rPr>
          <w:lang w:eastAsia="en-US"/>
        </w:rPr>
        <w:lastRenderedPageBreak/>
        <w:t>Complicaţii. Exploarari paraclinice. ( indici ai fazei reactante, anomalii imunologice, anticorpi antinucleari, anticorpi citoplazmatici, anticorpi antimitocondriali, marcheri histeoleucocitari, teste morfohistologice).  Principii de tratament. Rolul medicului în recuperarea fizică, psiho-socială a copilului bolnav. Expertiza vitalitţii.</w:t>
      </w:r>
    </w:p>
    <w:p w:rsidR="00582F3B" w:rsidRPr="00582F3B" w:rsidRDefault="008C644E" w:rsidP="0017172A">
      <w:pPr>
        <w:pStyle w:val="BodyTextIndent"/>
        <w:numPr>
          <w:ilvl w:val="0"/>
          <w:numId w:val="40"/>
        </w:numPr>
        <w:tabs>
          <w:tab w:val="left" w:pos="0"/>
        </w:tabs>
        <w:spacing w:before="240"/>
        <w:jc w:val="both"/>
        <w:rPr>
          <w:b/>
          <w:caps/>
          <w:sz w:val="26"/>
          <w:szCs w:val="28"/>
        </w:rPr>
      </w:pPr>
      <w:r>
        <w:rPr>
          <w:b/>
          <w:sz w:val="22"/>
        </w:rPr>
        <w:t xml:space="preserve">Afecțiunile reno-urinare la copii. </w:t>
      </w:r>
      <w:r w:rsidRPr="008C644E">
        <w:rPr>
          <w:b/>
          <w:sz w:val="22"/>
        </w:rPr>
        <w:t>Infecția tractului urinar la copii.</w:t>
      </w:r>
      <w:r>
        <w:rPr>
          <w:sz w:val="22"/>
        </w:rPr>
        <w:t xml:space="preserve"> Particularități anatomo-fiziologice ale tractului reno-urinar la copii. </w:t>
      </w:r>
      <w:r w:rsidR="00582F3B">
        <w:rPr>
          <w:sz w:val="22"/>
        </w:rPr>
        <w:t>Infecția tractului urinar la copii. Pielonefrita. Glomerulonefrita acută și cronică. Glomerulonefrita poststreptococică. Insuficiența renală acută și cronică. Etiologie, clasificare, patogeneză, tablou clinic, criterii diagnostice, principii de tratament, monitorizare.</w:t>
      </w:r>
    </w:p>
    <w:p w:rsidR="00582F3B" w:rsidRPr="00582F3B" w:rsidRDefault="00582F3B" w:rsidP="0017172A">
      <w:pPr>
        <w:pStyle w:val="BodyTextIndent"/>
        <w:numPr>
          <w:ilvl w:val="0"/>
          <w:numId w:val="40"/>
        </w:numPr>
        <w:tabs>
          <w:tab w:val="left" w:pos="0"/>
        </w:tabs>
        <w:spacing w:before="240"/>
        <w:jc w:val="both"/>
        <w:rPr>
          <w:b/>
          <w:caps/>
          <w:sz w:val="26"/>
          <w:szCs w:val="28"/>
        </w:rPr>
      </w:pPr>
      <w:r w:rsidRPr="008C644E">
        <w:rPr>
          <w:b/>
          <w:sz w:val="22"/>
        </w:rPr>
        <w:t>Afecțiunile tractului digestiv superior la copii</w:t>
      </w:r>
      <w:r>
        <w:rPr>
          <w:sz w:val="22"/>
        </w:rPr>
        <w:t xml:space="preserve">. </w:t>
      </w:r>
      <w:r w:rsidR="008C644E">
        <w:rPr>
          <w:sz w:val="22"/>
        </w:rPr>
        <w:t xml:space="preserve">Particularități anatomo-fiziologice, semiologie. </w:t>
      </w:r>
      <w:r>
        <w:rPr>
          <w:sz w:val="22"/>
        </w:rPr>
        <w:t>Boala de reflux gastro-esofagian. Boala ulceroasă a stomacului și duodenului, gastroduodenitele cronice, deregl[rile funcționale digestive. Etiologie, clasificare, patogeneză, manifestări clinice, principii diagnostice, de tratament, profilaxie, monitorizare.</w:t>
      </w:r>
      <w:r w:rsidR="0017172A" w:rsidRPr="0017172A">
        <w:rPr>
          <w:lang w:eastAsia="en-US"/>
        </w:rPr>
        <w:t xml:space="preserve"> </w:t>
      </w:r>
      <w:r w:rsidR="0017172A" w:rsidRPr="007637A4">
        <w:rPr>
          <w:lang w:eastAsia="en-US"/>
        </w:rPr>
        <w:t>Diagnosticul endoscopi, histologic, funcţional.Principii terapeutice. Dietoterapie. Medicaţie  antacidă, protectoare,  antibacteriene, antisecretoare.  Balneoterapie. Măsuri profilactice,profilaxia primară şi sezonieră. Programe de recuperare şi supraveghere medicală adaptată asistenţei medicale primare. Boala ulceroasă a copilului. Rolul factorilor de agresiune şi ulceroprotectorii în geneza bolii peptice. Factorii predispozanţi, favorizanţi şi etiologici. Clasificare. Sindroame clinice. Diagnosticul endoscopic, morfologic şi de laborator. Complicaţiile bolii ulceroase, diagnosticul precoce, măsuri profilactice. Modificări patologice ale altor organe şi sisteme. Diagnostic diferenţial. Principii terapeutice. Dietoterapie. Tratament în acutizare: medicaţie antisecretorie, antacidă, protectoare, antibacteriană, programe  terapeutice  complexe. Tratament antirecidivant. Fizioterapie. Balneoterapie. Profilaxie şi supraveghere în condiţiile medicinei primare.</w:t>
      </w:r>
    </w:p>
    <w:p w:rsidR="00582F3B" w:rsidRPr="00582F3B" w:rsidRDefault="00582F3B" w:rsidP="0017172A">
      <w:pPr>
        <w:pStyle w:val="BodyTextIndent"/>
        <w:numPr>
          <w:ilvl w:val="0"/>
          <w:numId w:val="40"/>
        </w:numPr>
        <w:tabs>
          <w:tab w:val="left" w:pos="0"/>
        </w:tabs>
        <w:spacing w:before="240"/>
        <w:jc w:val="both"/>
        <w:rPr>
          <w:b/>
          <w:caps/>
          <w:sz w:val="26"/>
          <w:szCs w:val="28"/>
        </w:rPr>
      </w:pPr>
      <w:r w:rsidRPr="008C644E">
        <w:rPr>
          <w:b/>
          <w:sz w:val="22"/>
        </w:rPr>
        <w:t>Afecțiunile sistemului biliar.</w:t>
      </w:r>
      <w:r>
        <w:rPr>
          <w:sz w:val="22"/>
        </w:rPr>
        <w:t xml:space="preserve"> Colecistita acută și cronică. Litiaza biliară la copii. Sindromul icterului prelungit. Atrezia căilor biliare. Etiologie, clasificare, patogeneză, tablou clinic, diagnostic, principii de tratament, monitorizare.</w:t>
      </w:r>
    </w:p>
    <w:p w:rsidR="00003EA2" w:rsidRPr="00003EA2" w:rsidRDefault="008C644E" w:rsidP="0017172A">
      <w:pPr>
        <w:pStyle w:val="BodyTextIndent"/>
        <w:numPr>
          <w:ilvl w:val="0"/>
          <w:numId w:val="40"/>
        </w:numPr>
        <w:tabs>
          <w:tab w:val="left" w:pos="0"/>
        </w:tabs>
        <w:spacing w:before="240"/>
        <w:jc w:val="both"/>
        <w:rPr>
          <w:b/>
          <w:caps/>
          <w:sz w:val="26"/>
          <w:szCs w:val="28"/>
        </w:rPr>
      </w:pPr>
      <w:r>
        <w:rPr>
          <w:sz w:val="22"/>
        </w:rPr>
        <w:t xml:space="preserve"> </w:t>
      </w:r>
      <w:r w:rsidR="0083027C" w:rsidRPr="008C644E">
        <w:rPr>
          <w:b/>
          <w:sz w:val="22"/>
        </w:rPr>
        <w:t>Pancreatita acută și cronică la copii.</w:t>
      </w:r>
      <w:r w:rsidR="0083027C" w:rsidRPr="0083027C">
        <w:rPr>
          <w:sz w:val="22"/>
        </w:rPr>
        <w:t xml:space="preserve">  Diabetul zaharat. Etiologie, clasificare, patogeneză, tabloul</w:t>
      </w:r>
      <w:r w:rsidR="0083027C">
        <w:rPr>
          <w:sz w:val="22"/>
        </w:rPr>
        <w:t xml:space="preserve"> clinic, diagnostic, principii de tratament, monitorizare.</w:t>
      </w:r>
      <w:r w:rsidR="0017172A" w:rsidRPr="0017172A">
        <w:rPr>
          <w:lang w:eastAsia="en-US"/>
        </w:rPr>
        <w:t xml:space="preserve"> </w:t>
      </w:r>
      <w:r w:rsidR="0017172A" w:rsidRPr="007637A4">
        <w:rPr>
          <w:lang w:eastAsia="en-US"/>
        </w:rPr>
        <w:t>Factori etiologici (erori alimentare, afecţiuni gastrointestinale, colepatii). Tabloul clinic al  pancreatitei acute şi cronice. Criterii de diagnostic paraclinic. Principii terapeutice. Dietoterapie. Substituţie enzimatică. Măsuri profilactice şi de recuperare. Rolul medicului de familie în diagnosticul precoce şi supravegherea efectivă a copiilor cu pancreatite.</w:t>
      </w:r>
    </w:p>
    <w:p w:rsidR="0017172A" w:rsidRPr="0017172A" w:rsidRDefault="0083027C" w:rsidP="0017172A">
      <w:pPr>
        <w:pStyle w:val="BodyTextIndent"/>
        <w:numPr>
          <w:ilvl w:val="0"/>
          <w:numId w:val="40"/>
        </w:numPr>
        <w:tabs>
          <w:tab w:val="left" w:pos="0"/>
        </w:tabs>
        <w:spacing w:before="240"/>
        <w:jc w:val="both"/>
        <w:rPr>
          <w:b/>
          <w:caps/>
          <w:sz w:val="26"/>
          <w:szCs w:val="28"/>
        </w:rPr>
      </w:pPr>
      <w:r w:rsidRPr="008C644E">
        <w:rPr>
          <w:b/>
          <w:sz w:val="22"/>
        </w:rPr>
        <w:t>Boala diareică acută în viziunea OMS</w:t>
      </w:r>
      <w:r w:rsidR="008C644E">
        <w:rPr>
          <w:b/>
          <w:sz w:val="22"/>
        </w:rPr>
        <w:t xml:space="preserve"> și ESPGHAN</w:t>
      </w:r>
      <w:r w:rsidRPr="00003EA2">
        <w:rPr>
          <w:sz w:val="22"/>
        </w:rPr>
        <w:t xml:space="preserve">. Sindromul deshidratării acute. Etiologie, patogeneză, tabloul clinic, diagnostic, principii de tratament, monitorizare. Colitele cronice. Colita ulceroasă. Boala Crohn. </w:t>
      </w:r>
      <w:r w:rsidR="00FC0F10">
        <w:rPr>
          <w:sz w:val="22"/>
        </w:rPr>
        <w:t xml:space="preserve">Sindromul de malabsorbție. </w:t>
      </w:r>
      <w:r w:rsidRPr="00003EA2">
        <w:rPr>
          <w:sz w:val="22"/>
        </w:rPr>
        <w:t>Boala celiacă.</w:t>
      </w:r>
      <w:r w:rsidR="00003EA2" w:rsidRPr="00003EA2">
        <w:rPr>
          <w:sz w:val="22"/>
        </w:rPr>
        <w:t xml:space="preserve"> Etioologie, patogeneză, clasificare, manifestări clinice, diagnostic, tratament, monitorizare.</w:t>
      </w:r>
    </w:p>
    <w:p w:rsidR="0017172A" w:rsidRPr="0017172A" w:rsidRDefault="00003EA2" w:rsidP="0017172A">
      <w:pPr>
        <w:pStyle w:val="BodyTextIndent"/>
        <w:numPr>
          <w:ilvl w:val="0"/>
          <w:numId w:val="40"/>
        </w:numPr>
        <w:tabs>
          <w:tab w:val="left" w:pos="0"/>
        </w:tabs>
        <w:spacing w:before="240"/>
        <w:jc w:val="both"/>
        <w:rPr>
          <w:b/>
          <w:caps/>
          <w:sz w:val="26"/>
          <w:szCs w:val="28"/>
        </w:rPr>
      </w:pPr>
      <w:r w:rsidRPr="0017172A">
        <w:rPr>
          <w:b/>
          <w:sz w:val="22"/>
        </w:rPr>
        <w:t>Hepatitele cronice virale și ne virale</w:t>
      </w:r>
      <w:r w:rsidRPr="0017172A">
        <w:rPr>
          <w:sz w:val="22"/>
        </w:rPr>
        <w:t>. Etiologie, claaificare, patogeneză, manifestări clinice, diagnostic,  principii de tratament,  monitorizare. Ciroza hepatică. Hipetrensiunea portală. Insuficiența hepatică acută și cronică. Etiologie, patogeneză, manifestări clinice, diagnostic, principii de  tratament, monitorizare, profilaxie.</w:t>
      </w:r>
      <w:r w:rsidR="0017172A" w:rsidRPr="0017172A">
        <w:rPr>
          <w:lang w:eastAsia="en-US"/>
        </w:rPr>
        <w:t xml:space="preserve"> Criteriile de risc. Factori etiologici. Diagnosticul precoce. Măsuri de profilaxie, programe de tratament şi recuperare.  Supravegherea şi tratamentul hepatitelor cronice  active şi în perioada de remisie în condiţii de asistenţă medicală primară. Măsuri de recuperare medicală. Profilaxia primară şi secundară. Expertiza vitalităţii.</w:t>
      </w:r>
    </w:p>
    <w:p w:rsidR="0017172A" w:rsidRPr="0017172A" w:rsidRDefault="00003EA2" w:rsidP="0017172A">
      <w:pPr>
        <w:pStyle w:val="BodyTextIndent"/>
        <w:numPr>
          <w:ilvl w:val="0"/>
          <w:numId w:val="40"/>
        </w:numPr>
        <w:tabs>
          <w:tab w:val="left" w:pos="0"/>
        </w:tabs>
        <w:spacing w:before="240"/>
        <w:jc w:val="both"/>
        <w:rPr>
          <w:b/>
          <w:caps/>
          <w:sz w:val="26"/>
          <w:szCs w:val="28"/>
        </w:rPr>
      </w:pPr>
      <w:r w:rsidRPr="0017172A">
        <w:rPr>
          <w:b/>
          <w:sz w:val="22"/>
        </w:rPr>
        <w:lastRenderedPageBreak/>
        <w:t>Helminteazele intestinale.</w:t>
      </w:r>
      <w:r w:rsidRPr="0017172A">
        <w:rPr>
          <w:sz w:val="22"/>
        </w:rPr>
        <w:t xml:space="preserve"> Clasificare, etiologie, patogeneză, manifestări clinice, principii diagnostice,  tratament, profilaxie, monitorizare în viziunea OMS.</w:t>
      </w:r>
    </w:p>
    <w:p w:rsidR="00003EA2" w:rsidRPr="0017172A" w:rsidRDefault="00003EA2" w:rsidP="0017172A">
      <w:pPr>
        <w:pStyle w:val="BodyTextIndent"/>
        <w:numPr>
          <w:ilvl w:val="0"/>
          <w:numId w:val="40"/>
        </w:numPr>
        <w:tabs>
          <w:tab w:val="left" w:pos="0"/>
        </w:tabs>
        <w:spacing w:before="240"/>
        <w:jc w:val="both"/>
        <w:rPr>
          <w:b/>
          <w:caps/>
          <w:sz w:val="26"/>
          <w:szCs w:val="28"/>
        </w:rPr>
      </w:pPr>
      <w:r w:rsidRPr="0017172A">
        <w:rPr>
          <w:b/>
          <w:sz w:val="22"/>
        </w:rPr>
        <w:t>Anemiile deficitare și ereditare  la copii</w:t>
      </w:r>
      <w:r w:rsidRPr="0017172A">
        <w:rPr>
          <w:sz w:val="22"/>
        </w:rPr>
        <w:t xml:space="preserve">. </w:t>
      </w:r>
      <w:r w:rsidR="0017172A" w:rsidRPr="0017172A">
        <w:rPr>
          <w:lang w:eastAsia="en-US"/>
        </w:rPr>
        <w:t>Anemiile feriprive. Incidenţa. Particularităţile. Metabolismul de fier la copii. Grupele de risc în evoluţie  anemiilor feriprive la copii. Forme clinice a sideropeniei – latentă şi manifestă. Tabloul clinic al anemiei feriprive. Diagnostic de laborator. Tratament. Principiile medicaţiei cu preparate de fer. Profilaxia pre- şi postnatală a anemiilor feriprive. Dispensarizare. Vasculita hemoragică. Etiopatogenie. Frecvenţa. Forme clinice. Clasificaţie. Diagnosticul clinic şi paraclinic. Evoluţie. Tratament. Rolul dietoterapiei, regimului cotidian, asanarea focarelor de infecţie. Tratament. Profilaxia recidivelor. Supravegherea medicală. Măsuri de recuperare medicală.Trombocitopeniile la copii. Etiopatogenie. Trombocitopenii primare (purpura trombocitopenică idiopatică) şi secundare (simptomatice). Tabloul clinic. Diagnostic explorativ. Tratament. Indicaţii pentru splenectomie. Supraveghere medicală copiilor cu trombocitopenii.Coagulopatiile la copii. Hemofilia.Etiopatogenie. Manifestări clinice. Diagnosticul paraclinic. Principii terapeutice. Profilaxia anchilozei. Măsuri de recuperare medicală a copiilor cu coagulopatii. Pronosticul. Expertiza vitalităţii.</w:t>
      </w:r>
      <w:r w:rsidR="0017172A">
        <w:rPr>
          <w:b/>
          <w:caps/>
          <w:sz w:val="26"/>
          <w:szCs w:val="28"/>
        </w:rPr>
        <w:t xml:space="preserve"> </w:t>
      </w:r>
      <w:r w:rsidRPr="0017172A">
        <w:rPr>
          <w:sz w:val="22"/>
        </w:rPr>
        <w:t>Diatezele hemoragice. Coagulopatiile. Etiologie, patogeneză, clasificare, tabloul clinic, principii de tratament, profilaxie, monitorizare.</w:t>
      </w:r>
    </w:p>
    <w:p w:rsidR="006F0EE1" w:rsidRPr="006F0EE1" w:rsidRDefault="00003EA2" w:rsidP="006F0EE1">
      <w:pPr>
        <w:pStyle w:val="BodyTextIndent"/>
        <w:numPr>
          <w:ilvl w:val="0"/>
          <w:numId w:val="40"/>
        </w:numPr>
        <w:tabs>
          <w:tab w:val="left" w:pos="0"/>
        </w:tabs>
        <w:spacing w:before="240"/>
        <w:jc w:val="both"/>
        <w:rPr>
          <w:b/>
          <w:caps/>
          <w:sz w:val="26"/>
          <w:szCs w:val="28"/>
        </w:rPr>
      </w:pPr>
      <w:r w:rsidRPr="008C644E">
        <w:rPr>
          <w:b/>
          <w:sz w:val="22"/>
        </w:rPr>
        <w:t>Alergia alimentară la copii.</w:t>
      </w:r>
      <w:r>
        <w:rPr>
          <w:sz w:val="22"/>
        </w:rPr>
        <w:t xml:space="preserve"> Cauze, forme clinice, diagnostic</w:t>
      </w:r>
      <w:r w:rsidR="00086189">
        <w:rPr>
          <w:sz w:val="22"/>
        </w:rPr>
        <w:t xml:space="preserve"> </w:t>
      </w:r>
      <w:r>
        <w:rPr>
          <w:sz w:val="22"/>
        </w:rPr>
        <w:t xml:space="preserve"> imunologic, principiile tratamentului și corecțiile  dietetice.</w:t>
      </w:r>
      <w:r w:rsidR="0017172A">
        <w:rPr>
          <w:sz w:val="22"/>
        </w:rPr>
        <w:t xml:space="preserve"> </w:t>
      </w:r>
      <w:r w:rsidR="0017172A" w:rsidRPr="0017172A">
        <w:rPr>
          <w:lang w:eastAsia="en-US"/>
        </w:rPr>
        <w:t>Alergia alimentară. Frecvenţa. Factorii de risc predispozanţi şi favorizanţi. Clasificarea alergenilor alimentari. Mecanisme  patogenice. Formele clinice. Dermatita atopică. Alergie alimentară cu semne clinice respiratorii, gastrointestinale. Diagnosticul imunologic. Teste alergologice. Principii terapeutice. Dietoterapie hipoalergică. Tratamentul în acutizare. Tratamentul de fond (medicaţia antiinflamatorie antialergică). Măsurile de recuperare. Astmul bronşic. Factorii de risc predispozanţi şi favorizanţi. Etiologia. Fiziopatologia. Formele clinice ale astmului. Particularităţile astmului la copilul mic. Criteriile de severitate a astmului. Diagnostic funcţional, imunologic. Tactica terapeutică în perioada de exacerbare. Algoritme terapeutice în diferite grade de severitate a astmului bronşic. Tratamentul cronic al astmului bronşic (medicaţie antiinflamatorie inhalatorie, bronhodilatatoare cu durata lungă de acţiune). Măsuri de recuperare şi profilaxie. Program de supraveghere medicală continuă. Stările urgente alergice (alergia medicamentoasă,șocul anafilactic, urticaria acută,dermatita toxico-alergică,sindromul Layel,sindromul Steven-Johnson,edemul Qwinke). Factorii etiologici. Mecanisme patogenice. Semnele clinice. Diagnosticul paraclinic. Conduita medicală de urgenţă diferenţiată. Măsuri terapeutice şi profilactice. Principii de supraveghere.</w:t>
      </w:r>
    </w:p>
    <w:p w:rsidR="00FD7185" w:rsidRPr="006F0EE1" w:rsidRDefault="00003EA2" w:rsidP="006F0EE1">
      <w:pPr>
        <w:pStyle w:val="BodyTextIndent"/>
        <w:numPr>
          <w:ilvl w:val="0"/>
          <w:numId w:val="40"/>
        </w:numPr>
        <w:tabs>
          <w:tab w:val="left" w:pos="0"/>
        </w:tabs>
        <w:spacing w:before="240"/>
        <w:jc w:val="both"/>
        <w:rPr>
          <w:b/>
          <w:caps/>
          <w:sz w:val="26"/>
          <w:szCs w:val="28"/>
        </w:rPr>
      </w:pPr>
      <w:r w:rsidRPr="006F0EE1">
        <w:rPr>
          <w:b/>
          <w:sz w:val="22"/>
        </w:rPr>
        <w:t>Urgențele medicale pediatrice în practica medicului pediatru</w:t>
      </w:r>
      <w:r w:rsidRPr="006F0EE1">
        <w:rPr>
          <w:sz w:val="22"/>
        </w:rPr>
        <w:t>. Semnele de pericol vital. Cauze, semnele clinice, algoritmul diagnostic (sindromul febril, convulsiv,  sindormul de vomă și diaree, sindromul deshidratării acute, durerea abdominală, criza astmatică, socul anafilactic, corp străin ale căilor respiratorii). Abordarea pacientului pediatric în stări critice, trierea în DMU, principiile de tratament</w:t>
      </w:r>
      <w:r w:rsidR="0017172A" w:rsidRPr="006F0EE1">
        <w:rPr>
          <w:sz w:val="22"/>
        </w:rPr>
        <w:t xml:space="preserve">. </w:t>
      </w:r>
      <w:r w:rsidR="0017172A" w:rsidRPr="006F0EE1">
        <w:rPr>
          <w:lang w:eastAsia="en-US"/>
        </w:rPr>
        <w:t xml:space="preserve">Sindromul febril. Structura cauzală. Fiziopatologie. Manifestări clinice. Diagnosticul diferenţial al stărilor febrile(infecţioase, neurogene, toxice, metabolice). Tratamentul de urgenţă. Metode fizice de hipotermie. Medicaţie antipiretică. Tactici terapeutice etiopatogenice. Indicaţii pentru spitalizare a copiilor cu febră. Profilaxia stărilor febrile.Sindromul convulsiv la copii. Etiologia convulsiilor ocazionale (traumatisme, intoxicaţii, infecţii, tulburări endocrine, vasculare, metabolice).Fiziopatologie. Manifestări clinice. Diagnosticul diferenţial al convulsiilor. Ajutorul urgent în criza de convulsii. Remedii anticonvulsivante de urgenţă. Medicaţie anticonvulsivantă etiopatogenică. Indicaţii pentru </w:t>
      </w:r>
      <w:r w:rsidR="0017172A" w:rsidRPr="006F0EE1">
        <w:rPr>
          <w:lang w:eastAsia="en-US"/>
        </w:rPr>
        <w:lastRenderedPageBreak/>
        <w:t>spitalizare. Evoluţia clinică. Prognosticul. Urgențe endocrinologice. Comele diabetice.Criza tireotoxică, coma hipotiroidiană.</w:t>
      </w:r>
    </w:p>
    <w:p w:rsidR="00FD7185" w:rsidRPr="00FD7185" w:rsidRDefault="00FD7185" w:rsidP="00FD7185">
      <w:pPr>
        <w:widowControl w:val="0"/>
        <w:spacing w:before="120"/>
        <w:rPr>
          <w:b/>
          <w:caps/>
          <w:sz w:val="22"/>
          <w:szCs w:val="22"/>
          <w:lang w:val="ro-RO"/>
        </w:rPr>
      </w:pPr>
      <w:r w:rsidRPr="00E45A93">
        <w:rPr>
          <w:b/>
          <w:caps/>
          <w:sz w:val="22"/>
          <w:szCs w:val="22"/>
          <w:lang w:val="ro-RO"/>
        </w:rPr>
        <w:t>Descrierere</w:t>
      </w:r>
      <w:r w:rsidR="00003EA2">
        <w:rPr>
          <w:b/>
          <w:caps/>
          <w:sz w:val="22"/>
          <w:szCs w:val="22"/>
          <w:lang w:val="ro-RO"/>
        </w:rPr>
        <w:t xml:space="preserve">A </w:t>
      </w:r>
      <w:r w:rsidRPr="00E45A93">
        <w:rPr>
          <w:b/>
          <w:caps/>
          <w:sz w:val="22"/>
          <w:szCs w:val="22"/>
          <w:lang w:val="ro-RO"/>
        </w:rPr>
        <w:t xml:space="preserve"> Deprinderilor </w:t>
      </w:r>
      <w:r w:rsidR="00003EA2">
        <w:rPr>
          <w:b/>
          <w:caps/>
          <w:sz w:val="22"/>
          <w:szCs w:val="22"/>
          <w:lang w:val="ro-RO"/>
        </w:rPr>
        <w:t xml:space="preserve"> </w:t>
      </w:r>
      <w:r w:rsidRPr="00E45A93">
        <w:rPr>
          <w:b/>
          <w:caps/>
          <w:sz w:val="22"/>
          <w:szCs w:val="22"/>
          <w:lang w:val="ro-RO"/>
        </w:rPr>
        <w:t>practice</w:t>
      </w:r>
    </w:p>
    <w:p w:rsidR="00FD7185" w:rsidRPr="00CD3FB7" w:rsidRDefault="00FD7185" w:rsidP="00FD7185">
      <w:pPr>
        <w:autoSpaceDE w:val="0"/>
        <w:jc w:val="center"/>
        <w:rPr>
          <w:b/>
          <w:lang w:val="es-AR"/>
        </w:rPr>
      </w:pPr>
      <w:r w:rsidRPr="00CD3FB7">
        <w:rPr>
          <w:b/>
          <w:lang w:val="es-AR"/>
        </w:rPr>
        <w:t xml:space="preserve">Volumul </w:t>
      </w:r>
      <w:r w:rsidR="00003EA2">
        <w:rPr>
          <w:b/>
          <w:lang w:val="es-AR"/>
        </w:rPr>
        <w:t xml:space="preserve"> </w:t>
      </w:r>
      <w:r w:rsidRPr="00CD3FB7">
        <w:rPr>
          <w:b/>
          <w:lang w:val="es-AR"/>
        </w:rPr>
        <w:t>asistenței medicale și limitele de competență</w:t>
      </w:r>
    </w:p>
    <w:p w:rsidR="00FD7185" w:rsidRPr="00CD3FB7" w:rsidRDefault="00FD7185" w:rsidP="00FD7185">
      <w:pPr>
        <w:autoSpaceDE w:val="0"/>
        <w:rPr>
          <w:b/>
          <w:lang w:val="es-AR"/>
        </w:rPr>
      </w:pPr>
      <w:r w:rsidRPr="00CD3FB7">
        <w:rPr>
          <w:b/>
          <w:lang w:val="es-AR"/>
        </w:rPr>
        <w:t>Nivel de însușire</w:t>
      </w:r>
    </w:p>
    <w:p w:rsidR="00FD7185" w:rsidRPr="00CD3FB7" w:rsidRDefault="00FD7185" w:rsidP="00FD7185">
      <w:pPr>
        <w:autoSpaceDE w:val="0"/>
        <w:rPr>
          <w:b/>
          <w:lang w:val="es-AR"/>
        </w:rPr>
      </w:pPr>
      <w:r w:rsidRPr="00CD3FB7">
        <w:rPr>
          <w:lang w:val="es-AR"/>
        </w:rPr>
        <w:t>A - asistat</w:t>
      </w:r>
    </w:p>
    <w:p w:rsidR="00FD7185" w:rsidRPr="00CD3FB7" w:rsidRDefault="00FD7185" w:rsidP="00FD7185">
      <w:pPr>
        <w:autoSpaceDE w:val="0"/>
        <w:rPr>
          <w:lang w:val="es-AR"/>
        </w:rPr>
      </w:pPr>
      <w:r w:rsidRPr="00CD3FB7">
        <w:rPr>
          <w:lang w:val="es-AR"/>
        </w:rPr>
        <w:t>I - interpretat</w:t>
      </w:r>
    </w:p>
    <w:p w:rsidR="00FD7185" w:rsidRPr="00CD3FB7" w:rsidRDefault="00FD7185" w:rsidP="00FD7185">
      <w:pPr>
        <w:autoSpaceDE w:val="0"/>
        <w:rPr>
          <w:lang w:val="ro-RO"/>
        </w:rPr>
      </w:pPr>
      <w:r w:rsidRPr="00CD3FB7">
        <w:rPr>
          <w:lang w:val="en-US"/>
        </w:rPr>
        <w:t>E – efectuat</w:t>
      </w:r>
      <w:r w:rsidRPr="00CD3FB7">
        <w:rPr>
          <w:lang w:val="ro-RO"/>
        </w:rPr>
        <w:t>.</w:t>
      </w:r>
    </w:p>
    <w:p w:rsidR="00FD7185" w:rsidRPr="00CD3FB7" w:rsidRDefault="00FD7185" w:rsidP="00FD7185">
      <w:pPr>
        <w:autoSpaceDE w:val="0"/>
        <w:rPr>
          <w:b/>
          <w:lang w:val="ro-R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
        <w:gridCol w:w="7768"/>
        <w:gridCol w:w="28"/>
        <w:gridCol w:w="1956"/>
        <w:gridCol w:w="29"/>
      </w:tblGrid>
      <w:tr w:rsidR="00FD7185" w:rsidRPr="00CD3FB7" w:rsidTr="00340908">
        <w:trPr>
          <w:gridBefore w:val="1"/>
          <w:gridAfter w:val="1"/>
          <w:wBefore w:w="29" w:type="dxa"/>
          <w:wAfter w:w="29" w:type="dxa"/>
          <w:trHeight w:val="397"/>
        </w:trPr>
        <w:tc>
          <w:tcPr>
            <w:tcW w:w="7768" w:type="dxa"/>
            <w:tcBorders>
              <w:top w:val="single" w:sz="4" w:space="0" w:color="auto"/>
              <w:left w:val="single" w:sz="4" w:space="0" w:color="auto"/>
              <w:bottom w:val="single" w:sz="4" w:space="0" w:color="auto"/>
              <w:right w:val="single" w:sz="4" w:space="0" w:color="auto"/>
            </w:tcBorders>
          </w:tcPr>
          <w:p w:rsidR="00FD7185" w:rsidRPr="00CD3FB7" w:rsidRDefault="00FD7185" w:rsidP="00340908">
            <w:pPr>
              <w:jc w:val="center"/>
              <w:rPr>
                <w:b/>
                <w:lang w:val="en-US"/>
              </w:rPr>
            </w:pPr>
          </w:p>
          <w:p w:rsidR="00FD7185" w:rsidRPr="00CD3FB7" w:rsidRDefault="00FD7185" w:rsidP="00340908">
            <w:pPr>
              <w:jc w:val="center"/>
              <w:rPr>
                <w:b/>
              </w:rPr>
            </w:pPr>
            <w:r w:rsidRPr="00CD3FB7">
              <w:rPr>
                <w:b/>
              </w:rPr>
              <w:t>Denumirea deprinderilor practice</w:t>
            </w:r>
          </w:p>
        </w:tc>
        <w:tc>
          <w:tcPr>
            <w:tcW w:w="1984" w:type="dxa"/>
            <w:gridSpan w:val="2"/>
            <w:tcBorders>
              <w:top w:val="single" w:sz="4" w:space="0" w:color="auto"/>
              <w:left w:val="single" w:sz="4" w:space="0" w:color="auto"/>
              <w:bottom w:val="single" w:sz="4" w:space="0" w:color="auto"/>
              <w:right w:val="single" w:sz="4" w:space="0" w:color="auto"/>
            </w:tcBorders>
            <w:hideMark/>
          </w:tcPr>
          <w:p w:rsidR="00FD7185" w:rsidRPr="00CD3FB7" w:rsidRDefault="00FD7185" w:rsidP="00340908">
            <w:pPr>
              <w:jc w:val="center"/>
              <w:rPr>
                <w:b/>
                <w:lang w:val="es-AR"/>
              </w:rPr>
            </w:pPr>
            <w:r w:rsidRPr="00CD3FB7">
              <w:rPr>
                <w:b/>
                <w:lang w:val="es-AR"/>
              </w:rPr>
              <w:t>Nivel de însușire</w:t>
            </w:r>
          </w:p>
        </w:tc>
      </w:tr>
      <w:tr w:rsidR="00FD7185" w:rsidRPr="00CD3FB7" w:rsidTr="00340908">
        <w:trPr>
          <w:gridBefore w:val="1"/>
          <w:gridAfter w:val="1"/>
          <w:wBefore w:w="29" w:type="dxa"/>
          <w:wAfter w:w="29" w:type="dxa"/>
          <w:trHeight w:val="397"/>
        </w:trPr>
        <w:tc>
          <w:tcPr>
            <w:tcW w:w="7768" w:type="dxa"/>
          </w:tcPr>
          <w:p w:rsidR="00FD7185" w:rsidRPr="00ED2F34" w:rsidRDefault="00FD7185" w:rsidP="00340908">
            <w:pPr>
              <w:spacing w:after="160" w:line="259" w:lineRule="auto"/>
              <w:contextualSpacing/>
              <w:rPr>
                <w:lang w:val="en-GB"/>
              </w:rPr>
            </w:pPr>
            <w:r w:rsidRPr="00ED2F34">
              <w:rPr>
                <w:sz w:val="22"/>
                <w:szCs w:val="22"/>
                <w:lang w:val="en-GB"/>
              </w:rPr>
              <w:t xml:space="preserve">Examenul </w:t>
            </w:r>
            <w:r w:rsidR="00ED2F34">
              <w:rPr>
                <w:sz w:val="22"/>
                <w:szCs w:val="22"/>
                <w:lang w:val="ro-RO"/>
              </w:rPr>
              <w:t xml:space="preserve">clinic </w:t>
            </w:r>
            <w:r w:rsidRPr="00ED2F34">
              <w:rPr>
                <w:sz w:val="22"/>
                <w:szCs w:val="22"/>
                <w:lang w:val="en-GB"/>
              </w:rPr>
              <w:t xml:space="preserve">general al pacientului </w:t>
            </w:r>
            <w:r w:rsidR="00ED2F34">
              <w:rPr>
                <w:sz w:val="22"/>
                <w:szCs w:val="22"/>
                <w:lang w:val="en-GB"/>
              </w:rPr>
              <w:t>pediatric</w:t>
            </w:r>
          </w:p>
        </w:tc>
        <w:tc>
          <w:tcPr>
            <w:tcW w:w="1984" w:type="dxa"/>
            <w:gridSpan w:val="2"/>
          </w:tcPr>
          <w:p w:rsidR="00FD7185" w:rsidRPr="00CD3FB7" w:rsidRDefault="00FD7185" w:rsidP="00340908">
            <w:pPr>
              <w:jc w:val="center"/>
            </w:pPr>
            <w:r w:rsidRPr="009070FB">
              <w:rPr>
                <w:sz w:val="22"/>
                <w:szCs w:val="22"/>
                <w:lang w:val="ro-RO"/>
              </w:rPr>
              <w:t>4</w:t>
            </w:r>
            <w:r w:rsidRPr="009070FB">
              <w:rPr>
                <w:sz w:val="22"/>
                <w:szCs w:val="22"/>
              </w:rPr>
              <w:t>0/E</w:t>
            </w:r>
          </w:p>
        </w:tc>
      </w:tr>
      <w:tr w:rsidR="00ED2F34" w:rsidRPr="00ED2F34" w:rsidTr="00340908">
        <w:trPr>
          <w:gridBefore w:val="1"/>
          <w:gridAfter w:val="1"/>
          <w:wBefore w:w="29" w:type="dxa"/>
          <w:wAfter w:w="29" w:type="dxa"/>
          <w:trHeight w:val="397"/>
        </w:trPr>
        <w:tc>
          <w:tcPr>
            <w:tcW w:w="7768" w:type="dxa"/>
          </w:tcPr>
          <w:p w:rsidR="00ED2F34" w:rsidRPr="00ED2F34" w:rsidRDefault="00ED2F34" w:rsidP="00340908">
            <w:pPr>
              <w:spacing w:after="160" w:line="259" w:lineRule="auto"/>
              <w:contextualSpacing/>
              <w:rPr>
                <w:sz w:val="22"/>
                <w:szCs w:val="22"/>
                <w:lang w:val="en-GB"/>
              </w:rPr>
            </w:pPr>
            <w:r>
              <w:rPr>
                <w:sz w:val="22"/>
                <w:szCs w:val="22"/>
                <w:lang w:val="en-GB"/>
              </w:rPr>
              <w:t>Precizarea anamnesticului epidemiologic și al bolii</w:t>
            </w:r>
          </w:p>
        </w:tc>
        <w:tc>
          <w:tcPr>
            <w:tcW w:w="1984" w:type="dxa"/>
            <w:gridSpan w:val="2"/>
          </w:tcPr>
          <w:p w:rsidR="00ED2F34" w:rsidRPr="009070FB" w:rsidRDefault="00685B81" w:rsidP="00340908">
            <w:pPr>
              <w:jc w:val="center"/>
              <w:rPr>
                <w:sz w:val="22"/>
                <w:szCs w:val="22"/>
                <w:lang w:val="ro-RO"/>
              </w:rPr>
            </w:pPr>
            <w:r>
              <w:rPr>
                <w:sz w:val="22"/>
                <w:szCs w:val="22"/>
                <w:lang w:val="ro-RO"/>
              </w:rPr>
              <w:t>40/E</w:t>
            </w:r>
          </w:p>
        </w:tc>
      </w:tr>
      <w:tr w:rsidR="00FD7185" w:rsidRPr="00CD3FB7" w:rsidTr="00340908">
        <w:trPr>
          <w:gridBefore w:val="1"/>
          <w:gridAfter w:val="1"/>
          <w:wBefore w:w="29" w:type="dxa"/>
          <w:wAfter w:w="29" w:type="dxa"/>
          <w:trHeight w:val="397"/>
        </w:trPr>
        <w:tc>
          <w:tcPr>
            <w:tcW w:w="7768" w:type="dxa"/>
          </w:tcPr>
          <w:p w:rsidR="00FD7185" w:rsidRPr="00ED2F34" w:rsidRDefault="00FD7185" w:rsidP="00ED2F34">
            <w:pPr>
              <w:spacing w:after="160" w:line="259" w:lineRule="auto"/>
              <w:contextualSpacing/>
              <w:rPr>
                <w:lang w:val="ro-RO"/>
              </w:rPr>
            </w:pPr>
            <w:r w:rsidRPr="00ED2F34">
              <w:rPr>
                <w:sz w:val="22"/>
                <w:szCs w:val="22"/>
                <w:lang w:val="en-GB"/>
              </w:rPr>
              <w:t>E</w:t>
            </w:r>
            <w:r w:rsidR="00ED2F34">
              <w:rPr>
                <w:sz w:val="22"/>
                <w:szCs w:val="22"/>
                <w:lang w:val="ro-RO"/>
              </w:rPr>
              <w:t>stimarea somatometrică și a</w:t>
            </w:r>
            <w:r w:rsidR="006D3CEB">
              <w:rPr>
                <w:sz w:val="22"/>
                <w:szCs w:val="22"/>
                <w:lang w:val="ro-RO"/>
              </w:rPr>
              <w:t>precierea</w:t>
            </w:r>
            <w:r w:rsidR="00ED2F34">
              <w:rPr>
                <w:sz w:val="22"/>
                <w:szCs w:val="22"/>
                <w:lang w:val="ro-RO"/>
              </w:rPr>
              <w:t xml:space="preserve"> statutului nutrițional conform vârstei</w:t>
            </w:r>
          </w:p>
        </w:tc>
        <w:tc>
          <w:tcPr>
            <w:tcW w:w="1984" w:type="dxa"/>
            <w:gridSpan w:val="2"/>
          </w:tcPr>
          <w:p w:rsidR="00FD7185" w:rsidRPr="00CD3FB7" w:rsidRDefault="00FD7185" w:rsidP="00340908">
            <w:pPr>
              <w:jc w:val="center"/>
            </w:pPr>
            <w:r w:rsidRPr="009070FB">
              <w:rPr>
                <w:sz w:val="22"/>
                <w:szCs w:val="22"/>
                <w:lang w:val="ro-RO"/>
              </w:rPr>
              <w:t>4</w:t>
            </w:r>
            <w:r w:rsidRPr="009070FB">
              <w:rPr>
                <w:sz w:val="22"/>
                <w:szCs w:val="22"/>
              </w:rPr>
              <w:t>0/E</w:t>
            </w:r>
          </w:p>
        </w:tc>
      </w:tr>
      <w:tr w:rsidR="00FD7185" w:rsidRPr="00CD3FB7" w:rsidTr="00340908">
        <w:trPr>
          <w:gridBefore w:val="1"/>
          <w:gridAfter w:val="1"/>
          <w:wBefore w:w="29" w:type="dxa"/>
          <w:wAfter w:w="29" w:type="dxa"/>
          <w:trHeight w:val="397"/>
        </w:trPr>
        <w:tc>
          <w:tcPr>
            <w:tcW w:w="7768" w:type="dxa"/>
          </w:tcPr>
          <w:p w:rsidR="00FD7185" w:rsidRPr="00CD3FB7" w:rsidRDefault="00ED2F34" w:rsidP="00ED2F34">
            <w:pPr>
              <w:spacing w:after="160" w:line="259" w:lineRule="auto"/>
              <w:contextualSpacing/>
              <w:rPr>
                <w:lang w:val="en-US"/>
              </w:rPr>
            </w:pPr>
            <w:r>
              <w:rPr>
                <w:lang w:val="en-US"/>
              </w:rPr>
              <w:t xml:space="preserve">Aprecierea vârstei biologice și aprecierea dezvoltării neuropsihice  </w:t>
            </w:r>
          </w:p>
        </w:tc>
        <w:tc>
          <w:tcPr>
            <w:tcW w:w="1984" w:type="dxa"/>
            <w:gridSpan w:val="2"/>
          </w:tcPr>
          <w:p w:rsidR="00FD7185" w:rsidRPr="00CD3FB7" w:rsidRDefault="00ED2F34" w:rsidP="00340908">
            <w:pPr>
              <w:jc w:val="center"/>
            </w:pPr>
            <w:r>
              <w:rPr>
                <w:sz w:val="22"/>
                <w:szCs w:val="22"/>
                <w:lang w:val="ro-RO"/>
              </w:rPr>
              <w:t>4</w:t>
            </w:r>
            <w:r w:rsidR="00FD7185" w:rsidRPr="009070FB">
              <w:rPr>
                <w:sz w:val="22"/>
                <w:szCs w:val="22"/>
              </w:rPr>
              <w:t>0/E</w:t>
            </w:r>
          </w:p>
        </w:tc>
      </w:tr>
      <w:tr w:rsidR="00FD7185" w:rsidRPr="00CD3FB7" w:rsidTr="00340908">
        <w:trPr>
          <w:gridBefore w:val="1"/>
          <w:gridAfter w:val="1"/>
          <w:wBefore w:w="29" w:type="dxa"/>
          <w:wAfter w:w="29" w:type="dxa"/>
          <w:trHeight w:val="397"/>
        </w:trPr>
        <w:tc>
          <w:tcPr>
            <w:tcW w:w="7768" w:type="dxa"/>
          </w:tcPr>
          <w:p w:rsidR="00FD7185" w:rsidRPr="00CD3FB7" w:rsidRDefault="00753E4A" w:rsidP="006D3CEB">
            <w:pPr>
              <w:jc w:val="both"/>
              <w:rPr>
                <w:lang w:val="es-AR"/>
              </w:rPr>
            </w:pPr>
            <w:r>
              <w:rPr>
                <w:lang w:val="es-AR"/>
              </w:rPr>
              <w:t>Estimarea semnelor de insuficien</w:t>
            </w:r>
            <w:r w:rsidR="006D3CEB">
              <w:rPr>
                <w:lang w:val="es-AR"/>
              </w:rPr>
              <w:t>ț</w:t>
            </w:r>
            <w:r>
              <w:rPr>
                <w:lang w:val="es-AR"/>
              </w:rPr>
              <w:t>ă respiratorie acută</w:t>
            </w:r>
          </w:p>
        </w:tc>
        <w:tc>
          <w:tcPr>
            <w:tcW w:w="1984" w:type="dxa"/>
            <w:gridSpan w:val="2"/>
          </w:tcPr>
          <w:p w:rsidR="00FD7185" w:rsidRPr="00CD3FB7" w:rsidRDefault="00753E4A" w:rsidP="00340908">
            <w:pPr>
              <w:jc w:val="center"/>
            </w:pPr>
            <w:r>
              <w:rPr>
                <w:sz w:val="22"/>
                <w:szCs w:val="22"/>
                <w:lang w:val="ro-RO"/>
              </w:rPr>
              <w:t>20</w:t>
            </w:r>
            <w:r w:rsidR="00FD7185" w:rsidRPr="009070FB">
              <w:rPr>
                <w:sz w:val="22"/>
                <w:szCs w:val="22"/>
              </w:rPr>
              <w:t>/E</w:t>
            </w:r>
          </w:p>
        </w:tc>
      </w:tr>
      <w:tr w:rsidR="00FD7185" w:rsidRPr="00CD3FB7" w:rsidTr="00340908">
        <w:trPr>
          <w:gridBefore w:val="1"/>
          <w:gridAfter w:val="1"/>
          <w:wBefore w:w="29" w:type="dxa"/>
          <w:wAfter w:w="29" w:type="dxa"/>
          <w:trHeight w:val="397"/>
        </w:trPr>
        <w:tc>
          <w:tcPr>
            <w:tcW w:w="7768" w:type="dxa"/>
          </w:tcPr>
          <w:p w:rsidR="00FD7185" w:rsidRPr="00E12547" w:rsidRDefault="00753E4A" w:rsidP="006D3CEB">
            <w:pPr>
              <w:jc w:val="both"/>
              <w:rPr>
                <w:lang w:val="en-GB"/>
              </w:rPr>
            </w:pPr>
            <w:r>
              <w:rPr>
                <w:lang w:val="en-GB"/>
              </w:rPr>
              <w:t>Estimarea  semnelor de insuficien</w:t>
            </w:r>
            <w:r w:rsidR="006D3CEB">
              <w:rPr>
                <w:lang w:val="en-GB"/>
              </w:rPr>
              <w:t>ț</w:t>
            </w:r>
            <w:r>
              <w:rPr>
                <w:lang w:val="en-GB"/>
              </w:rPr>
              <w:t>ă respirator</w:t>
            </w:r>
            <w:r w:rsidR="006D3CEB">
              <w:rPr>
                <w:lang w:val="en-GB"/>
              </w:rPr>
              <w:t>ie</w:t>
            </w:r>
            <w:r>
              <w:rPr>
                <w:lang w:val="en-GB"/>
              </w:rPr>
              <w:t xml:space="preserve"> cronică</w:t>
            </w:r>
          </w:p>
        </w:tc>
        <w:tc>
          <w:tcPr>
            <w:tcW w:w="1984" w:type="dxa"/>
            <w:gridSpan w:val="2"/>
          </w:tcPr>
          <w:p w:rsidR="00FD7185" w:rsidRPr="00685B81" w:rsidRDefault="00753E4A" w:rsidP="00685B81">
            <w:pPr>
              <w:jc w:val="center"/>
              <w:rPr>
                <w:lang w:val="ro-RO"/>
              </w:rPr>
            </w:pPr>
            <w:r>
              <w:rPr>
                <w:sz w:val="22"/>
                <w:szCs w:val="22"/>
                <w:lang w:val="ro-RO"/>
              </w:rPr>
              <w:t>10</w:t>
            </w:r>
            <w:r w:rsidR="00FD7185" w:rsidRPr="009070FB">
              <w:rPr>
                <w:sz w:val="22"/>
                <w:szCs w:val="22"/>
              </w:rPr>
              <w:t>/</w:t>
            </w:r>
            <w:r w:rsidR="00685B81">
              <w:rPr>
                <w:sz w:val="22"/>
                <w:szCs w:val="22"/>
                <w:lang w:val="ro-RO"/>
              </w:rPr>
              <w:t>I</w:t>
            </w:r>
          </w:p>
        </w:tc>
      </w:tr>
      <w:tr w:rsidR="00FD7185" w:rsidRPr="00CD3FB7" w:rsidTr="00340908">
        <w:trPr>
          <w:gridBefore w:val="1"/>
          <w:gridAfter w:val="1"/>
          <w:wBefore w:w="29" w:type="dxa"/>
          <w:wAfter w:w="29" w:type="dxa"/>
          <w:trHeight w:val="397"/>
        </w:trPr>
        <w:tc>
          <w:tcPr>
            <w:tcW w:w="7768" w:type="dxa"/>
          </w:tcPr>
          <w:p w:rsidR="00FD7185" w:rsidRPr="00E12547" w:rsidRDefault="00753E4A" w:rsidP="00753E4A">
            <w:pPr>
              <w:jc w:val="both"/>
              <w:rPr>
                <w:lang w:val="ro-RO"/>
              </w:rPr>
            </w:pPr>
            <w:r>
              <w:rPr>
                <w:sz w:val="22"/>
                <w:szCs w:val="22"/>
                <w:lang w:val="en-GB"/>
              </w:rPr>
              <w:t>Estimarea  hemogramei</w:t>
            </w:r>
            <w:r w:rsidR="006D3CEB">
              <w:rPr>
                <w:sz w:val="22"/>
                <w:szCs w:val="22"/>
                <w:lang w:val="en-GB"/>
              </w:rPr>
              <w:t>, analizei de urină</w:t>
            </w:r>
            <w:r>
              <w:rPr>
                <w:sz w:val="22"/>
                <w:szCs w:val="22"/>
                <w:lang w:val="en-GB"/>
              </w:rPr>
              <w:t xml:space="preserve">  și a </w:t>
            </w:r>
            <w:r w:rsidR="00FD7185" w:rsidRPr="00E12547">
              <w:rPr>
                <w:sz w:val="22"/>
                <w:szCs w:val="22"/>
                <w:lang w:val="en-GB"/>
              </w:rPr>
              <w:t>funcți</w:t>
            </w:r>
            <w:r w:rsidR="00FD7185">
              <w:rPr>
                <w:sz w:val="22"/>
                <w:szCs w:val="22"/>
                <w:lang w:val="ro-RO"/>
              </w:rPr>
              <w:t xml:space="preserve">ilor hepatice </w:t>
            </w:r>
          </w:p>
        </w:tc>
        <w:tc>
          <w:tcPr>
            <w:tcW w:w="1984" w:type="dxa"/>
            <w:gridSpan w:val="2"/>
          </w:tcPr>
          <w:p w:rsidR="00FD7185" w:rsidRPr="00CD3FB7" w:rsidRDefault="00753E4A" w:rsidP="00753E4A">
            <w:pPr>
              <w:jc w:val="center"/>
              <w:rPr>
                <w:lang w:val="ro-RO"/>
              </w:rPr>
            </w:pPr>
            <w:r>
              <w:rPr>
                <w:sz w:val="22"/>
                <w:szCs w:val="22"/>
                <w:lang w:val="ro-RO"/>
              </w:rPr>
              <w:t>40</w:t>
            </w:r>
            <w:r w:rsidR="00FD7185" w:rsidRPr="009070FB">
              <w:rPr>
                <w:sz w:val="22"/>
                <w:szCs w:val="22"/>
              </w:rPr>
              <w:t>/E</w:t>
            </w:r>
          </w:p>
        </w:tc>
      </w:tr>
      <w:tr w:rsidR="00FD7185" w:rsidRPr="00CD3FB7" w:rsidTr="00340908">
        <w:trPr>
          <w:gridBefore w:val="1"/>
          <w:gridAfter w:val="1"/>
          <w:wBefore w:w="29" w:type="dxa"/>
          <w:wAfter w:w="29" w:type="dxa"/>
          <w:trHeight w:val="397"/>
        </w:trPr>
        <w:tc>
          <w:tcPr>
            <w:tcW w:w="7768" w:type="dxa"/>
          </w:tcPr>
          <w:p w:rsidR="00FD7185" w:rsidRPr="00CD3FB7" w:rsidRDefault="00753E4A" w:rsidP="00340908">
            <w:pPr>
              <w:jc w:val="both"/>
              <w:rPr>
                <w:lang w:val="es-AR"/>
              </w:rPr>
            </w:pPr>
            <w:r>
              <w:rPr>
                <w:lang w:val="es-AR"/>
              </w:rPr>
              <w:t>Aprecierea gradului de deshidratare acută la copii</w:t>
            </w:r>
          </w:p>
        </w:tc>
        <w:tc>
          <w:tcPr>
            <w:tcW w:w="1984" w:type="dxa"/>
            <w:gridSpan w:val="2"/>
          </w:tcPr>
          <w:p w:rsidR="00FD7185" w:rsidRPr="00CD3FB7" w:rsidRDefault="00FD7185" w:rsidP="00340908">
            <w:pPr>
              <w:jc w:val="center"/>
            </w:pPr>
            <w:r w:rsidRPr="009070FB">
              <w:rPr>
                <w:sz w:val="22"/>
                <w:szCs w:val="22"/>
              </w:rPr>
              <w:t>20/I</w:t>
            </w:r>
          </w:p>
        </w:tc>
      </w:tr>
      <w:tr w:rsidR="00FD7185" w:rsidRPr="00CD3FB7" w:rsidTr="00340908">
        <w:trPr>
          <w:gridBefore w:val="1"/>
          <w:gridAfter w:val="1"/>
          <w:wBefore w:w="29" w:type="dxa"/>
          <w:wAfter w:w="29" w:type="dxa"/>
          <w:trHeight w:val="397"/>
        </w:trPr>
        <w:tc>
          <w:tcPr>
            <w:tcW w:w="7768" w:type="dxa"/>
          </w:tcPr>
          <w:p w:rsidR="00FD7185" w:rsidRPr="00CD3FB7" w:rsidRDefault="00FD7185" w:rsidP="00340908">
            <w:pPr>
              <w:jc w:val="both"/>
              <w:rPr>
                <w:lang w:val="en-US"/>
              </w:rPr>
            </w:pPr>
            <w:r w:rsidRPr="00E12547">
              <w:rPr>
                <w:sz w:val="22"/>
                <w:szCs w:val="22"/>
                <w:lang w:val="en-GB"/>
              </w:rPr>
              <w:t xml:space="preserve">Cercetarea biochimică a </w:t>
            </w:r>
            <w:r>
              <w:rPr>
                <w:sz w:val="22"/>
                <w:szCs w:val="22"/>
                <w:lang w:val="ro-RO"/>
              </w:rPr>
              <w:t>sângelui și estimarea rezultatelor</w:t>
            </w:r>
          </w:p>
        </w:tc>
        <w:tc>
          <w:tcPr>
            <w:tcW w:w="1984" w:type="dxa"/>
            <w:gridSpan w:val="2"/>
          </w:tcPr>
          <w:p w:rsidR="00FD7185" w:rsidRPr="00CD3FB7" w:rsidRDefault="00FD7185" w:rsidP="00340908">
            <w:pPr>
              <w:jc w:val="center"/>
            </w:pPr>
            <w:r w:rsidRPr="009070FB">
              <w:rPr>
                <w:sz w:val="22"/>
                <w:szCs w:val="22"/>
              </w:rPr>
              <w:t>20/I</w:t>
            </w:r>
          </w:p>
        </w:tc>
      </w:tr>
      <w:tr w:rsidR="00FD7185" w:rsidRPr="00CD3FB7" w:rsidTr="00340908">
        <w:trPr>
          <w:gridBefore w:val="1"/>
          <w:gridAfter w:val="1"/>
          <w:wBefore w:w="29" w:type="dxa"/>
          <w:wAfter w:w="29" w:type="dxa"/>
        </w:trPr>
        <w:tc>
          <w:tcPr>
            <w:tcW w:w="7768" w:type="dxa"/>
          </w:tcPr>
          <w:p w:rsidR="00FD7185" w:rsidRPr="00E12547" w:rsidRDefault="00FD7185" w:rsidP="00340908">
            <w:pPr>
              <w:tabs>
                <w:tab w:val="center" w:pos="3631"/>
              </w:tabs>
              <w:jc w:val="both"/>
              <w:rPr>
                <w:lang w:val="ro-RO"/>
              </w:rPr>
            </w:pPr>
            <w:r>
              <w:rPr>
                <w:sz w:val="22"/>
                <w:szCs w:val="22"/>
                <w:lang w:val="ro-RO"/>
              </w:rPr>
              <w:t xml:space="preserve">Cunoașterea utilității </w:t>
            </w:r>
            <w:r w:rsidR="00753E4A">
              <w:rPr>
                <w:sz w:val="22"/>
                <w:szCs w:val="22"/>
                <w:lang w:val="ro-RO"/>
              </w:rPr>
              <w:t xml:space="preserve"> și estimarea </w:t>
            </w:r>
            <w:r w:rsidR="006D3CEB">
              <w:rPr>
                <w:sz w:val="22"/>
                <w:szCs w:val="22"/>
                <w:lang w:val="ro-RO"/>
              </w:rPr>
              <w:t xml:space="preserve">rezultatelor </w:t>
            </w:r>
            <w:r>
              <w:rPr>
                <w:sz w:val="22"/>
                <w:szCs w:val="22"/>
                <w:lang w:val="ro-RO"/>
              </w:rPr>
              <w:t>endo</w:t>
            </w:r>
            <w:r w:rsidR="00753E4A">
              <w:rPr>
                <w:sz w:val="22"/>
                <w:szCs w:val="22"/>
                <w:lang w:val="ro-RO"/>
              </w:rPr>
              <w:t>s</w:t>
            </w:r>
            <w:r>
              <w:rPr>
                <w:sz w:val="22"/>
                <w:szCs w:val="22"/>
                <w:lang w:val="ro-RO"/>
              </w:rPr>
              <w:t>copiei digestive superioare și inferioare la copii</w:t>
            </w:r>
          </w:p>
        </w:tc>
        <w:tc>
          <w:tcPr>
            <w:tcW w:w="1984" w:type="dxa"/>
            <w:gridSpan w:val="2"/>
          </w:tcPr>
          <w:p w:rsidR="00FD7185" w:rsidRPr="00CD3FB7" w:rsidRDefault="00FD7185" w:rsidP="00340908">
            <w:pPr>
              <w:jc w:val="center"/>
              <w:rPr>
                <w:lang w:val="ro-RO"/>
              </w:rPr>
            </w:pPr>
            <w:r w:rsidRPr="009070FB">
              <w:rPr>
                <w:sz w:val="22"/>
                <w:szCs w:val="22"/>
                <w:lang w:val="ro-RO"/>
              </w:rPr>
              <w:t>1</w:t>
            </w:r>
            <w:r w:rsidRPr="009070FB">
              <w:rPr>
                <w:sz w:val="22"/>
                <w:szCs w:val="22"/>
              </w:rPr>
              <w:t>0/I</w:t>
            </w:r>
          </w:p>
        </w:tc>
      </w:tr>
      <w:tr w:rsidR="00FD7185" w:rsidRPr="00CD3FB7" w:rsidTr="00340908">
        <w:trPr>
          <w:gridBefore w:val="1"/>
          <w:gridAfter w:val="1"/>
          <w:wBefore w:w="29" w:type="dxa"/>
          <w:wAfter w:w="29" w:type="dxa"/>
        </w:trPr>
        <w:tc>
          <w:tcPr>
            <w:tcW w:w="7768" w:type="dxa"/>
          </w:tcPr>
          <w:p w:rsidR="00FD7185" w:rsidRPr="00CD3FB7" w:rsidRDefault="00FD7185" w:rsidP="00340908">
            <w:pPr>
              <w:jc w:val="both"/>
              <w:rPr>
                <w:lang w:val="es-AR"/>
              </w:rPr>
            </w:pPr>
            <w:r>
              <w:rPr>
                <w:lang w:val="es-AR"/>
              </w:rPr>
              <w:t xml:space="preserve">Cunoașterea utilității </w:t>
            </w:r>
            <w:r w:rsidR="006D3CEB">
              <w:rPr>
                <w:lang w:val="es-AR"/>
              </w:rPr>
              <w:t xml:space="preserve">și estimarea rezultatului </w:t>
            </w:r>
            <w:r>
              <w:rPr>
                <w:lang w:val="es-AR"/>
              </w:rPr>
              <w:t>sonografiei abdominale la copii</w:t>
            </w:r>
          </w:p>
        </w:tc>
        <w:tc>
          <w:tcPr>
            <w:tcW w:w="1984" w:type="dxa"/>
            <w:gridSpan w:val="2"/>
          </w:tcPr>
          <w:p w:rsidR="00FD7185" w:rsidRPr="00CD3FB7" w:rsidRDefault="00753E4A" w:rsidP="00753E4A">
            <w:pPr>
              <w:jc w:val="center"/>
            </w:pPr>
            <w:r>
              <w:rPr>
                <w:sz w:val="22"/>
                <w:szCs w:val="22"/>
                <w:lang w:val="ro-RO"/>
              </w:rPr>
              <w:t>20</w:t>
            </w:r>
            <w:r w:rsidR="00FD7185" w:rsidRPr="009070FB">
              <w:rPr>
                <w:sz w:val="22"/>
                <w:szCs w:val="22"/>
              </w:rPr>
              <w:t>/I</w:t>
            </w:r>
          </w:p>
        </w:tc>
      </w:tr>
      <w:tr w:rsidR="00FD7185" w:rsidRPr="00CD3FB7" w:rsidTr="00340908">
        <w:trPr>
          <w:gridBefore w:val="1"/>
          <w:gridAfter w:val="1"/>
          <w:wBefore w:w="29" w:type="dxa"/>
          <w:wAfter w:w="29" w:type="dxa"/>
        </w:trPr>
        <w:tc>
          <w:tcPr>
            <w:tcW w:w="7768" w:type="dxa"/>
          </w:tcPr>
          <w:p w:rsidR="00FD7185" w:rsidRPr="00CD3FB7" w:rsidRDefault="00FD7185" w:rsidP="00340908">
            <w:pPr>
              <w:jc w:val="both"/>
              <w:rPr>
                <w:lang w:val="en-US"/>
              </w:rPr>
            </w:pPr>
            <w:r>
              <w:rPr>
                <w:lang w:val="en-US"/>
              </w:rPr>
              <w:t xml:space="preserve">Interpretarea rezultatelor tomografiei abdominale, </w:t>
            </w:r>
            <w:r w:rsidR="00753E4A">
              <w:rPr>
                <w:lang w:val="en-US"/>
              </w:rPr>
              <w:t xml:space="preserve">a </w:t>
            </w:r>
            <w:r>
              <w:rPr>
                <w:lang w:val="en-US"/>
              </w:rPr>
              <w:t>rezonanței magnetice nucleare</w:t>
            </w:r>
          </w:p>
        </w:tc>
        <w:tc>
          <w:tcPr>
            <w:tcW w:w="1984" w:type="dxa"/>
            <w:gridSpan w:val="2"/>
          </w:tcPr>
          <w:p w:rsidR="00FD7185" w:rsidRPr="00CD3FB7" w:rsidRDefault="00753E4A" w:rsidP="00340908">
            <w:pPr>
              <w:jc w:val="center"/>
              <w:rPr>
                <w:lang w:val="en-US"/>
              </w:rPr>
            </w:pPr>
            <w:r>
              <w:rPr>
                <w:sz w:val="22"/>
                <w:szCs w:val="22"/>
                <w:lang w:val="ro-RO"/>
              </w:rPr>
              <w:t>1</w:t>
            </w:r>
            <w:r w:rsidR="00FD7185" w:rsidRPr="009070FB">
              <w:rPr>
                <w:sz w:val="22"/>
                <w:szCs w:val="22"/>
              </w:rPr>
              <w:t>0/I</w:t>
            </w:r>
          </w:p>
        </w:tc>
      </w:tr>
      <w:tr w:rsidR="00FD7185" w:rsidRPr="00CD3FB7" w:rsidTr="00340908">
        <w:trPr>
          <w:gridBefore w:val="1"/>
          <w:gridAfter w:val="1"/>
          <w:wBefore w:w="29" w:type="dxa"/>
          <w:wAfter w:w="29" w:type="dxa"/>
        </w:trPr>
        <w:tc>
          <w:tcPr>
            <w:tcW w:w="7768" w:type="dxa"/>
          </w:tcPr>
          <w:p w:rsidR="00FD7185" w:rsidRPr="00CD3FB7" w:rsidRDefault="00FD7185" w:rsidP="00685B81">
            <w:pPr>
              <w:jc w:val="both"/>
              <w:rPr>
                <w:lang w:val="es-AR"/>
              </w:rPr>
            </w:pPr>
            <w:r>
              <w:rPr>
                <w:lang w:val="es-AR"/>
              </w:rPr>
              <w:t>Interpretarea semnelor biochimice</w:t>
            </w:r>
            <w:r w:rsidR="00685B81">
              <w:rPr>
                <w:lang w:val="es-AR"/>
              </w:rPr>
              <w:t xml:space="preserve"> (</w:t>
            </w:r>
            <w:r>
              <w:rPr>
                <w:lang w:val="es-AR"/>
              </w:rPr>
              <w:t xml:space="preserve">dereglări hidro-electrolitice, </w:t>
            </w:r>
            <w:r w:rsidR="00685B81">
              <w:rPr>
                <w:lang w:val="es-AR"/>
              </w:rPr>
              <w:t xml:space="preserve">ionograma, </w:t>
            </w:r>
            <w:r>
              <w:rPr>
                <w:lang w:val="es-AR"/>
              </w:rPr>
              <w:t xml:space="preserve">de echilibru acido-bazic </w:t>
            </w:r>
          </w:p>
        </w:tc>
        <w:tc>
          <w:tcPr>
            <w:tcW w:w="1984" w:type="dxa"/>
            <w:gridSpan w:val="2"/>
          </w:tcPr>
          <w:p w:rsidR="00FD7185" w:rsidRPr="00CD3FB7" w:rsidRDefault="00753E4A" w:rsidP="00340908">
            <w:pPr>
              <w:jc w:val="center"/>
              <w:rPr>
                <w:lang w:val="es-AR"/>
              </w:rPr>
            </w:pPr>
            <w:r>
              <w:rPr>
                <w:sz w:val="22"/>
                <w:szCs w:val="22"/>
                <w:lang w:val="ro-RO"/>
              </w:rPr>
              <w:t>2</w:t>
            </w:r>
            <w:r w:rsidR="00FD7185" w:rsidRPr="009070FB">
              <w:rPr>
                <w:sz w:val="22"/>
                <w:szCs w:val="22"/>
              </w:rPr>
              <w:t>0/I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FD7185" w:rsidP="00340908">
            <w:pPr>
              <w:autoSpaceDE w:val="0"/>
              <w:rPr>
                <w:sz w:val="22"/>
                <w:szCs w:val="22"/>
                <w:lang w:val="es-AR"/>
              </w:rPr>
            </w:pPr>
            <w:r>
              <w:rPr>
                <w:sz w:val="22"/>
                <w:szCs w:val="22"/>
                <w:lang w:val="es-AR"/>
              </w:rPr>
              <w:t xml:space="preserve">Estimarea rezultatelor imunoiserologice  ale marcherilor  virusurilor hepatice B, C, D </w:t>
            </w:r>
          </w:p>
        </w:tc>
        <w:tc>
          <w:tcPr>
            <w:tcW w:w="1985" w:type="dxa"/>
            <w:gridSpan w:val="2"/>
          </w:tcPr>
          <w:p w:rsidR="00FD7185" w:rsidRPr="009070FB" w:rsidRDefault="00753E4A" w:rsidP="00340908">
            <w:pPr>
              <w:autoSpaceDE w:val="0"/>
              <w:jc w:val="center"/>
              <w:rPr>
                <w:sz w:val="22"/>
                <w:szCs w:val="22"/>
              </w:rPr>
            </w:pPr>
            <w:r>
              <w:rPr>
                <w:sz w:val="22"/>
                <w:szCs w:val="22"/>
                <w:lang w:val="ro-RO"/>
              </w:rPr>
              <w:t>2</w:t>
            </w:r>
            <w:r w:rsidR="00FD7185" w:rsidRPr="009070FB">
              <w:rPr>
                <w:sz w:val="22"/>
                <w:szCs w:val="22"/>
              </w:rPr>
              <w:t>0/I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753E4A" w:rsidP="00753E4A">
            <w:pPr>
              <w:autoSpaceDE w:val="0"/>
              <w:rPr>
                <w:sz w:val="22"/>
                <w:szCs w:val="22"/>
                <w:lang w:val="en-US"/>
              </w:rPr>
            </w:pPr>
            <w:r>
              <w:rPr>
                <w:sz w:val="22"/>
                <w:szCs w:val="22"/>
                <w:lang w:val="en-US"/>
              </w:rPr>
              <w:t>Estimarea c</w:t>
            </w:r>
            <w:r w:rsidR="00FD7185" w:rsidRPr="009070FB">
              <w:rPr>
                <w:sz w:val="22"/>
                <w:szCs w:val="22"/>
                <w:lang w:val="en-US"/>
              </w:rPr>
              <w:t>ercetări</w:t>
            </w:r>
            <w:r>
              <w:rPr>
                <w:sz w:val="22"/>
                <w:szCs w:val="22"/>
                <w:lang w:val="en-US"/>
              </w:rPr>
              <w:t xml:space="preserve">lor </w:t>
            </w:r>
            <w:r w:rsidR="00FD7185" w:rsidRPr="009070FB">
              <w:rPr>
                <w:sz w:val="22"/>
                <w:szCs w:val="22"/>
                <w:lang w:val="en-US"/>
              </w:rPr>
              <w:t xml:space="preserve"> microbiologice (</w:t>
            </w:r>
            <w:r w:rsidR="00FD7185">
              <w:rPr>
                <w:sz w:val="22"/>
                <w:szCs w:val="22"/>
                <w:lang w:val="en-US"/>
              </w:rPr>
              <w:t xml:space="preserve">faringe, cavitatea bucală, materii fecale, </w:t>
            </w:r>
            <w:r>
              <w:rPr>
                <w:sz w:val="22"/>
                <w:szCs w:val="22"/>
                <w:lang w:val="en-US"/>
              </w:rPr>
              <w:t xml:space="preserve">sânge și urină </w:t>
            </w:r>
            <w:r w:rsidR="00FD7185">
              <w:rPr>
                <w:sz w:val="22"/>
                <w:szCs w:val="22"/>
                <w:lang w:val="en-US"/>
              </w:rPr>
              <w:t xml:space="preserve"> la sterilitate)</w:t>
            </w:r>
          </w:p>
        </w:tc>
        <w:tc>
          <w:tcPr>
            <w:tcW w:w="1985" w:type="dxa"/>
            <w:gridSpan w:val="2"/>
          </w:tcPr>
          <w:p w:rsidR="00FD7185" w:rsidRPr="009070FB" w:rsidRDefault="00FD7185" w:rsidP="00340908">
            <w:pPr>
              <w:autoSpaceDE w:val="0"/>
              <w:jc w:val="center"/>
              <w:rPr>
                <w:sz w:val="22"/>
                <w:szCs w:val="22"/>
              </w:rPr>
            </w:pPr>
            <w:r w:rsidRPr="009070FB">
              <w:rPr>
                <w:sz w:val="22"/>
                <w:szCs w:val="22"/>
              </w:rPr>
              <w:t>10/I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FD7185" w:rsidP="006D3CEB">
            <w:pPr>
              <w:autoSpaceDE w:val="0"/>
              <w:rPr>
                <w:sz w:val="22"/>
                <w:szCs w:val="22"/>
                <w:lang w:val="es-AR"/>
              </w:rPr>
            </w:pPr>
            <w:r>
              <w:rPr>
                <w:sz w:val="22"/>
                <w:szCs w:val="22"/>
                <w:lang w:val="es-AR"/>
              </w:rPr>
              <w:t>Estimarea c</w:t>
            </w:r>
            <w:r w:rsidRPr="009070FB">
              <w:rPr>
                <w:sz w:val="22"/>
                <w:szCs w:val="22"/>
                <w:lang w:val="es-AR"/>
              </w:rPr>
              <w:t>ercetări</w:t>
            </w:r>
            <w:r>
              <w:rPr>
                <w:sz w:val="22"/>
                <w:szCs w:val="22"/>
                <w:lang w:val="es-AR"/>
              </w:rPr>
              <w:t xml:space="preserve">lor imunologice </w:t>
            </w:r>
            <w:r w:rsidRPr="009070FB">
              <w:rPr>
                <w:sz w:val="22"/>
                <w:szCs w:val="22"/>
                <w:lang w:val="es-AR"/>
              </w:rPr>
              <w:t>(</w:t>
            </w:r>
            <w:r w:rsidR="00685B81">
              <w:rPr>
                <w:sz w:val="22"/>
                <w:szCs w:val="22"/>
                <w:lang w:val="es-AR"/>
              </w:rPr>
              <w:t>I</w:t>
            </w:r>
            <w:r w:rsidR="006D3CEB">
              <w:rPr>
                <w:sz w:val="22"/>
                <w:szCs w:val="22"/>
                <w:lang w:val="es-AR"/>
              </w:rPr>
              <w:t xml:space="preserve">gA, IgM, IgG, anti-HBs, anti-HBcor, </w:t>
            </w:r>
            <w:r>
              <w:rPr>
                <w:sz w:val="22"/>
                <w:szCs w:val="22"/>
                <w:lang w:val="es-AR"/>
              </w:rPr>
              <w:t>anti-tTG IgA, anti-</w:t>
            </w:r>
            <w:r w:rsidRPr="009070FB">
              <w:rPr>
                <w:sz w:val="22"/>
                <w:szCs w:val="22"/>
                <w:lang w:val="es-AR"/>
              </w:rPr>
              <w:t xml:space="preserve">ANA, </w:t>
            </w:r>
            <w:r>
              <w:rPr>
                <w:sz w:val="22"/>
                <w:szCs w:val="22"/>
                <w:lang w:val="es-AR"/>
              </w:rPr>
              <w:t>anti-CMV IgM și IgG etc</w:t>
            </w:r>
            <w:r w:rsidRPr="009070FB">
              <w:rPr>
                <w:sz w:val="22"/>
                <w:szCs w:val="22"/>
                <w:lang w:val="es-AR"/>
              </w:rPr>
              <w:t>)</w:t>
            </w:r>
          </w:p>
        </w:tc>
        <w:tc>
          <w:tcPr>
            <w:tcW w:w="1985" w:type="dxa"/>
            <w:gridSpan w:val="2"/>
          </w:tcPr>
          <w:p w:rsidR="00FD7185" w:rsidRPr="009070FB" w:rsidRDefault="006D3CEB" w:rsidP="00340908">
            <w:pPr>
              <w:autoSpaceDE w:val="0"/>
              <w:jc w:val="center"/>
              <w:rPr>
                <w:sz w:val="22"/>
                <w:szCs w:val="22"/>
              </w:rPr>
            </w:pPr>
            <w:r>
              <w:rPr>
                <w:sz w:val="22"/>
                <w:szCs w:val="22"/>
                <w:lang w:val="ro-RO"/>
              </w:rPr>
              <w:t>4</w:t>
            </w:r>
            <w:r w:rsidR="00FD7185" w:rsidRPr="009070FB">
              <w:rPr>
                <w:sz w:val="22"/>
                <w:szCs w:val="22"/>
              </w:rPr>
              <w:t>0/I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8C64AD" w:rsidRDefault="009C6CCC" w:rsidP="00340908">
            <w:pPr>
              <w:autoSpaceDE w:val="0"/>
              <w:rPr>
                <w:sz w:val="22"/>
                <w:szCs w:val="22"/>
                <w:lang w:val="en-GB"/>
              </w:rPr>
            </w:pPr>
            <w:r>
              <w:rPr>
                <w:sz w:val="22"/>
                <w:szCs w:val="22"/>
                <w:lang w:val="en-GB"/>
              </w:rPr>
              <w:t>Estimarea rezultatelor ECG</w:t>
            </w:r>
          </w:p>
        </w:tc>
        <w:tc>
          <w:tcPr>
            <w:tcW w:w="1985" w:type="dxa"/>
            <w:gridSpan w:val="2"/>
          </w:tcPr>
          <w:p w:rsidR="00FD7185" w:rsidRPr="009C6CCC" w:rsidRDefault="009C6CCC" w:rsidP="00340908">
            <w:pPr>
              <w:autoSpaceDE w:val="0"/>
              <w:jc w:val="center"/>
              <w:rPr>
                <w:sz w:val="22"/>
                <w:szCs w:val="22"/>
                <w:lang w:val="ro-RO"/>
              </w:rPr>
            </w:pPr>
            <w:r>
              <w:rPr>
                <w:sz w:val="22"/>
                <w:szCs w:val="22"/>
                <w:lang w:val="ro-RO"/>
              </w:rPr>
              <w:t>20/I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FD7185" w:rsidP="00753E4A">
            <w:pPr>
              <w:autoSpaceDE w:val="0"/>
              <w:rPr>
                <w:sz w:val="22"/>
                <w:szCs w:val="22"/>
                <w:lang w:val="en-US"/>
              </w:rPr>
            </w:pPr>
            <w:r>
              <w:rPr>
                <w:sz w:val="22"/>
                <w:szCs w:val="22"/>
                <w:lang w:val="en-US"/>
              </w:rPr>
              <w:t>E</w:t>
            </w:r>
            <w:r w:rsidR="00753E4A">
              <w:rPr>
                <w:sz w:val="22"/>
                <w:szCs w:val="22"/>
                <w:lang w:val="en-US"/>
              </w:rPr>
              <w:t>stimarea rezultatelor examenului radiologic pulmonar</w:t>
            </w:r>
          </w:p>
        </w:tc>
        <w:tc>
          <w:tcPr>
            <w:tcW w:w="1985" w:type="dxa"/>
            <w:gridSpan w:val="2"/>
          </w:tcPr>
          <w:p w:rsidR="00FD7185" w:rsidRPr="009070FB" w:rsidRDefault="009C6CCC" w:rsidP="00753E4A">
            <w:pPr>
              <w:autoSpaceDE w:val="0"/>
              <w:jc w:val="center"/>
              <w:rPr>
                <w:sz w:val="22"/>
                <w:szCs w:val="22"/>
              </w:rPr>
            </w:pPr>
            <w:r>
              <w:rPr>
                <w:sz w:val="22"/>
                <w:szCs w:val="22"/>
                <w:lang w:val="ro-RO"/>
              </w:rPr>
              <w:t>2</w:t>
            </w:r>
            <w:r w:rsidR="00FD7185">
              <w:rPr>
                <w:sz w:val="22"/>
                <w:szCs w:val="22"/>
                <w:lang w:val="ro-RO"/>
              </w:rPr>
              <w:t>0</w:t>
            </w:r>
            <w:r w:rsidR="00FD7185" w:rsidRPr="009070FB">
              <w:rPr>
                <w:sz w:val="22"/>
                <w:szCs w:val="22"/>
              </w:rPr>
              <w:t>/I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9C6CCC" w:rsidP="006D3CEB">
            <w:pPr>
              <w:autoSpaceDE w:val="0"/>
              <w:rPr>
                <w:sz w:val="22"/>
                <w:szCs w:val="22"/>
                <w:lang w:val="es-AR"/>
              </w:rPr>
            </w:pPr>
            <w:r>
              <w:rPr>
                <w:sz w:val="22"/>
                <w:szCs w:val="22"/>
                <w:lang w:val="es-AR"/>
              </w:rPr>
              <w:t>Estimarea rezultatelor E</w:t>
            </w:r>
            <w:r w:rsidR="006D3CEB">
              <w:rPr>
                <w:sz w:val="22"/>
                <w:szCs w:val="22"/>
                <w:lang w:val="es-AR"/>
              </w:rPr>
              <w:t>c</w:t>
            </w:r>
            <w:r>
              <w:rPr>
                <w:sz w:val="22"/>
                <w:szCs w:val="22"/>
                <w:lang w:val="es-AR"/>
              </w:rPr>
              <w:t>ocardiografiei</w:t>
            </w:r>
          </w:p>
        </w:tc>
        <w:tc>
          <w:tcPr>
            <w:tcW w:w="1985" w:type="dxa"/>
            <w:gridSpan w:val="2"/>
          </w:tcPr>
          <w:p w:rsidR="00FD7185" w:rsidRPr="008C64AD" w:rsidRDefault="009C6CCC" w:rsidP="00340908">
            <w:pPr>
              <w:autoSpaceDE w:val="0"/>
              <w:jc w:val="center"/>
              <w:rPr>
                <w:sz w:val="22"/>
                <w:szCs w:val="22"/>
                <w:lang w:val="ro-RO"/>
              </w:rPr>
            </w:pPr>
            <w:r>
              <w:rPr>
                <w:sz w:val="22"/>
                <w:szCs w:val="22"/>
                <w:lang w:val="ro-RO"/>
              </w:rPr>
              <w:t>10/I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C6CCC" w:rsidRDefault="009C6CCC" w:rsidP="00340908">
            <w:pPr>
              <w:autoSpaceDE w:val="0"/>
              <w:rPr>
                <w:sz w:val="22"/>
                <w:szCs w:val="22"/>
                <w:lang w:val="en-GB"/>
              </w:rPr>
            </w:pPr>
            <w:r>
              <w:rPr>
                <w:sz w:val="22"/>
                <w:szCs w:val="22"/>
                <w:lang w:val="ro-RO"/>
              </w:rPr>
              <w:t xml:space="preserve">Cunoașterea tehnicii </w:t>
            </w:r>
            <w:r w:rsidR="00FD7185" w:rsidRPr="009C6CCC">
              <w:rPr>
                <w:sz w:val="22"/>
                <w:szCs w:val="22"/>
                <w:lang w:val="en-GB"/>
              </w:rPr>
              <w:t>E</w:t>
            </w:r>
            <w:r w:rsidR="00FD7185">
              <w:rPr>
                <w:sz w:val="22"/>
                <w:szCs w:val="22"/>
                <w:lang w:val="ro-RO"/>
              </w:rPr>
              <w:t>sofagoduodenoscopia</w:t>
            </w:r>
            <w:r>
              <w:rPr>
                <w:sz w:val="22"/>
                <w:szCs w:val="22"/>
                <w:lang w:val="ro-RO"/>
              </w:rPr>
              <w:t xml:space="preserve"> și estimarea rezultatului</w:t>
            </w:r>
          </w:p>
        </w:tc>
        <w:tc>
          <w:tcPr>
            <w:tcW w:w="1985" w:type="dxa"/>
            <w:gridSpan w:val="2"/>
          </w:tcPr>
          <w:p w:rsidR="00FD7185" w:rsidRPr="009070FB" w:rsidRDefault="00FD7185" w:rsidP="00340908">
            <w:pPr>
              <w:autoSpaceDE w:val="0"/>
              <w:jc w:val="center"/>
              <w:rPr>
                <w:sz w:val="22"/>
                <w:szCs w:val="22"/>
              </w:rPr>
            </w:pPr>
            <w:r>
              <w:rPr>
                <w:sz w:val="22"/>
                <w:szCs w:val="22"/>
                <w:lang w:val="ro-RO"/>
              </w:rPr>
              <w:t>5</w:t>
            </w:r>
            <w:r w:rsidRPr="009070FB">
              <w:rPr>
                <w:sz w:val="22"/>
                <w:szCs w:val="22"/>
              </w:rPr>
              <w:t>/I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8C64AD" w:rsidRDefault="009C6CCC" w:rsidP="009C6CCC">
            <w:pPr>
              <w:autoSpaceDE w:val="0"/>
              <w:rPr>
                <w:sz w:val="22"/>
                <w:szCs w:val="22"/>
                <w:lang w:val="ro-RO"/>
              </w:rPr>
            </w:pPr>
            <w:r>
              <w:rPr>
                <w:sz w:val="22"/>
                <w:szCs w:val="22"/>
                <w:lang w:val="ro-RO"/>
              </w:rPr>
              <w:t>Cunoașterea tehnicii și estimarea r</w:t>
            </w:r>
            <w:r w:rsidR="00FD7185">
              <w:rPr>
                <w:sz w:val="22"/>
                <w:szCs w:val="22"/>
                <w:lang w:val="ro-RO"/>
              </w:rPr>
              <w:t>ecto și colonoscopi</w:t>
            </w:r>
            <w:r>
              <w:rPr>
                <w:sz w:val="22"/>
                <w:szCs w:val="22"/>
                <w:lang w:val="ro-RO"/>
              </w:rPr>
              <w:t>ei</w:t>
            </w:r>
          </w:p>
        </w:tc>
        <w:tc>
          <w:tcPr>
            <w:tcW w:w="1985" w:type="dxa"/>
            <w:gridSpan w:val="2"/>
          </w:tcPr>
          <w:p w:rsidR="00FD7185" w:rsidRPr="009070FB" w:rsidRDefault="00FD7185" w:rsidP="00340908">
            <w:pPr>
              <w:autoSpaceDE w:val="0"/>
              <w:jc w:val="center"/>
              <w:rPr>
                <w:sz w:val="22"/>
                <w:szCs w:val="22"/>
              </w:rPr>
            </w:pPr>
            <w:r w:rsidRPr="009070FB">
              <w:rPr>
                <w:sz w:val="22"/>
                <w:szCs w:val="22"/>
              </w:rPr>
              <w:t>5/I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FD7185" w:rsidP="00340908">
            <w:pPr>
              <w:autoSpaceDE w:val="0"/>
              <w:rPr>
                <w:sz w:val="22"/>
                <w:szCs w:val="22"/>
                <w:lang w:val="es-AR"/>
              </w:rPr>
            </w:pPr>
            <w:r>
              <w:rPr>
                <w:sz w:val="22"/>
                <w:szCs w:val="22"/>
                <w:lang w:val="es-AR"/>
              </w:rPr>
              <w:t xml:space="preserve">Interpretarea </w:t>
            </w:r>
            <w:r w:rsidR="009C6CCC">
              <w:rPr>
                <w:sz w:val="22"/>
                <w:szCs w:val="22"/>
                <w:lang w:val="es-AR"/>
              </w:rPr>
              <w:t xml:space="preserve">rezultatelor </w:t>
            </w:r>
            <w:r>
              <w:rPr>
                <w:sz w:val="22"/>
                <w:szCs w:val="22"/>
                <w:lang w:val="es-AR"/>
              </w:rPr>
              <w:t>coprocitogramei, coproculturii, calprotectinei, elastazei 1 pancreatice în materia fecale</w:t>
            </w:r>
          </w:p>
        </w:tc>
        <w:tc>
          <w:tcPr>
            <w:tcW w:w="1985" w:type="dxa"/>
            <w:gridSpan w:val="2"/>
          </w:tcPr>
          <w:p w:rsidR="00FD7185" w:rsidRPr="009070FB" w:rsidRDefault="00FD7185" w:rsidP="00340908">
            <w:pPr>
              <w:autoSpaceDE w:val="0"/>
              <w:jc w:val="center"/>
              <w:rPr>
                <w:sz w:val="22"/>
                <w:szCs w:val="22"/>
              </w:rPr>
            </w:pPr>
            <w:r>
              <w:rPr>
                <w:sz w:val="22"/>
                <w:szCs w:val="22"/>
                <w:lang w:val="ro-RO"/>
              </w:rPr>
              <w:t>20</w:t>
            </w:r>
            <w:r w:rsidRPr="009070FB">
              <w:rPr>
                <w:sz w:val="22"/>
                <w:szCs w:val="22"/>
              </w:rPr>
              <w:t>/I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9C6CCC" w:rsidP="00685B81">
            <w:pPr>
              <w:autoSpaceDE w:val="0"/>
              <w:rPr>
                <w:sz w:val="22"/>
                <w:szCs w:val="22"/>
                <w:lang w:val="es-AR"/>
              </w:rPr>
            </w:pPr>
            <w:r>
              <w:rPr>
                <w:sz w:val="22"/>
                <w:szCs w:val="22"/>
                <w:lang w:val="es-AR"/>
              </w:rPr>
              <w:t>Cunoașterea tehnicii de determinare a hipertensiunii</w:t>
            </w:r>
            <w:r w:rsidR="00685B81">
              <w:rPr>
                <w:sz w:val="22"/>
                <w:szCs w:val="22"/>
                <w:lang w:val="es-AR"/>
              </w:rPr>
              <w:t xml:space="preserve"> arteriale, </w:t>
            </w:r>
            <w:r>
              <w:rPr>
                <w:sz w:val="22"/>
                <w:szCs w:val="22"/>
                <w:lang w:val="es-AR"/>
              </w:rPr>
              <w:t xml:space="preserve">portale  </w:t>
            </w:r>
          </w:p>
        </w:tc>
        <w:tc>
          <w:tcPr>
            <w:tcW w:w="1985" w:type="dxa"/>
            <w:gridSpan w:val="2"/>
          </w:tcPr>
          <w:p w:rsidR="00FD7185" w:rsidRPr="009070FB" w:rsidRDefault="00FD7185" w:rsidP="00340908">
            <w:pPr>
              <w:autoSpaceDE w:val="0"/>
              <w:jc w:val="center"/>
              <w:rPr>
                <w:sz w:val="22"/>
                <w:szCs w:val="22"/>
                <w:lang w:val="ro-RO"/>
              </w:rPr>
            </w:pPr>
            <w:r>
              <w:rPr>
                <w:sz w:val="22"/>
                <w:szCs w:val="22"/>
                <w:lang w:val="ro-RO"/>
              </w:rPr>
              <w:t>5</w:t>
            </w:r>
            <w:r w:rsidRPr="009070FB">
              <w:rPr>
                <w:sz w:val="22"/>
                <w:szCs w:val="22"/>
              </w:rPr>
              <w:t>/I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8C64AD" w:rsidRDefault="00FD7185" w:rsidP="00340908">
            <w:pPr>
              <w:autoSpaceDE w:val="0"/>
              <w:rPr>
                <w:sz w:val="22"/>
                <w:szCs w:val="22"/>
                <w:lang w:val="ro-RO"/>
              </w:rPr>
            </w:pPr>
            <w:r>
              <w:rPr>
                <w:sz w:val="22"/>
                <w:szCs w:val="22"/>
                <w:lang w:val="ro-RO"/>
              </w:rPr>
              <w:t>Estimarea gradului de fibroză hepatică (FibroTest, FibroScan)</w:t>
            </w:r>
          </w:p>
        </w:tc>
        <w:tc>
          <w:tcPr>
            <w:tcW w:w="1985" w:type="dxa"/>
            <w:gridSpan w:val="2"/>
          </w:tcPr>
          <w:p w:rsidR="00FD7185" w:rsidRPr="009070FB" w:rsidRDefault="009C6CCC" w:rsidP="00340908">
            <w:pPr>
              <w:autoSpaceDE w:val="0"/>
              <w:jc w:val="center"/>
              <w:rPr>
                <w:sz w:val="22"/>
                <w:szCs w:val="22"/>
                <w:lang w:val="ro-RO"/>
              </w:rPr>
            </w:pPr>
            <w:r>
              <w:rPr>
                <w:sz w:val="22"/>
                <w:szCs w:val="22"/>
                <w:lang w:val="ro-RO"/>
              </w:rPr>
              <w:t>5</w:t>
            </w:r>
            <w:r w:rsidR="00FD7185" w:rsidRPr="009070FB">
              <w:rPr>
                <w:sz w:val="22"/>
                <w:szCs w:val="22"/>
              </w:rPr>
              <w:t>/I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9C6CCC" w:rsidP="009C6CCC">
            <w:pPr>
              <w:autoSpaceDE w:val="0"/>
              <w:rPr>
                <w:sz w:val="22"/>
                <w:szCs w:val="22"/>
                <w:lang w:val="es-AR"/>
              </w:rPr>
            </w:pPr>
            <w:r>
              <w:rPr>
                <w:sz w:val="22"/>
                <w:szCs w:val="22"/>
                <w:lang w:val="es-AR"/>
              </w:rPr>
              <w:t xml:space="preserve">Cunoașterea tehnicii </w:t>
            </w:r>
            <w:r w:rsidR="006D3CEB">
              <w:rPr>
                <w:sz w:val="22"/>
                <w:szCs w:val="22"/>
                <w:lang w:val="es-AR"/>
              </w:rPr>
              <w:t xml:space="preserve"> și interpretării rezultatului </w:t>
            </w:r>
            <w:r>
              <w:rPr>
                <w:sz w:val="22"/>
                <w:szCs w:val="22"/>
                <w:lang w:val="es-AR"/>
              </w:rPr>
              <w:t>urografiei i/v</w:t>
            </w:r>
            <w:r w:rsidR="006D3CEB">
              <w:rPr>
                <w:sz w:val="22"/>
                <w:szCs w:val="22"/>
                <w:lang w:val="es-AR"/>
              </w:rPr>
              <w:t>, cistografiei</w:t>
            </w:r>
          </w:p>
        </w:tc>
        <w:tc>
          <w:tcPr>
            <w:tcW w:w="1985" w:type="dxa"/>
            <w:gridSpan w:val="2"/>
          </w:tcPr>
          <w:p w:rsidR="00FD7185" w:rsidRPr="008C64AD" w:rsidRDefault="009C6CCC" w:rsidP="00340908">
            <w:pPr>
              <w:autoSpaceDE w:val="0"/>
              <w:jc w:val="center"/>
              <w:rPr>
                <w:sz w:val="22"/>
                <w:szCs w:val="22"/>
                <w:lang w:val="ro-RO"/>
              </w:rPr>
            </w:pPr>
            <w:r>
              <w:rPr>
                <w:sz w:val="22"/>
                <w:szCs w:val="22"/>
                <w:lang w:val="ro-RO"/>
              </w:rPr>
              <w:t>5</w:t>
            </w:r>
            <w:r w:rsidR="00FD7185">
              <w:rPr>
                <w:sz w:val="22"/>
                <w:szCs w:val="22"/>
                <w:lang w:val="ro-RO"/>
              </w:rPr>
              <w:t>/I</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FD7185" w:rsidP="00340908">
            <w:pPr>
              <w:autoSpaceDE w:val="0"/>
              <w:rPr>
                <w:sz w:val="22"/>
                <w:szCs w:val="22"/>
                <w:lang w:val="en-US"/>
              </w:rPr>
            </w:pPr>
            <w:r>
              <w:rPr>
                <w:sz w:val="22"/>
                <w:szCs w:val="22"/>
                <w:lang w:val="en-US"/>
              </w:rPr>
              <w:t>Prescrierea dietetlor curative</w:t>
            </w:r>
          </w:p>
        </w:tc>
        <w:tc>
          <w:tcPr>
            <w:tcW w:w="1985" w:type="dxa"/>
            <w:gridSpan w:val="2"/>
          </w:tcPr>
          <w:p w:rsidR="00FD7185" w:rsidRPr="00F40869" w:rsidRDefault="00FD7185" w:rsidP="00340908">
            <w:pPr>
              <w:autoSpaceDE w:val="0"/>
              <w:jc w:val="center"/>
              <w:rPr>
                <w:sz w:val="22"/>
                <w:szCs w:val="22"/>
                <w:lang w:val="ro-RO"/>
              </w:rPr>
            </w:pPr>
            <w:r>
              <w:rPr>
                <w:sz w:val="22"/>
                <w:szCs w:val="22"/>
                <w:lang w:val="ro-RO"/>
              </w:rPr>
              <w:t>40/E</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F40869" w:rsidRDefault="006D3CEB" w:rsidP="00340908">
            <w:pPr>
              <w:autoSpaceDE w:val="0"/>
              <w:rPr>
                <w:sz w:val="22"/>
                <w:szCs w:val="22"/>
                <w:lang w:val="ro-RO"/>
              </w:rPr>
            </w:pPr>
            <w:r>
              <w:rPr>
                <w:sz w:val="22"/>
                <w:szCs w:val="22"/>
                <w:lang w:val="ro-RO"/>
              </w:rPr>
              <w:t>Estimarea stărilor de pericol și urgențe pediatrice</w:t>
            </w:r>
          </w:p>
        </w:tc>
        <w:tc>
          <w:tcPr>
            <w:tcW w:w="1985" w:type="dxa"/>
            <w:gridSpan w:val="2"/>
          </w:tcPr>
          <w:p w:rsidR="00FD7185" w:rsidRPr="00F40869" w:rsidRDefault="006D3CEB" w:rsidP="00340908">
            <w:pPr>
              <w:autoSpaceDE w:val="0"/>
              <w:jc w:val="center"/>
              <w:rPr>
                <w:sz w:val="22"/>
                <w:szCs w:val="22"/>
                <w:lang w:val="ro-RO"/>
              </w:rPr>
            </w:pPr>
            <w:r>
              <w:rPr>
                <w:sz w:val="22"/>
                <w:szCs w:val="22"/>
                <w:lang w:val="ro-RO"/>
              </w:rPr>
              <w:t>20</w:t>
            </w:r>
            <w:r w:rsidR="00FD7185">
              <w:rPr>
                <w:sz w:val="22"/>
                <w:szCs w:val="22"/>
                <w:lang w:val="ro-RO"/>
              </w:rPr>
              <w:t>/E</w:t>
            </w:r>
          </w:p>
        </w:tc>
      </w:tr>
      <w:tr w:rsidR="00FD7185" w:rsidRPr="00F40869"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F40869" w:rsidRDefault="009C6CCC" w:rsidP="00340908">
            <w:pPr>
              <w:autoSpaceDE w:val="0"/>
              <w:rPr>
                <w:sz w:val="22"/>
                <w:szCs w:val="22"/>
                <w:lang w:val="ro-RO"/>
              </w:rPr>
            </w:pPr>
            <w:r>
              <w:rPr>
                <w:sz w:val="22"/>
                <w:szCs w:val="22"/>
                <w:lang w:val="ro-RO"/>
              </w:rPr>
              <w:lastRenderedPageBreak/>
              <w:t>Prescrierea rețelor, indicațiilor în fișa de tratament</w:t>
            </w:r>
            <w:r w:rsidR="006D3CEB">
              <w:rPr>
                <w:sz w:val="22"/>
                <w:szCs w:val="22"/>
                <w:lang w:val="ro-RO"/>
              </w:rPr>
              <w:t xml:space="preserve"> a foii de observație</w:t>
            </w:r>
          </w:p>
        </w:tc>
        <w:tc>
          <w:tcPr>
            <w:tcW w:w="1985" w:type="dxa"/>
            <w:gridSpan w:val="2"/>
          </w:tcPr>
          <w:p w:rsidR="00FD7185" w:rsidRPr="009070FB" w:rsidRDefault="009C6CCC" w:rsidP="009C6CCC">
            <w:pPr>
              <w:autoSpaceDE w:val="0"/>
              <w:jc w:val="center"/>
              <w:rPr>
                <w:sz w:val="22"/>
                <w:szCs w:val="22"/>
                <w:lang w:val="ro-RO"/>
              </w:rPr>
            </w:pPr>
            <w:r>
              <w:rPr>
                <w:sz w:val="22"/>
                <w:szCs w:val="22"/>
                <w:lang w:val="ro-RO"/>
              </w:rPr>
              <w:t>4</w:t>
            </w:r>
            <w:r w:rsidR="00FD7185">
              <w:rPr>
                <w:sz w:val="22"/>
                <w:szCs w:val="22"/>
                <w:lang w:val="ro-RO"/>
              </w:rPr>
              <w:t>0/E</w:t>
            </w:r>
          </w:p>
        </w:tc>
      </w:tr>
      <w:tr w:rsidR="00FD7185" w:rsidRPr="009070FB" w:rsidTr="003409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825" w:type="dxa"/>
            <w:gridSpan w:val="3"/>
          </w:tcPr>
          <w:p w:rsidR="00FD7185" w:rsidRPr="009070FB" w:rsidRDefault="00FD7185" w:rsidP="00340908">
            <w:pPr>
              <w:autoSpaceDE w:val="0"/>
              <w:rPr>
                <w:sz w:val="22"/>
                <w:szCs w:val="22"/>
                <w:lang w:val="es-AR"/>
              </w:rPr>
            </w:pPr>
            <w:r w:rsidRPr="009070FB">
              <w:rPr>
                <w:sz w:val="22"/>
                <w:szCs w:val="22"/>
                <w:lang w:val="es-AR"/>
              </w:rPr>
              <w:t>Indicarea și monitorizarea tratamentului nonfarmacologic (regim, dietă, recuperare,etc) și farmacologic.</w:t>
            </w:r>
          </w:p>
        </w:tc>
        <w:tc>
          <w:tcPr>
            <w:tcW w:w="1985" w:type="dxa"/>
            <w:gridSpan w:val="2"/>
          </w:tcPr>
          <w:p w:rsidR="00FD7185" w:rsidRPr="009070FB" w:rsidRDefault="00FD7185" w:rsidP="00340908">
            <w:pPr>
              <w:tabs>
                <w:tab w:val="left" w:pos="1157"/>
              </w:tabs>
              <w:autoSpaceDE w:val="0"/>
              <w:ind w:left="708"/>
              <w:rPr>
                <w:sz w:val="22"/>
                <w:szCs w:val="22"/>
                <w:lang w:val="ro-RO"/>
              </w:rPr>
            </w:pPr>
            <w:r w:rsidRPr="009070FB">
              <w:rPr>
                <w:sz w:val="22"/>
                <w:szCs w:val="22"/>
                <w:lang w:val="ro-RO"/>
              </w:rPr>
              <w:t xml:space="preserve">              4</w:t>
            </w:r>
            <w:r w:rsidRPr="009070FB">
              <w:rPr>
                <w:sz w:val="22"/>
                <w:szCs w:val="22"/>
              </w:rPr>
              <w:t>0/E</w:t>
            </w:r>
          </w:p>
        </w:tc>
      </w:tr>
    </w:tbl>
    <w:p w:rsidR="00FE3EF3" w:rsidRPr="008A305D" w:rsidRDefault="00D449A4" w:rsidP="008A305D">
      <w:pPr>
        <w:pStyle w:val="ListParagraph"/>
        <w:widowControl w:val="0"/>
        <w:numPr>
          <w:ilvl w:val="0"/>
          <w:numId w:val="23"/>
        </w:numPr>
        <w:spacing w:before="240" w:after="120" w:line="276" w:lineRule="auto"/>
        <w:rPr>
          <w:b/>
          <w:caps/>
          <w:sz w:val="28"/>
          <w:szCs w:val="28"/>
          <w:u w:val="single"/>
          <w:lang w:val="ro-RO"/>
        </w:rPr>
      </w:pPr>
      <w:r w:rsidRPr="008A305D">
        <w:rPr>
          <w:b/>
          <w:caps/>
          <w:sz w:val="28"/>
          <w:szCs w:val="28"/>
          <w:u w:val="single"/>
          <w:lang w:val="ro-RO"/>
        </w:rPr>
        <w:t xml:space="preserve">Metode </w:t>
      </w:r>
      <w:r w:rsidR="00003EA2" w:rsidRPr="008A305D">
        <w:rPr>
          <w:b/>
          <w:caps/>
          <w:sz w:val="28"/>
          <w:szCs w:val="28"/>
          <w:u w:val="single"/>
          <w:lang w:val="ro-RO"/>
        </w:rPr>
        <w:t xml:space="preserve"> </w:t>
      </w:r>
      <w:r w:rsidRPr="008A305D">
        <w:rPr>
          <w:b/>
          <w:caps/>
          <w:sz w:val="28"/>
          <w:szCs w:val="28"/>
          <w:u w:val="single"/>
          <w:lang w:val="ro-RO"/>
        </w:rPr>
        <w:t xml:space="preserve">de </w:t>
      </w:r>
      <w:r w:rsidR="00003EA2" w:rsidRPr="008A305D">
        <w:rPr>
          <w:b/>
          <w:caps/>
          <w:sz w:val="28"/>
          <w:szCs w:val="28"/>
          <w:u w:val="single"/>
          <w:lang w:val="ro-RO"/>
        </w:rPr>
        <w:t xml:space="preserve"> </w:t>
      </w:r>
      <w:r w:rsidRPr="008A305D">
        <w:rPr>
          <w:b/>
          <w:caps/>
          <w:sz w:val="28"/>
          <w:szCs w:val="28"/>
          <w:u w:val="single"/>
          <w:lang w:val="ro-RO"/>
        </w:rPr>
        <w:t xml:space="preserve">predare </w:t>
      </w:r>
      <w:r w:rsidR="00272BEF" w:rsidRPr="008A305D">
        <w:rPr>
          <w:b/>
          <w:caps/>
          <w:sz w:val="28"/>
          <w:szCs w:val="28"/>
          <w:u w:val="single"/>
          <w:lang w:val="ro-RO"/>
        </w:rPr>
        <w:t>ș</w:t>
      </w:r>
      <w:r w:rsidR="00FE3EF3" w:rsidRPr="008A305D">
        <w:rPr>
          <w:b/>
          <w:caps/>
          <w:sz w:val="28"/>
          <w:szCs w:val="28"/>
          <w:u w:val="single"/>
          <w:lang w:val="ro-RO"/>
        </w:rPr>
        <w:t>i</w:t>
      </w:r>
      <w:r w:rsidR="00003EA2" w:rsidRPr="008A305D">
        <w:rPr>
          <w:b/>
          <w:caps/>
          <w:sz w:val="28"/>
          <w:szCs w:val="28"/>
          <w:u w:val="single"/>
          <w:lang w:val="ro-RO"/>
        </w:rPr>
        <w:t xml:space="preserve"> </w:t>
      </w:r>
      <w:r w:rsidR="00FE3EF3" w:rsidRPr="008A305D">
        <w:rPr>
          <w:b/>
          <w:caps/>
          <w:sz w:val="28"/>
          <w:szCs w:val="28"/>
          <w:u w:val="single"/>
          <w:lang w:val="ro-RO"/>
        </w:rPr>
        <w:t xml:space="preserve"> </w:t>
      </w:r>
      <w:r w:rsidR="00D50BF4" w:rsidRPr="008A305D">
        <w:rPr>
          <w:b/>
          <w:caps/>
          <w:sz w:val="28"/>
          <w:szCs w:val="28"/>
          <w:u w:val="single"/>
          <w:lang w:val="ro-RO"/>
        </w:rPr>
        <w:t xml:space="preserve">instruire </w:t>
      </w:r>
      <w:r w:rsidR="00FE3EF3" w:rsidRPr="008A305D">
        <w:rPr>
          <w:b/>
          <w:caps/>
          <w:sz w:val="28"/>
          <w:szCs w:val="28"/>
          <w:u w:val="single"/>
          <w:lang w:val="ro-RO"/>
        </w:rPr>
        <w:t xml:space="preserve"> utilizate</w:t>
      </w:r>
    </w:p>
    <w:p w:rsidR="00FD7185" w:rsidRDefault="00FD7185" w:rsidP="008A305D">
      <w:pPr>
        <w:pStyle w:val="ListParagraph"/>
        <w:widowControl w:val="0"/>
        <w:spacing w:before="120"/>
        <w:ind w:left="0" w:firstLine="720"/>
        <w:rPr>
          <w:sz w:val="22"/>
          <w:szCs w:val="22"/>
          <w:lang w:val="ro-RO"/>
        </w:rPr>
      </w:pPr>
      <w:r>
        <w:rPr>
          <w:sz w:val="22"/>
          <w:szCs w:val="22"/>
          <w:lang w:val="ro-RO"/>
        </w:rPr>
        <w:t xml:space="preserve">Metodele de predare: </w:t>
      </w:r>
    </w:p>
    <w:p w:rsidR="00FD7185" w:rsidRDefault="00FD7185" w:rsidP="008A305D">
      <w:pPr>
        <w:pStyle w:val="ListParagraph"/>
        <w:widowControl w:val="0"/>
        <w:spacing w:before="120"/>
        <w:ind w:left="0" w:firstLine="720"/>
        <w:rPr>
          <w:sz w:val="22"/>
          <w:szCs w:val="22"/>
          <w:lang w:val="ro-RO"/>
        </w:rPr>
      </w:pPr>
      <w:r>
        <w:rPr>
          <w:sz w:val="22"/>
          <w:szCs w:val="22"/>
          <w:lang w:val="ro-RO"/>
        </w:rPr>
        <w:t>Curs: on-line (zoom, google.meet</w:t>
      </w:r>
      <w:r w:rsidR="008A305D">
        <w:rPr>
          <w:sz w:val="22"/>
          <w:szCs w:val="22"/>
          <w:lang w:val="ro-RO"/>
        </w:rPr>
        <w:t>)</w:t>
      </w:r>
      <w:r>
        <w:rPr>
          <w:sz w:val="22"/>
          <w:szCs w:val="22"/>
          <w:lang w:val="ro-RO"/>
        </w:rPr>
        <w:t xml:space="preserve">,  prezență fizică </w:t>
      </w:r>
    </w:p>
    <w:p w:rsidR="00FD7185" w:rsidRDefault="00FD7185" w:rsidP="008A305D">
      <w:pPr>
        <w:pStyle w:val="ListParagraph"/>
        <w:widowControl w:val="0"/>
        <w:spacing w:before="120"/>
        <w:ind w:left="0" w:firstLine="720"/>
        <w:rPr>
          <w:sz w:val="22"/>
          <w:szCs w:val="22"/>
          <w:lang w:val="ro-RO"/>
        </w:rPr>
      </w:pPr>
      <w:r>
        <w:rPr>
          <w:sz w:val="22"/>
          <w:szCs w:val="22"/>
          <w:lang w:val="ro-RO"/>
        </w:rPr>
        <w:t xml:space="preserve">Seminare, lucrări practice: </w:t>
      </w:r>
      <w:r w:rsidR="008A305D">
        <w:rPr>
          <w:sz w:val="22"/>
          <w:szCs w:val="22"/>
          <w:lang w:val="ro-RO"/>
        </w:rPr>
        <w:t xml:space="preserve">cu </w:t>
      </w:r>
      <w:r>
        <w:rPr>
          <w:sz w:val="22"/>
          <w:szCs w:val="22"/>
          <w:lang w:val="ro-RO"/>
        </w:rPr>
        <w:t xml:space="preserve">prezență fizică, on-line (zoom, google.meet etc), prezentări de cazuri clinice, </w:t>
      </w:r>
      <w:r w:rsidR="008A305D">
        <w:rPr>
          <w:sz w:val="22"/>
          <w:szCs w:val="22"/>
          <w:lang w:val="ro-RO"/>
        </w:rPr>
        <w:t xml:space="preserve">conferințe clinice, </w:t>
      </w:r>
      <w:r>
        <w:rPr>
          <w:sz w:val="22"/>
          <w:szCs w:val="22"/>
          <w:lang w:val="ro-RO"/>
        </w:rPr>
        <w:t xml:space="preserve">activitate clinică. </w:t>
      </w:r>
    </w:p>
    <w:p w:rsidR="00FD7185" w:rsidRDefault="00FD7185" w:rsidP="008A305D">
      <w:pPr>
        <w:pStyle w:val="ListParagraph"/>
        <w:widowControl w:val="0"/>
        <w:spacing w:before="120"/>
        <w:ind w:left="0" w:firstLine="720"/>
        <w:rPr>
          <w:sz w:val="22"/>
          <w:szCs w:val="22"/>
          <w:lang w:val="ro-RO"/>
        </w:rPr>
      </w:pPr>
      <w:r>
        <w:rPr>
          <w:sz w:val="22"/>
          <w:szCs w:val="22"/>
          <w:lang w:val="ro-RO"/>
        </w:rPr>
        <w:t xml:space="preserve">Îndeplinirea caietului de stagiu practic al medicului rezident. </w:t>
      </w:r>
    </w:p>
    <w:p w:rsidR="00BA6152" w:rsidRPr="00E45A93" w:rsidRDefault="00BA6152" w:rsidP="00E45A93">
      <w:pPr>
        <w:pStyle w:val="ListParagraph"/>
        <w:widowControl w:val="0"/>
        <w:numPr>
          <w:ilvl w:val="0"/>
          <w:numId w:val="23"/>
        </w:numPr>
        <w:spacing w:before="240" w:after="120" w:line="276" w:lineRule="auto"/>
        <w:ind w:left="426" w:hanging="425"/>
        <w:rPr>
          <w:b/>
          <w:caps/>
          <w:sz w:val="28"/>
          <w:szCs w:val="28"/>
          <w:u w:val="single"/>
          <w:lang w:val="ro-RO"/>
        </w:rPr>
      </w:pPr>
      <w:r w:rsidRPr="00E45A93">
        <w:rPr>
          <w:b/>
          <w:caps/>
          <w:sz w:val="28"/>
          <w:szCs w:val="28"/>
          <w:u w:val="single"/>
          <w:lang w:val="ro-RO"/>
        </w:rPr>
        <w:t xml:space="preserve">Metode </w:t>
      </w:r>
      <w:r w:rsidR="008A305D">
        <w:rPr>
          <w:b/>
          <w:caps/>
          <w:sz w:val="28"/>
          <w:szCs w:val="28"/>
          <w:u w:val="single"/>
          <w:lang w:val="ro-RO"/>
        </w:rPr>
        <w:t xml:space="preserve"> </w:t>
      </w:r>
      <w:r w:rsidRPr="00E45A93">
        <w:rPr>
          <w:b/>
          <w:caps/>
          <w:sz w:val="28"/>
          <w:szCs w:val="28"/>
          <w:u w:val="single"/>
          <w:lang w:val="ro-RO"/>
        </w:rPr>
        <w:t xml:space="preserve">de </w:t>
      </w:r>
      <w:r w:rsidR="008A305D">
        <w:rPr>
          <w:b/>
          <w:caps/>
          <w:sz w:val="28"/>
          <w:szCs w:val="28"/>
          <w:u w:val="single"/>
          <w:lang w:val="ro-RO"/>
        </w:rPr>
        <w:t xml:space="preserve"> </w:t>
      </w:r>
      <w:r w:rsidRPr="00E45A93">
        <w:rPr>
          <w:b/>
          <w:caps/>
          <w:sz w:val="28"/>
          <w:szCs w:val="28"/>
          <w:u w:val="single"/>
          <w:lang w:val="ro-RO"/>
        </w:rPr>
        <w:t>evaluare</w:t>
      </w:r>
    </w:p>
    <w:p w:rsidR="00685B81" w:rsidRDefault="00FD7185" w:rsidP="008A305D">
      <w:pPr>
        <w:pStyle w:val="ListParagraph"/>
        <w:widowControl w:val="0"/>
        <w:spacing w:before="120"/>
        <w:ind w:left="0" w:firstLine="720"/>
        <w:rPr>
          <w:sz w:val="22"/>
          <w:szCs w:val="22"/>
          <w:lang w:val="ro-RO"/>
        </w:rPr>
      </w:pPr>
      <w:r>
        <w:rPr>
          <w:sz w:val="22"/>
          <w:szCs w:val="22"/>
          <w:lang w:val="ro-RO"/>
        </w:rPr>
        <w:t xml:space="preserve">Evaluarea </w:t>
      </w:r>
      <w:r w:rsidR="00685B81">
        <w:rPr>
          <w:sz w:val="22"/>
          <w:szCs w:val="22"/>
          <w:lang w:val="ro-RO"/>
        </w:rPr>
        <w:t>prin Test-grilă</w:t>
      </w:r>
    </w:p>
    <w:p w:rsidR="00D50BF4" w:rsidRDefault="00685B81" w:rsidP="008A305D">
      <w:pPr>
        <w:pStyle w:val="ListParagraph"/>
        <w:widowControl w:val="0"/>
        <w:spacing w:before="120"/>
        <w:ind w:left="0" w:firstLine="720"/>
        <w:rPr>
          <w:sz w:val="22"/>
          <w:szCs w:val="22"/>
          <w:lang w:val="ro-RO"/>
        </w:rPr>
      </w:pPr>
      <w:r>
        <w:rPr>
          <w:sz w:val="22"/>
          <w:szCs w:val="22"/>
          <w:lang w:val="ro-RO"/>
        </w:rPr>
        <w:t xml:space="preserve">Evaluarea la </w:t>
      </w:r>
      <w:r w:rsidR="00FD7185">
        <w:rPr>
          <w:sz w:val="22"/>
          <w:szCs w:val="22"/>
          <w:lang w:val="ro-RO"/>
        </w:rPr>
        <w:t>patul pacientului</w:t>
      </w:r>
      <w:r>
        <w:rPr>
          <w:sz w:val="22"/>
          <w:szCs w:val="22"/>
          <w:lang w:val="ro-RO"/>
        </w:rPr>
        <w:t xml:space="preserve"> (</w:t>
      </w:r>
      <w:r w:rsidR="00FD7185">
        <w:rPr>
          <w:sz w:val="22"/>
          <w:szCs w:val="22"/>
          <w:lang w:val="ro-RO"/>
        </w:rPr>
        <w:t>caz clinic</w:t>
      </w:r>
      <w:r>
        <w:rPr>
          <w:sz w:val="22"/>
          <w:szCs w:val="22"/>
          <w:lang w:val="ro-RO"/>
        </w:rPr>
        <w:t>)</w:t>
      </w:r>
    </w:p>
    <w:p w:rsidR="0011763C" w:rsidRPr="00E90C61" w:rsidRDefault="00E90C61" w:rsidP="008A305D">
      <w:pPr>
        <w:widowControl w:val="0"/>
        <w:spacing w:before="120"/>
        <w:rPr>
          <w:rStyle w:val="FontStyle45"/>
          <w:bCs/>
          <w:sz w:val="24"/>
          <w:szCs w:val="28"/>
          <w:lang w:val="ro-RO" w:eastAsia="ro-RO"/>
        </w:rPr>
      </w:pPr>
      <w:r>
        <w:rPr>
          <w:sz w:val="22"/>
          <w:szCs w:val="22"/>
          <w:lang w:val="ro-RO"/>
        </w:rPr>
        <w:t xml:space="preserve">             </w:t>
      </w:r>
      <w:r w:rsidR="0011763C" w:rsidRPr="00E90C61">
        <w:rPr>
          <w:rStyle w:val="FontStyle45"/>
          <w:bCs/>
          <w:sz w:val="24"/>
          <w:szCs w:val="28"/>
          <w:lang w:val="ro-RO" w:eastAsia="ro-RO"/>
        </w:rPr>
        <w:t>EXAMEN</w:t>
      </w:r>
      <w:r w:rsidRPr="00E90C61">
        <w:rPr>
          <w:rStyle w:val="FontStyle45"/>
          <w:bCs/>
          <w:sz w:val="24"/>
          <w:szCs w:val="28"/>
          <w:lang w:val="ro-RO" w:eastAsia="ro-RO"/>
        </w:rPr>
        <w:t xml:space="preserve"> </w:t>
      </w:r>
    </w:p>
    <w:p w:rsidR="005D4753" w:rsidRPr="00E45A93" w:rsidRDefault="00BA6152" w:rsidP="00E45A93">
      <w:pPr>
        <w:pStyle w:val="ListParagraph"/>
        <w:widowControl w:val="0"/>
        <w:numPr>
          <w:ilvl w:val="0"/>
          <w:numId w:val="23"/>
        </w:numPr>
        <w:spacing w:before="240" w:after="120" w:line="276" w:lineRule="auto"/>
        <w:ind w:left="426" w:hanging="425"/>
        <w:rPr>
          <w:b/>
          <w:caps/>
          <w:sz w:val="28"/>
          <w:szCs w:val="28"/>
          <w:u w:val="single"/>
          <w:lang w:val="ro-RO"/>
        </w:rPr>
      </w:pPr>
      <w:r w:rsidRPr="00E45A93">
        <w:rPr>
          <w:b/>
          <w:caps/>
          <w:sz w:val="28"/>
          <w:szCs w:val="28"/>
          <w:u w:val="single"/>
          <w:lang w:val="ro-RO"/>
        </w:rPr>
        <w:t>Limba de predare</w:t>
      </w:r>
      <w:r w:rsidR="00F60D1E" w:rsidRPr="00E45A93">
        <w:rPr>
          <w:b/>
          <w:caps/>
          <w:sz w:val="28"/>
          <w:szCs w:val="28"/>
          <w:u w:val="single"/>
          <w:lang w:val="ro-RO"/>
        </w:rPr>
        <w:t xml:space="preserve">: </w:t>
      </w:r>
    </w:p>
    <w:p w:rsidR="0011763C" w:rsidRPr="00E45A93" w:rsidRDefault="0011763C" w:rsidP="00E45A93">
      <w:pPr>
        <w:pStyle w:val="ListParagraph"/>
        <w:widowControl w:val="0"/>
        <w:spacing w:before="120"/>
        <w:ind w:left="0" w:firstLine="720"/>
        <w:rPr>
          <w:color w:val="FF0000"/>
          <w:sz w:val="22"/>
          <w:szCs w:val="22"/>
          <w:lang w:val="ro-RO"/>
        </w:rPr>
      </w:pPr>
      <w:r w:rsidRPr="00E45A93">
        <w:rPr>
          <w:sz w:val="22"/>
          <w:szCs w:val="22"/>
          <w:lang w:val="ro-RO"/>
        </w:rPr>
        <w:t xml:space="preserve">Romănă, engleză, rusă, franceză </w:t>
      </w:r>
    </w:p>
    <w:p w:rsidR="00FD7185" w:rsidRPr="00FD7185" w:rsidRDefault="00FD7185" w:rsidP="00FD7185">
      <w:pPr>
        <w:pStyle w:val="ListParagraph"/>
        <w:widowControl w:val="0"/>
        <w:numPr>
          <w:ilvl w:val="0"/>
          <w:numId w:val="23"/>
        </w:numPr>
        <w:spacing w:before="120"/>
        <w:rPr>
          <w:b/>
          <w:caps/>
          <w:lang w:val="ro-RO"/>
        </w:rPr>
      </w:pPr>
      <w:bookmarkStart w:id="2" w:name="_Hlk81817524"/>
      <w:bookmarkStart w:id="3" w:name="_Hlk81545513"/>
      <w:r w:rsidRPr="00FD7185">
        <w:rPr>
          <w:b/>
          <w:caps/>
          <w:lang w:val="ro-RO"/>
        </w:rPr>
        <w:t>Bibliografia recomandată</w:t>
      </w:r>
    </w:p>
    <w:p w:rsidR="00FD7185" w:rsidRPr="008A305D" w:rsidRDefault="00FD7185" w:rsidP="008A305D">
      <w:pPr>
        <w:pStyle w:val="ListParagraph"/>
        <w:numPr>
          <w:ilvl w:val="0"/>
          <w:numId w:val="37"/>
        </w:numPr>
        <w:spacing w:before="120"/>
        <w:ind w:left="896" w:hanging="357"/>
        <w:rPr>
          <w:b/>
          <w:i/>
          <w:sz w:val="26"/>
          <w:szCs w:val="26"/>
          <w:lang w:val="ro-RO"/>
        </w:rPr>
      </w:pPr>
      <w:r w:rsidRPr="00EB0468">
        <w:rPr>
          <w:b/>
          <w:i/>
          <w:sz w:val="26"/>
          <w:szCs w:val="26"/>
          <w:lang w:val="ro-RO"/>
        </w:rPr>
        <w:t>Obligatorie:</w:t>
      </w:r>
    </w:p>
    <w:p w:rsidR="00C44D85" w:rsidRPr="00C44D85" w:rsidRDefault="00C44D85" w:rsidP="00C44D85">
      <w:pPr>
        <w:pStyle w:val="ListParagraph"/>
        <w:numPr>
          <w:ilvl w:val="0"/>
          <w:numId w:val="39"/>
        </w:numPr>
        <w:spacing w:after="200"/>
        <w:contextualSpacing/>
        <w:jc w:val="both"/>
        <w:rPr>
          <w:rFonts w:eastAsia="Calibri"/>
          <w:shd w:val="clear" w:color="auto" w:fill="FFFFFF"/>
          <w:lang w:val="en-US" w:eastAsia="en-US"/>
        </w:rPr>
      </w:pPr>
      <w:r w:rsidRPr="00C44D85">
        <w:rPr>
          <w:rFonts w:eastAsia="Calibri"/>
          <w:shd w:val="clear" w:color="auto" w:fill="FFFFFF"/>
          <w:lang w:val="en-US" w:eastAsia="en-US"/>
        </w:rPr>
        <w:t xml:space="preserve">Revenco N. Pediatrie. Chişinău, 2014. P. 626. </w:t>
      </w:r>
    </w:p>
    <w:p w:rsidR="00C44D85" w:rsidRPr="00C44D85" w:rsidRDefault="00C44D85" w:rsidP="00C44D85">
      <w:pPr>
        <w:pStyle w:val="ListParagraph"/>
        <w:numPr>
          <w:ilvl w:val="0"/>
          <w:numId w:val="39"/>
        </w:numPr>
        <w:spacing w:after="200"/>
        <w:contextualSpacing/>
        <w:jc w:val="both"/>
        <w:rPr>
          <w:rFonts w:eastAsia="Calibri"/>
          <w:shd w:val="clear" w:color="auto" w:fill="FFFFFF"/>
          <w:lang w:val="en-US" w:eastAsia="en-US"/>
        </w:rPr>
      </w:pPr>
      <w:r w:rsidRPr="00C44D85">
        <w:rPr>
          <w:rFonts w:eastAsia="Calibri"/>
          <w:shd w:val="clear" w:color="auto" w:fill="FFFFFF"/>
          <w:lang w:val="en-US" w:eastAsia="en-US"/>
        </w:rPr>
        <w:t>Revenco N</w:t>
      </w:r>
      <w:r>
        <w:rPr>
          <w:rFonts w:eastAsia="Calibri"/>
          <w:shd w:val="clear" w:color="auto" w:fill="FFFFFF"/>
          <w:lang w:val="en-US" w:eastAsia="en-US"/>
        </w:rPr>
        <w:t>, Țurea V., Ciuntu A. et al.</w:t>
      </w:r>
      <w:r w:rsidRPr="00C44D85">
        <w:rPr>
          <w:rFonts w:eastAsia="Calibri"/>
          <w:shd w:val="clear" w:color="auto" w:fill="FFFFFF"/>
          <w:lang w:val="en-US" w:eastAsia="en-US"/>
        </w:rPr>
        <w:t xml:space="preserve"> Pediatrie. Ediția a II-a, Chişinău, 202</w:t>
      </w:r>
      <w:r>
        <w:rPr>
          <w:rFonts w:eastAsia="Calibri"/>
          <w:shd w:val="clear" w:color="auto" w:fill="FFFFFF"/>
          <w:lang w:val="en-US" w:eastAsia="en-US"/>
        </w:rPr>
        <w:t>0, p. 1064</w:t>
      </w:r>
      <w:r w:rsidRPr="00C44D85">
        <w:rPr>
          <w:rFonts w:eastAsia="Calibri"/>
          <w:shd w:val="clear" w:color="auto" w:fill="FFFFFF"/>
          <w:lang w:val="en-US" w:eastAsia="en-US"/>
        </w:rPr>
        <w:t xml:space="preserve">. </w:t>
      </w:r>
    </w:p>
    <w:p w:rsidR="00C44D85" w:rsidRPr="00C44D85" w:rsidRDefault="00C44D85" w:rsidP="00C44D85">
      <w:pPr>
        <w:pStyle w:val="ListParagraph"/>
        <w:numPr>
          <w:ilvl w:val="0"/>
          <w:numId w:val="39"/>
        </w:numPr>
        <w:spacing w:after="200"/>
        <w:contextualSpacing/>
        <w:jc w:val="both"/>
        <w:rPr>
          <w:rFonts w:eastAsia="Calibri"/>
          <w:shd w:val="clear" w:color="auto" w:fill="FFFFFF"/>
          <w:lang w:val="en-US" w:eastAsia="en-US"/>
        </w:rPr>
      </w:pPr>
      <w:r w:rsidRPr="00C44D85">
        <w:rPr>
          <w:rFonts w:eastAsia="Calibri"/>
          <w:shd w:val="clear" w:color="auto" w:fill="FFFFFF"/>
          <w:lang w:val="en-US" w:eastAsia="en-US"/>
        </w:rPr>
        <w:t xml:space="preserve">Ghid REPEMOL, 2016, ediția II. Asistența spitalicească oferită copiilor.  Proiect  REPEMOL 2016, WHO 2013.  </w:t>
      </w:r>
    </w:p>
    <w:p w:rsidR="00FD7185" w:rsidRPr="00231A6D" w:rsidRDefault="00FD7185" w:rsidP="00FD7185">
      <w:pPr>
        <w:pStyle w:val="ListParagraph"/>
        <w:numPr>
          <w:ilvl w:val="0"/>
          <w:numId w:val="39"/>
        </w:numPr>
        <w:spacing w:after="200"/>
        <w:contextualSpacing/>
        <w:jc w:val="both"/>
        <w:rPr>
          <w:rFonts w:eastAsia="Calibri"/>
          <w:shd w:val="clear" w:color="auto" w:fill="FFFFFF"/>
          <w:lang w:val="en-US" w:eastAsia="en-US"/>
        </w:rPr>
      </w:pPr>
      <w:r w:rsidRPr="00231A6D">
        <w:rPr>
          <w:rFonts w:eastAsia="Calibri"/>
          <w:shd w:val="clear" w:color="auto" w:fill="FFFFFF"/>
          <w:lang w:val="en-US" w:eastAsia="en-US"/>
        </w:rPr>
        <w:t>PCN-2017  Boaladiareicaacuta la copii, 2017. Chișinău, R. Moldova, 2017.</w:t>
      </w:r>
    </w:p>
    <w:p w:rsidR="00FD7185" w:rsidRDefault="00C44D85" w:rsidP="00FD7185">
      <w:pPr>
        <w:numPr>
          <w:ilvl w:val="0"/>
          <w:numId w:val="39"/>
        </w:numPr>
        <w:spacing w:after="200"/>
        <w:jc w:val="both"/>
        <w:rPr>
          <w:rFonts w:eastAsia="Calibri"/>
          <w:shd w:val="clear" w:color="auto" w:fill="FFFFFF"/>
          <w:lang w:val="en-US" w:eastAsia="en-US"/>
        </w:rPr>
      </w:pPr>
      <w:r>
        <w:rPr>
          <w:rFonts w:eastAsia="Calibri"/>
          <w:shd w:val="clear" w:color="auto" w:fill="FFFFFF"/>
          <w:lang w:val="en-US" w:eastAsia="en-US"/>
        </w:rPr>
        <w:t>PCS  ș</w:t>
      </w:r>
      <w:r w:rsidR="00FD7185" w:rsidRPr="00231A6D">
        <w:rPr>
          <w:rFonts w:eastAsia="Calibri"/>
          <w:shd w:val="clear" w:color="auto" w:fill="FFFFFF"/>
          <w:lang w:val="en-US" w:eastAsia="en-US"/>
        </w:rPr>
        <w:t xml:space="preserve">i  AC in </w:t>
      </w:r>
      <w:r w:rsidR="00FD7185">
        <w:rPr>
          <w:rFonts w:eastAsia="Calibri"/>
          <w:shd w:val="clear" w:color="auto" w:fill="FFFFFF"/>
          <w:lang w:val="en-US" w:eastAsia="en-US"/>
        </w:rPr>
        <w:t xml:space="preserve">urgent </w:t>
      </w:r>
      <w:r w:rsidR="00FD7185" w:rsidRPr="00231A6D">
        <w:rPr>
          <w:rFonts w:eastAsia="Calibri"/>
          <w:shd w:val="clear" w:color="auto" w:fill="FFFFFF"/>
          <w:lang w:val="en-US" w:eastAsia="en-US"/>
        </w:rPr>
        <w:t>pediatricepentru UPU. Chișinău, R. Moldova, 2018 .</w:t>
      </w:r>
    </w:p>
    <w:p w:rsidR="00FD7185" w:rsidRPr="00D602E3" w:rsidRDefault="00FD7185" w:rsidP="00FD7185">
      <w:pPr>
        <w:numPr>
          <w:ilvl w:val="0"/>
          <w:numId w:val="39"/>
        </w:numPr>
        <w:spacing w:after="200"/>
        <w:jc w:val="both"/>
        <w:rPr>
          <w:rFonts w:eastAsia="Calibri"/>
          <w:shd w:val="clear" w:color="auto" w:fill="FFFFFF"/>
          <w:lang w:val="en-US" w:eastAsia="en-US"/>
        </w:rPr>
      </w:pPr>
      <w:r w:rsidRPr="00D602E3">
        <w:rPr>
          <w:rFonts w:eastAsia="Calibri"/>
          <w:shd w:val="clear" w:color="auto" w:fill="FFFFFF"/>
          <w:lang w:val="en-US" w:eastAsia="en-US"/>
        </w:rPr>
        <w:t>PCN Hepatitaviralăcronică B, D la copii. Chișinău, 2015.</w:t>
      </w:r>
    </w:p>
    <w:p w:rsidR="00FD7185" w:rsidRPr="00D602E3" w:rsidRDefault="00FD7185" w:rsidP="00FD7185">
      <w:pPr>
        <w:numPr>
          <w:ilvl w:val="0"/>
          <w:numId w:val="39"/>
        </w:numPr>
        <w:spacing w:after="200"/>
        <w:jc w:val="both"/>
        <w:rPr>
          <w:rFonts w:eastAsia="Calibri"/>
          <w:shd w:val="clear" w:color="auto" w:fill="FFFFFF"/>
          <w:lang w:val="en-US" w:eastAsia="en-US"/>
        </w:rPr>
      </w:pPr>
      <w:r w:rsidRPr="00D602E3">
        <w:rPr>
          <w:rFonts w:eastAsia="Calibri"/>
          <w:shd w:val="clear" w:color="auto" w:fill="FFFFFF"/>
          <w:lang w:val="en-US" w:eastAsia="en-US"/>
        </w:rPr>
        <w:t xml:space="preserve"> PCN Hepatitaviralăcronică C la copii. Chișinău, 2015.</w:t>
      </w:r>
    </w:p>
    <w:p w:rsidR="00FD7185" w:rsidRPr="00D602E3" w:rsidRDefault="00FD7185" w:rsidP="00FD7185">
      <w:pPr>
        <w:numPr>
          <w:ilvl w:val="0"/>
          <w:numId w:val="39"/>
        </w:numPr>
        <w:spacing w:after="200"/>
        <w:jc w:val="both"/>
        <w:rPr>
          <w:rFonts w:eastAsia="Calibri"/>
          <w:shd w:val="clear" w:color="auto" w:fill="FFFFFF"/>
          <w:lang w:val="en-US" w:eastAsia="en-US"/>
        </w:rPr>
      </w:pPr>
      <w:r w:rsidRPr="00D602E3">
        <w:rPr>
          <w:rFonts w:eastAsia="Calibri"/>
          <w:shd w:val="clear" w:color="auto" w:fill="FFFFFF"/>
          <w:lang w:val="en-US" w:eastAsia="en-US"/>
        </w:rPr>
        <w:t>Protocol clinic standardizatCopilnăscut din mamă cu Hepatitavirală B. Chișinău, 2014.</w:t>
      </w:r>
    </w:p>
    <w:p w:rsidR="00FD7185" w:rsidRPr="00D602E3" w:rsidRDefault="00FD7185" w:rsidP="00FD7185">
      <w:pPr>
        <w:numPr>
          <w:ilvl w:val="0"/>
          <w:numId w:val="39"/>
        </w:numPr>
        <w:spacing w:after="200"/>
        <w:jc w:val="both"/>
        <w:rPr>
          <w:rFonts w:eastAsia="Calibri"/>
          <w:shd w:val="clear" w:color="auto" w:fill="FFFFFF"/>
          <w:lang w:val="en-US" w:eastAsia="en-US"/>
        </w:rPr>
      </w:pPr>
      <w:r w:rsidRPr="00D602E3">
        <w:rPr>
          <w:rFonts w:eastAsia="Calibri"/>
          <w:shd w:val="clear" w:color="auto" w:fill="FFFFFF"/>
          <w:lang w:val="en-US" w:eastAsia="en-US"/>
        </w:rPr>
        <w:t>PCN Hepatitaautoimună la copil. Chișinău, 2016.</w:t>
      </w:r>
    </w:p>
    <w:p w:rsidR="00FD7185" w:rsidRPr="00C44D85" w:rsidRDefault="00FD7185" w:rsidP="00C44D85">
      <w:pPr>
        <w:numPr>
          <w:ilvl w:val="0"/>
          <w:numId w:val="39"/>
        </w:numPr>
        <w:spacing w:after="200"/>
        <w:jc w:val="both"/>
        <w:rPr>
          <w:rFonts w:eastAsia="Calibri"/>
          <w:shd w:val="clear" w:color="auto" w:fill="FFFFFF"/>
          <w:lang w:val="en-US" w:eastAsia="en-US"/>
        </w:rPr>
      </w:pPr>
      <w:r w:rsidRPr="00D602E3">
        <w:rPr>
          <w:rFonts w:eastAsia="Calibri"/>
          <w:shd w:val="clear" w:color="auto" w:fill="FFFFFF"/>
          <w:lang w:val="en-US" w:eastAsia="en-US"/>
        </w:rPr>
        <w:t>PCN Cirozahepatică la copil. Chișinău, 2018.</w:t>
      </w:r>
    </w:p>
    <w:p w:rsidR="00FD7185" w:rsidRPr="00231A6D" w:rsidRDefault="00FD7185" w:rsidP="00FD7185">
      <w:pPr>
        <w:pStyle w:val="ListParagraph"/>
        <w:numPr>
          <w:ilvl w:val="0"/>
          <w:numId w:val="39"/>
        </w:numPr>
        <w:spacing w:line="276" w:lineRule="auto"/>
        <w:contextualSpacing/>
        <w:jc w:val="both"/>
        <w:rPr>
          <w:rFonts w:eastAsia="Calibri"/>
          <w:shd w:val="clear" w:color="auto" w:fill="FFFFFF"/>
          <w:lang w:val="en-US" w:eastAsia="en-US"/>
        </w:rPr>
      </w:pPr>
      <w:r w:rsidRPr="00231A6D">
        <w:rPr>
          <w:rFonts w:eastAsia="Calibri"/>
          <w:shd w:val="clear" w:color="auto" w:fill="FFFFFF"/>
          <w:lang w:eastAsia="en-US"/>
        </w:rPr>
        <w:t xml:space="preserve">Шабалов Н. П., Староверов Ю. И., Арзуманова Т. И. и др.  Детская гастроэнтерология. Руководство для врачей.  </w:t>
      </w:r>
      <w:r w:rsidRPr="00231A6D">
        <w:rPr>
          <w:rFonts w:eastAsia="Calibri"/>
          <w:shd w:val="clear" w:color="auto" w:fill="FFFFFF"/>
          <w:lang w:val="en-US" w:eastAsia="en-US"/>
        </w:rPr>
        <w:t>Москва, МЕД пресс-информ, 3-е издание, 2019. 791 стр.</w:t>
      </w:r>
    </w:p>
    <w:p w:rsidR="00FD7185" w:rsidRPr="00231A6D" w:rsidRDefault="00FD7185" w:rsidP="00FD7185">
      <w:pPr>
        <w:numPr>
          <w:ilvl w:val="0"/>
          <w:numId w:val="39"/>
        </w:numPr>
        <w:spacing w:line="276" w:lineRule="auto"/>
        <w:jc w:val="both"/>
        <w:rPr>
          <w:rFonts w:eastAsia="Calibri"/>
          <w:shd w:val="clear" w:color="auto" w:fill="FFFFFF"/>
          <w:lang w:val="en-US" w:eastAsia="en-US"/>
        </w:rPr>
      </w:pPr>
      <w:r w:rsidRPr="00231A6D">
        <w:rPr>
          <w:rFonts w:eastAsia="Calibri"/>
          <w:shd w:val="clear" w:color="auto" w:fill="FFFFFF"/>
          <w:lang w:val="en-US" w:eastAsia="en-US"/>
        </w:rPr>
        <w:t>Raba T. Hepatitele</w:t>
      </w:r>
      <w:r w:rsidR="006D3CEB">
        <w:rPr>
          <w:rFonts w:eastAsia="Calibri"/>
          <w:shd w:val="clear" w:color="auto" w:fill="FFFFFF"/>
          <w:lang w:val="en-US" w:eastAsia="en-US"/>
        </w:rPr>
        <w:t xml:space="preserve"> </w:t>
      </w:r>
      <w:r w:rsidRPr="00231A6D">
        <w:rPr>
          <w:rFonts w:eastAsia="Calibri"/>
          <w:shd w:val="clear" w:color="auto" w:fill="FFFFFF"/>
          <w:lang w:val="en-US" w:eastAsia="en-US"/>
        </w:rPr>
        <w:t>virale B,C,D cronice la copii. Chișinău, 2016. P. 180.</w:t>
      </w:r>
    </w:p>
    <w:p w:rsidR="00FD7185" w:rsidRPr="00231A6D" w:rsidRDefault="00FD7185" w:rsidP="00FD7185">
      <w:pPr>
        <w:numPr>
          <w:ilvl w:val="0"/>
          <w:numId w:val="39"/>
        </w:numPr>
        <w:spacing w:line="276" w:lineRule="auto"/>
        <w:jc w:val="both"/>
        <w:rPr>
          <w:rFonts w:eastAsia="Calibri"/>
          <w:shd w:val="clear" w:color="auto" w:fill="FFFFFF"/>
          <w:lang w:val="en-US" w:eastAsia="en-US"/>
        </w:rPr>
      </w:pPr>
      <w:r w:rsidRPr="00231A6D">
        <w:rPr>
          <w:rFonts w:eastAsia="Calibri"/>
          <w:shd w:val="clear" w:color="auto" w:fill="FFFFFF"/>
          <w:lang w:val="en-US" w:eastAsia="en-US"/>
        </w:rPr>
        <w:t>Raba T. Hepatitele</w:t>
      </w:r>
      <w:r w:rsidR="006D3CEB">
        <w:rPr>
          <w:rFonts w:eastAsia="Calibri"/>
          <w:shd w:val="clear" w:color="auto" w:fill="FFFFFF"/>
          <w:lang w:val="en-US" w:eastAsia="en-US"/>
        </w:rPr>
        <w:t xml:space="preserve"> </w:t>
      </w:r>
      <w:r w:rsidRPr="00231A6D">
        <w:rPr>
          <w:rFonts w:eastAsia="Calibri"/>
          <w:shd w:val="clear" w:color="auto" w:fill="FFFFFF"/>
          <w:lang w:val="en-US" w:eastAsia="en-US"/>
        </w:rPr>
        <w:t>virale B, C, D cronice la copii. Indicațiemetodică. Chișinău, 2014. P. 32.</w:t>
      </w:r>
    </w:p>
    <w:p w:rsidR="00FD7185" w:rsidRDefault="00FD7185" w:rsidP="00FD7185">
      <w:pPr>
        <w:numPr>
          <w:ilvl w:val="0"/>
          <w:numId w:val="39"/>
        </w:numPr>
        <w:spacing w:line="276" w:lineRule="auto"/>
        <w:jc w:val="both"/>
        <w:rPr>
          <w:rFonts w:eastAsia="Calibri"/>
          <w:shd w:val="clear" w:color="auto" w:fill="FFFFFF"/>
          <w:lang w:val="en-US" w:eastAsia="en-US"/>
        </w:rPr>
      </w:pPr>
      <w:r w:rsidRPr="00231A6D">
        <w:rPr>
          <w:rFonts w:eastAsia="Calibri"/>
          <w:shd w:val="clear" w:color="auto" w:fill="FFFFFF"/>
          <w:lang w:val="en-US" w:eastAsia="en-US"/>
        </w:rPr>
        <w:t>Raba T. Afecțiunilesistemuluibiliar la copii. Indicațiemetodică. Chișinău, 2014. P. 44</w:t>
      </w:r>
    </w:p>
    <w:p w:rsidR="00FD7185" w:rsidRPr="00231A6D" w:rsidRDefault="00FD7185" w:rsidP="00FD7185">
      <w:pPr>
        <w:numPr>
          <w:ilvl w:val="0"/>
          <w:numId w:val="39"/>
        </w:numPr>
        <w:spacing w:line="276" w:lineRule="auto"/>
        <w:jc w:val="both"/>
        <w:rPr>
          <w:rFonts w:eastAsia="Calibri"/>
          <w:shd w:val="clear" w:color="auto" w:fill="FFFFFF"/>
          <w:lang w:val="en-US" w:eastAsia="en-US"/>
        </w:rPr>
      </w:pPr>
      <w:r>
        <w:rPr>
          <w:rFonts w:eastAsia="Calibri"/>
          <w:shd w:val="clear" w:color="auto" w:fill="FFFFFF"/>
          <w:lang w:val="en-US" w:eastAsia="en-US"/>
        </w:rPr>
        <w:lastRenderedPageBreak/>
        <w:t>Raba T., Bologa L., Adam I. Gastroenterologia și Hepatologiapediatrică. Sup</w:t>
      </w:r>
      <w:r w:rsidR="009C6CCC">
        <w:rPr>
          <w:rFonts w:eastAsia="Calibri"/>
          <w:shd w:val="clear" w:color="auto" w:fill="FFFFFF"/>
          <w:lang w:val="en-US" w:eastAsia="en-US"/>
        </w:rPr>
        <w:t>o</w:t>
      </w:r>
      <w:r>
        <w:rPr>
          <w:rFonts w:eastAsia="Calibri"/>
          <w:shd w:val="clear" w:color="auto" w:fill="FFFFFF"/>
          <w:lang w:val="en-US" w:eastAsia="en-US"/>
        </w:rPr>
        <w:t>rt de curs on-line. Chișinău 2021.</w:t>
      </w:r>
    </w:p>
    <w:p w:rsidR="00C44D85" w:rsidRPr="008A305D" w:rsidRDefault="00FD7185" w:rsidP="008A305D">
      <w:pPr>
        <w:pStyle w:val="ListParagraph"/>
        <w:numPr>
          <w:ilvl w:val="0"/>
          <w:numId w:val="37"/>
        </w:numPr>
        <w:spacing w:before="120"/>
        <w:rPr>
          <w:b/>
          <w:i/>
          <w:sz w:val="26"/>
          <w:szCs w:val="26"/>
          <w:lang w:val="ro-RO"/>
        </w:rPr>
      </w:pPr>
      <w:r w:rsidRPr="00C44D85">
        <w:rPr>
          <w:b/>
          <w:i/>
          <w:sz w:val="26"/>
          <w:szCs w:val="26"/>
          <w:lang w:val="ro-RO"/>
        </w:rPr>
        <w:t>Suplimentară:</w:t>
      </w:r>
      <w:bookmarkStart w:id="4" w:name="_GoBack"/>
      <w:bookmarkEnd w:id="4"/>
    </w:p>
    <w:p w:rsidR="00FD7185" w:rsidRPr="00231A6D" w:rsidRDefault="00FD7185" w:rsidP="00FD7185">
      <w:pPr>
        <w:pStyle w:val="ListParagraph"/>
        <w:numPr>
          <w:ilvl w:val="0"/>
          <w:numId w:val="39"/>
        </w:numPr>
        <w:spacing w:line="276" w:lineRule="auto"/>
        <w:contextualSpacing/>
        <w:rPr>
          <w:rFonts w:eastAsia="Calibri"/>
          <w:shd w:val="clear" w:color="auto" w:fill="FFFFFF"/>
          <w:lang w:val="it-IT" w:eastAsia="en-US"/>
        </w:rPr>
      </w:pPr>
      <w:r w:rsidRPr="00231A6D">
        <w:rPr>
          <w:rFonts w:eastAsia="Calibri"/>
          <w:shd w:val="clear" w:color="auto" w:fill="FFFFFF"/>
          <w:lang w:val="it-IT" w:eastAsia="en-US"/>
        </w:rPr>
        <w:t xml:space="preserve">EASL Clinical Practice Guidelines: Management of hepatitis C virus infection, 2017, 2018. </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Mauss S., Berg T., Rockstroh J. et al. Hepatology 2015. 6th  Edition. Gilead Sciences Europe Flying Publisher. P.655.</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Paganelli M., Stephenne X., Sokal  E.M.. Chronic hepatitis B in childrens and adolescents. J Hepatology, 2012; nr.57, p. 885-896.</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 xml:space="preserve">Sokal E.M., Paganelli M., Wirth S. et al. Management of chronic hepatitis B in chilhood: ESPGHAN Clinical Practice Guidelines, 2013, 2018. </w:t>
      </w:r>
    </w:p>
    <w:p w:rsidR="00C44D85" w:rsidRPr="00C44D85" w:rsidRDefault="00C44D85" w:rsidP="00C44D85">
      <w:pPr>
        <w:pStyle w:val="ListParagraph"/>
        <w:numPr>
          <w:ilvl w:val="0"/>
          <w:numId w:val="39"/>
        </w:numPr>
        <w:rPr>
          <w:rFonts w:eastAsia="Calibri"/>
          <w:shd w:val="clear" w:color="auto" w:fill="FFFFFF"/>
          <w:lang w:val="it-IT" w:eastAsia="en-US"/>
        </w:rPr>
      </w:pPr>
      <w:r w:rsidRPr="00C44D85">
        <w:rPr>
          <w:rFonts w:eastAsia="Calibri"/>
          <w:shd w:val="clear" w:color="auto" w:fill="FFFFFF"/>
          <w:lang w:val="it-IT" w:eastAsia="en-US"/>
        </w:rPr>
        <w:t xml:space="preserve">Management of chronic hepatitis B in childhood: ESPGHAN clinical practice guidelines: Consensus of an expert panel on behalf of the European Society of Pediatric Gastroenterology, Hepatology and Nutrition. Sokal E. et al., J Hepatol, 2013; nr. 59, p. 814. </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EASL Clinical Practice Guidelines on hepatitis E virus infection. Journal of Hepatology, v.68., nr.6., 2018. P. 1256-1272.</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EASL Clinical Practice Guidelines on the management of acute (fulminant) liver failure. Journal of Hepatology, v.66., nr.5., 2018. P. 1047-1082.</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 xml:space="preserve">WHO. Guidelines on hepatitis B and C testing. 2017.  P.204. </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lang w:val="en-GB"/>
        </w:rPr>
        <w:t>EASL, 2017 Clinical Practice Guidelines on the managementof hepatitis B virus infection.</w:t>
      </w:r>
    </w:p>
    <w:p w:rsidR="00FD7185" w:rsidRPr="001762A1"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Buonfrate D.,  Gobbi F., Bisoffi Z. Helminths in organ transplantation, The Lancet Infectious Diseases. 2017, nr. 17, v. 6. P. 581.</w:t>
      </w:r>
    </w:p>
    <w:p w:rsidR="00FD7185" w:rsidRDefault="00FD7185" w:rsidP="00FD7185">
      <w:pPr>
        <w:numPr>
          <w:ilvl w:val="0"/>
          <w:numId w:val="39"/>
        </w:numPr>
        <w:spacing w:line="276" w:lineRule="auto"/>
        <w:jc w:val="both"/>
        <w:rPr>
          <w:rFonts w:eastAsia="Calibri"/>
          <w:shd w:val="clear" w:color="auto" w:fill="FFFFFF"/>
          <w:lang w:val="it-IT" w:eastAsia="en-US"/>
        </w:rPr>
      </w:pPr>
      <w:r w:rsidRPr="001762A1">
        <w:rPr>
          <w:rFonts w:eastAsia="Calibri"/>
          <w:shd w:val="clear" w:color="auto" w:fill="FFFFFF"/>
          <w:lang w:val="it-IT" w:eastAsia="en-US"/>
        </w:rPr>
        <w:t>ESPGHAN, 2014.  Gidul bazat pe dovezi pentru Managementul Gastroenteritei Acute la Copii.J Pediatr Gastroenterol Nutr. 2014.</w:t>
      </w:r>
    </w:p>
    <w:p w:rsidR="0011763C" w:rsidRPr="008A305D" w:rsidRDefault="00FD7185" w:rsidP="008A305D">
      <w:pPr>
        <w:numPr>
          <w:ilvl w:val="0"/>
          <w:numId w:val="39"/>
        </w:numPr>
        <w:spacing w:line="276" w:lineRule="auto"/>
        <w:jc w:val="both"/>
        <w:rPr>
          <w:rFonts w:eastAsia="Calibri"/>
          <w:sz w:val="28"/>
          <w:szCs w:val="28"/>
          <w:shd w:val="clear" w:color="auto" w:fill="FFFFFF"/>
          <w:lang w:val="it-IT" w:eastAsia="en-US"/>
        </w:rPr>
      </w:pPr>
      <w:r w:rsidRPr="00D01954">
        <w:rPr>
          <w:color w:val="232323"/>
          <w:sz w:val="28"/>
          <w:szCs w:val="28"/>
          <w:shd w:val="clear" w:color="auto" w:fill="FFFFFF"/>
          <w:lang w:val="en-GB"/>
        </w:rPr>
        <w:t>Guarino A, Lo Vecchio A, Dias JA, et al. Universal recommendations for the management of acute diarrhea in non-malnourished children. </w:t>
      </w:r>
      <w:r w:rsidRPr="00E636CE">
        <w:rPr>
          <w:rStyle w:val="Emphasis"/>
          <w:color w:val="232323"/>
          <w:sz w:val="28"/>
          <w:szCs w:val="28"/>
          <w:shd w:val="clear" w:color="auto" w:fill="FFFFFF"/>
          <w:lang w:val="en-GB"/>
        </w:rPr>
        <w:t>J Pediatr Gastroenterol Nutr</w:t>
      </w:r>
      <w:r w:rsidRPr="00E636CE">
        <w:rPr>
          <w:color w:val="232323"/>
          <w:sz w:val="28"/>
          <w:szCs w:val="28"/>
          <w:shd w:val="clear" w:color="auto" w:fill="FFFFFF"/>
          <w:lang w:val="en-GB"/>
        </w:rPr>
        <w:t xml:space="preserve"> 2018; </w:t>
      </w:r>
      <w:r>
        <w:rPr>
          <w:color w:val="232323"/>
          <w:sz w:val="28"/>
          <w:szCs w:val="28"/>
          <w:shd w:val="clear" w:color="auto" w:fill="FFFFFF"/>
          <w:lang w:val="ro-RO"/>
        </w:rPr>
        <w:t xml:space="preserve">v. </w:t>
      </w:r>
      <w:r w:rsidRPr="00E636CE">
        <w:rPr>
          <w:color w:val="232323"/>
          <w:sz w:val="28"/>
          <w:szCs w:val="28"/>
          <w:shd w:val="clear" w:color="auto" w:fill="FFFFFF"/>
          <w:lang w:val="en-GB"/>
        </w:rPr>
        <w:t>67</w:t>
      </w:r>
      <w:r>
        <w:rPr>
          <w:color w:val="232323"/>
          <w:sz w:val="28"/>
          <w:szCs w:val="28"/>
          <w:shd w:val="clear" w:color="auto" w:fill="FFFFFF"/>
          <w:lang w:val="ro-RO"/>
        </w:rPr>
        <w:t>, p.</w:t>
      </w:r>
      <w:r w:rsidRPr="00E636CE">
        <w:rPr>
          <w:color w:val="232323"/>
          <w:sz w:val="28"/>
          <w:szCs w:val="28"/>
          <w:shd w:val="clear" w:color="auto" w:fill="FFFFFF"/>
          <w:lang w:val="en-GB"/>
        </w:rPr>
        <w:t>586–593.</w:t>
      </w:r>
      <w:bookmarkEnd w:id="2"/>
      <w:bookmarkEnd w:id="3"/>
    </w:p>
    <w:p w:rsidR="0011763C" w:rsidRPr="00E45A93" w:rsidRDefault="0011763C" w:rsidP="00E45A93">
      <w:pPr>
        <w:jc w:val="both"/>
        <w:rPr>
          <w:i/>
          <w:lang w:val="ro-RO"/>
        </w:rPr>
      </w:pPr>
    </w:p>
    <w:p w:rsidR="004B746E" w:rsidRPr="00E45A93" w:rsidRDefault="0011763C" w:rsidP="00E45A93">
      <w:pPr>
        <w:pStyle w:val="ListParagraph"/>
        <w:numPr>
          <w:ilvl w:val="0"/>
          <w:numId w:val="24"/>
        </w:numPr>
        <w:jc w:val="both"/>
        <w:rPr>
          <w:i/>
          <w:lang w:val="ro-RO"/>
        </w:rPr>
      </w:pPr>
      <w:r w:rsidRPr="00E45A93">
        <w:rPr>
          <w:i/>
          <w:lang w:val="ro-RO"/>
        </w:rPr>
        <w:t xml:space="preserve">Îndeplinirea zilnică a caietului de stagiu </w:t>
      </w:r>
      <w:r w:rsidR="004B746E" w:rsidRPr="00E45A93">
        <w:rPr>
          <w:i/>
          <w:lang w:val="ro-RO"/>
        </w:rPr>
        <w:t xml:space="preserve">al medicului rezident </w:t>
      </w:r>
      <w:r w:rsidRPr="00E45A93">
        <w:rPr>
          <w:i/>
          <w:lang w:val="ro-RO"/>
        </w:rPr>
        <w:t xml:space="preserve">este obligatoriu pentru susținerea examenelor </w:t>
      </w:r>
      <w:r w:rsidR="004B746E" w:rsidRPr="00E45A93">
        <w:rPr>
          <w:i/>
          <w:lang w:val="ro-RO"/>
        </w:rPr>
        <w:t xml:space="preserve">de promovare </w:t>
      </w:r>
      <w:r w:rsidRPr="00E45A93">
        <w:rPr>
          <w:i/>
          <w:lang w:val="ro-RO"/>
        </w:rPr>
        <w:t xml:space="preserve">pe parcursul studiilor. </w:t>
      </w:r>
    </w:p>
    <w:p w:rsidR="00CA00D6" w:rsidRPr="00E45A93" w:rsidRDefault="0011763C" w:rsidP="00E45A93">
      <w:pPr>
        <w:pStyle w:val="ListParagraph"/>
        <w:numPr>
          <w:ilvl w:val="0"/>
          <w:numId w:val="24"/>
        </w:numPr>
        <w:jc w:val="both"/>
        <w:rPr>
          <w:i/>
          <w:lang w:val="ro-RO"/>
        </w:rPr>
      </w:pPr>
      <w:r w:rsidRPr="00E45A93">
        <w:rPr>
          <w:i/>
          <w:lang w:val="ro-RO"/>
        </w:rPr>
        <w:t xml:space="preserve">În caz de nerealizare a baremului </w:t>
      </w:r>
      <w:r w:rsidR="004B746E" w:rsidRPr="00E45A93">
        <w:rPr>
          <w:i/>
          <w:lang w:val="ro-RO"/>
        </w:rPr>
        <w:t xml:space="preserve">indicat în caietul de stagiu </w:t>
      </w:r>
      <w:r w:rsidRPr="00E45A93">
        <w:rPr>
          <w:i/>
          <w:lang w:val="ro-RO"/>
        </w:rPr>
        <w:t xml:space="preserve">rezidentul poate fi exclus de la examenul </w:t>
      </w:r>
      <w:r w:rsidR="004B746E" w:rsidRPr="00E45A93">
        <w:rPr>
          <w:i/>
          <w:lang w:val="ro-RO"/>
        </w:rPr>
        <w:t>de absolvire</w:t>
      </w:r>
      <w:r w:rsidRPr="00E45A93">
        <w:rPr>
          <w:i/>
          <w:lang w:val="ro-RO"/>
        </w:rPr>
        <w:t xml:space="preserve"> de medic</w:t>
      </w:r>
      <w:r w:rsidR="009D11D0" w:rsidRPr="00E45A93">
        <w:rPr>
          <w:i/>
          <w:lang w:val="ro-RO"/>
        </w:rPr>
        <w:t>/ farmacist</w:t>
      </w:r>
      <w:r w:rsidRPr="00E45A93">
        <w:rPr>
          <w:i/>
          <w:lang w:val="ro-RO"/>
        </w:rPr>
        <w:t xml:space="preserve"> specialist. </w:t>
      </w:r>
    </w:p>
    <w:p w:rsidR="0011763C" w:rsidRPr="00E45A93" w:rsidRDefault="0011763C" w:rsidP="00E45A93">
      <w:pPr>
        <w:pStyle w:val="ListParagraph"/>
        <w:numPr>
          <w:ilvl w:val="0"/>
          <w:numId w:val="24"/>
        </w:numPr>
        <w:jc w:val="both"/>
        <w:rPr>
          <w:i/>
          <w:lang w:val="ro-RO"/>
        </w:rPr>
      </w:pPr>
      <w:r w:rsidRPr="00E45A93">
        <w:rPr>
          <w:i/>
          <w:lang w:val="ro-RO"/>
        </w:rPr>
        <w:t>Nerespectarea acestui program determină retragerea medicului</w:t>
      </w:r>
      <w:r w:rsidR="009D11D0" w:rsidRPr="00E45A93">
        <w:rPr>
          <w:i/>
          <w:lang w:val="ro-RO"/>
        </w:rPr>
        <w:t>/farmacistului</w:t>
      </w:r>
      <w:r w:rsidRPr="00E45A93">
        <w:rPr>
          <w:i/>
          <w:lang w:val="ro-RO"/>
        </w:rPr>
        <w:t xml:space="preserve"> rezident din instituția medico-sanitară respectivă, cât </w:t>
      </w:r>
      <w:r w:rsidR="00CA00D6" w:rsidRPr="00E45A93">
        <w:rPr>
          <w:i/>
          <w:lang w:val="ro-RO"/>
        </w:rPr>
        <w:t xml:space="preserve">exmatricularea de lastudii de </w:t>
      </w:r>
      <w:r w:rsidRPr="00E45A93">
        <w:rPr>
          <w:i/>
          <w:lang w:val="ro-RO"/>
        </w:rPr>
        <w:t>rezidențiat.</w:t>
      </w:r>
    </w:p>
    <w:p w:rsidR="005D4753" w:rsidRPr="00FB5158" w:rsidRDefault="005D4753" w:rsidP="00E45A93">
      <w:pPr>
        <w:pStyle w:val="Style1"/>
        <w:widowControl/>
        <w:spacing w:line="276" w:lineRule="auto"/>
        <w:jc w:val="both"/>
        <w:rPr>
          <w:b/>
          <w:bCs/>
          <w:sz w:val="28"/>
          <w:szCs w:val="28"/>
          <w:lang w:val="ro-RO" w:eastAsia="ro-RO"/>
        </w:rPr>
      </w:pPr>
    </w:p>
    <w:sectPr w:rsidR="005D4753" w:rsidRPr="00FB5158" w:rsidSect="005166CD">
      <w:headerReference w:type="default" r:id="rId8"/>
      <w:footerReference w:type="default" r:id="rId9"/>
      <w:headerReference w:type="first" r:id="rId10"/>
      <w:pgSz w:w="11906" w:h="16838" w:code="9"/>
      <w:pgMar w:top="851" w:right="737" w:bottom="851" w:left="136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3C" w:rsidRDefault="0049763C">
      <w:r>
        <w:separator/>
      </w:r>
    </w:p>
  </w:endnote>
  <w:endnote w:type="continuationSeparator" w:id="1">
    <w:p w:rsidR="0049763C" w:rsidRDefault="0049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546346"/>
      <w:docPartObj>
        <w:docPartGallery w:val="Page Numbers (Bottom of Page)"/>
        <w:docPartUnique/>
      </w:docPartObj>
    </w:sdtPr>
    <w:sdtContent>
      <w:p w:rsidR="002334DC" w:rsidRDefault="002334DC">
        <w:pPr>
          <w:pStyle w:val="Footer"/>
          <w:jc w:val="right"/>
        </w:pPr>
        <w:fldSimple w:instr="PAGE   \* MERGEFORMAT">
          <w:r w:rsidR="006F0EE1">
            <w:rPr>
              <w:noProof/>
            </w:rPr>
            <w:t>2</w:t>
          </w:r>
        </w:fldSimple>
      </w:p>
    </w:sdtContent>
  </w:sdt>
  <w:p w:rsidR="002334DC" w:rsidRDefault="00233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3C" w:rsidRDefault="0049763C">
      <w:r>
        <w:separator/>
      </w:r>
    </w:p>
  </w:footnote>
  <w:footnote w:type="continuationSeparator" w:id="1">
    <w:p w:rsidR="0049763C" w:rsidRDefault="00497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0" w:type="dxa"/>
      <w:tblLayout w:type="fixed"/>
      <w:tblCellMar>
        <w:left w:w="70" w:type="dxa"/>
        <w:right w:w="70" w:type="dxa"/>
      </w:tblCellMar>
      <w:tblLook w:val="0000"/>
    </w:tblPr>
    <w:tblGrid>
      <w:gridCol w:w="1343"/>
      <w:gridCol w:w="5745"/>
      <w:gridCol w:w="1343"/>
      <w:gridCol w:w="1492"/>
    </w:tblGrid>
    <w:tr w:rsidR="002334DC" w:rsidRPr="00710634" w:rsidTr="005166CD">
      <w:trPr>
        <w:cantSplit/>
        <w:trHeight w:val="414"/>
        <w:tblHeader/>
      </w:trPr>
      <w:tc>
        <w:tcPr>
          <w:tcW w:w="1343" w:type="dxa"/>
          <w:vMerge w:val="restart"/>
          <w:tcBorders>
            <w:top w:val="single" w:sz="4" w:space="0" w:color="auto"/>
            <w:left w:val="single" w:sz="4" w:space="0" w:color="auto"/>
          </w:tcBorders>
        </w:tcPr>
        <w:p w:rsidR="002334DC" w:rsidRPr="00541BD3" w:rsidRDefault="002334DC" w:rsidP="00777F3D">
          <w:pPr>
            <w:pStyle w:val="Header"/>
            <w:ind w:left="830"/>
            <w:rPr>
              <w:rFonts w:ascii="Arial" w:hAnsi="Arial" w:cs="Arial"/>
            </w:rPr>
          </w:pPr>
          <w:r w:rsidRPr="00C10B4D">
            <w:rPr>
              <w:noProof/>
              <w:lang w:val="ro-RO" w:eastAsia="ro-RO"/>
            </w:rPr>
            <w:pict>
              <v:rect id="_x0000_s2054" style="position:absolute;left:0;text-align:left;margin-left:-10.8pt;margin-top:-6.5pt;width:509.2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w:r>
          <w:r>
            <w:rPr>
              <w:noProof/>
              <w:lang w:val="en-US" w:eastAsia="en-US"/>
            </w:rPr>
            <w:drawing>
              <wp:anchor distT="0" distB="0" distL="114300" distR="114300" simplePos="0" relativeHeight="251656192" behindDoc="0" locked="0" layoutInCell="1" allowOverlap="1">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674133"/>
                        </a:xfrm>
                        <a:prstGeom prst="rect">
                          <a:avLst/>
                        </a:prstGeom>
                        <a:noFill/>
                        <a:ln>
                          <a:noFill/>
                        </a:ln>
                      </pic:spPr>
                    </pic:pic>
                  </a:graphicData>
                </a:graphic>
              </wp:anchor>
            </w:drawing>
          </w:r>
          <w:r w:rsidRPr="00C10B4D">
            <w:rPr>
              <w:noProof/>
              <w:lang w:val="ro-RO" w:eastAsia="ro-RO"/>
            </w:rPr>
          </w:r>
          <w:r w:rsidRPr="00C10B4D">
            <w:rPr>
              <w:noProof/>
              <w:lang w:val="ro-RO" w:eastAsia="ro-RO"/>
            </w:rPr>
            <w:pict>
              <v:group id="_x0000_s2052"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5619;height:8166;visibility:visible">
                  <v:fill o:detectmouseclick="t"/>
                  <v:path o:connecttype="none"/>
                </v:shape>
                <w10:wrap type="none"/>
                <w10:anchorlock/>
              </v:group>
            </w:pict>
          </w:r>
        </w:p>
      </w:tc>
      <w:tc>
        <w:tcPr>
          <w:tcW w:w="5745" w:type="dxa"/>
          <w:vMerge w:val="restart"/>
          <w:tcBorders>
            <w:top w:val="single" w:sz="4" w:space="0" w:color="auto"/>
            <w:left w:val="single" w:sz="4" w:space="0" w:color="auto"/>
          </w:tcBorders>
          <w:vAlign w:val="center"/>
        </w:tcPr>
        <w:p w:rsidR="002334DC" w:rsidRPr="00CA74E7" w:rsidRDefault="002334DC" w:rsidP="00777F3D">
          <w:pPr>
            <w:pStyle w:val="Header"/>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rsidR="002334DC" w:rsidRPr="00CA74E7" w:rsidRDefault="002334DC" w:rsidP="00777F3D">
          <w:pPr>
            <w:rPr>
              <w:rStyle w:val="PageNumber"/>
              <w:sz w:val="26"/>
              <w:szCs w:val="26"/>
              <w:lang w:val="ro-RO"/>
            </w:rPr>
          </w:pPr>
          <w:r w:rsidRPr="00CA74E7">
            <w:rPr>
              <w:rStyle w:val="PageNumber"/>
              <w:sz w:val="26"/>
              <w:szCs w:val="26"/>
            </w:rPr>
            <w:t>R</w:t>
          </w:r>
          <w:r w:rsidRPr="00CA74E7">
            <w:rPr>
              <w:rStyle w:val="PageNumber"/>
              <w:sz w:val="26"/>
              <w:szCs w:val="26"/>
              <w:lang w:val="en-US"/>
            </w:rPr>
            <w:t>edac</w:t>
          </w:r>
          <w:r w:rsidRPr="00CA74E7">
            <w:rPr>
              <w:rStyle w:val="PageNumber"/>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rsidR="002334DC" w:rsidRPr="00CA74E7" w:rsidRDefault="002334DC" w:rsidP="00FB47F4">
          <w:pPr>
            <w:pStyle w:val="PaginaIntestazione"/>
            <w:jc w:val="left"/>
            <w:rPr>
              <w:rStyle w:val="PageNumber"/>
              <w:b/>
              <w:sz w:val="26"/>
              <w:szCs w:val="26"/>
            </w:rPr>
          </w:pPr>
          <w:r>
            <w:rPr>
              <w:rStyle w:val="PageNumber"/>
              <w:b/>
              <w:sz w:val="26"/>
              <w:szCs w:val="26"/>
            </w:rPr>
            <w:t>08</w:t>
          </w:r>
        </w:p>
      </w:tc>
    </w:tr>
    <w:tr w:rsidR="002334DC" w:rsidRPr="00710634" w:rsidTr="005166CD">
      <w:trPr>
        <w:cantSplit/>
        <w:trHeight w:val="382"/>
        <w:tblHeader/>
      </w:trPr>
      <w:tc>
        <w:tcPr>
          <w:tcW w:w="1343" w:type="dxa"/>
          <w:vMerge/>
          <w:tcBorders>
            <w:left w:val="single" w:sz="4" w:space="0" w:color="auto"/>
          </w:tcBorders>
        </w:tcPr>
        <w:p w:rsidR="002334DC" w:rsidRPr="00D544E2" w:rsidRDefault="002334DC" w:rsidP="00777F3D">
          <w:pPr>
            <w:pStyle w:val="Header"/>
            <w:ind w:left="830"/>
            <w:rPr>
              <w:sz w:val="16"/>
              <w:szCs w:val="16"/>
              <w:lang w:val="ro-RO"/>
            </w:rPr>
          </w:pPr>
        </w:p>
      </w:tc>
      <w:tc>
        <w:tcPr>
          <w:tcW w:w="5745" w:type="dxa"/>
          <w:vMerge/>
          <w:tcBorders>
            <w:left w:val="single" w:sz="4" w:space="0" w:color="auto"/>
          </w:tcBorders>
          <w:vAlign w:val="center"/>
        </w:tcPr>
        <w:p w:rsidR="002334DC" w:rsidRPr="00CA74E7" w:rsidRDefault="002334DC" w:rsidP="00777F3D">
          <w:pPr>
            <w:pStyle w:val="Header"/>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rsidR="002334DC" w:rsidRPr="00CA74E7" w:rsidRDefault="002334DC" w:rsidP="00777F3D">
          <w:pPr>
            <w:rPr>
              <w:rStyle w:val="PageNumber"/>
              <w:sz w:val="26"/>
              <w:szCs w:val="26"/>
            </w:rPr>
          </w:pPr>
          <w:r w:rsidRPr="00CA74E7">
            <w:rPr>
              <w:rStyle w:val="PageNumber"/>
              <w:sz w:val="26"/>
              <w:szCs w:val="26"/>
            </w:rPr>
            <w:t>D</w:t>
          </w:r>
          <w:r w:rsidRPr="00CA74E7">
            <w:rPr>
              <w:rStyle w:val="PageNumber"/>
              <w:sz w:val="26"/>
              <w:szCs w:val="26"/>
              <w:lang w:val="ro-RO"/>
            </w:rPr>
            <w:t>ata</w:t>
          </w:r>
          <w:r w:rsidRPr="00CA74E7">
            <w:rPr>
              <w:rStyle w:val="PageNumber"/>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rsidR="002334DC" w:rsidRPr="00CA74E7" w:rsidRDefault="002334DC" w:rsidP="00777F3D">
          <w:pPr>
            <w:pStyle w:val="PaginaIntestazione"/>
            <w:jc w:val="left"/>
            <w:rPr>
              <w:rStyle w:val="PageNumber"/>
              <w:b/>
              <w:sz w:val="26"/>
              <w:szCs w:val="26"/>
            </w:rPr>
          </w:pPr>
          <w:r>
            <w:rPr>
              <w:rStyle w:val="PageNumber"/>
              <w:b/>
              <w:sz w:val="26"/>
              <w:szCs w:val="26"/>
            </w:rPr>
            <w:t>21.02.2020</w:t>
          </w:r>
        </w:p>
      </w:tc>
    </w:tr>
    <w:tr w:rsidR="002334DC" w:rsidRPr="00710634" w:rsidTr="005166CD">
      <w:trPr>
        <w:cantSplit/>
        <w:trHeight w:val="179"/>
        <w:tblHeader/>
      </w:trPr>
      <w:tc>
        <w:tcPr>
          <w:tcW w:w="1343" w:type="dxa"/>
          <w:vMerge/>
          <w:tcBorders>
            <w:left w:val="single" w:sz="4" w:space="0" w:color="auto"/>
            <w:bottom w:val="single" w:sz="4" w:space="0" w:color="auto"/>
          </w:tcBorders>
        </w:tcPr>
        <w:p w:rsidR="002334DC" w:rsidRPr="00D544E2" w:rsidRDefault="002334DC" w:rsidP="00777F3D">
          <w:pPr>
            <w:pStyle w:val="Header"/>
            <w:ind w:left="830"/>
            <w:rPr>
              <w:sz w:val="16"/>
              <w:szCs w:val="16"/>
              <w:lang w:val="ro-RO"/>
            </w:rPr>
          </w:pPr>
        </w:p>
      </w:tc>
      <w:tc>
        <w:tcPr>
          <w:tcW w:w="5745" w:type="dxa"/>
          <w:vMerge/>
          <w:tcBorders>
            <w:left w:val="single" w:sz="4" w:space="0" w:color="auto"/>
            <w:bottom w:val="single" w:sz="4" w:space="0" w:color="auto"/>
          </w:tcBorders>
          <w:vAlign w:val="center"/>
        </w:tcPr>
        <w:p w:rsidR="002334DC" w:rsidRPr="00CA74E7" w:rsidRDefault="002334DC" w:rsidP="00777F3D">
          <w:pPr>
            <w:pStyle w:val="Header"/>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334DC" w:rsidRPr="00CA74E7" w:rsidRDefault="002334DC" w:rsidP="00777F3D">
          <w:pPr>
            <w:jc w:val="center"/>
            <w:rPr>
              <w:rStyle w:val="PageNumber"/>
              <w:sz w:val="26"/>
              <w:szCs w:val="26"/>
            </w:rPr>
          </w:pPr>
          <w:r w:rsidRPr="00CA74E7">
            <w:rPr>
              <w:rStyle w:val="PageNumber"/>
              <w:sz w:val="26"/>
              <w:szCs w:val="26"/>
            </w:rPr>
            <w:t xml:space="preserve">Pag. </w:t>
          </w:r>
          <w:r w:rsidRPr="00CA74E7">
            <w:rPr>
              <w:b/>
              <w:bCs/>
              <w:sz w:val="26"/>
              <w:szCs w:val="26"/>
            </w:rPr>
            <w:fldChar w:fldCharType="begin"/>
          </w:r>
          <w:r w:rsidRPr="00CA74E7">
            <w:rPr>
              <w:b/>
              <w:bCs/>
              <w:sz w:val="26"/>
              <w:szCs w:val="26"/>
            </w:rPr>
            <w:instrText>PAGE</w:instrText>
          </w:r>
          <w:r w:rsidRPr="00CA74E7">
            <w:rPr>
              <w:b/>
              <w:bCs/>
              <w:sz w:val="26"/>
              <w:szCs w:val="26"/>
            </w:rPr>
            <w:fldChar w:fldCharType="separate"/>
          </w:r>
          <w:r w:rsidR="006F0EE1">
            <w:rPr>
              <w:b/>
              <w:bCs/>
              <w:noProof/>
              <w:sz w:val="26"/>
              <w:szCs w:val="26"/>
            </w:rPr>
            <w:t>2</w:t>
          </w:r>
          <w:r w:rsidRPr="00CA74E7">
            <w:rPr>
              <w:b/>
              <w:bCs/>
              <w:sz w:val="26"/>
              <w:szCs w:val="26"/>
            </w:rPr>
            <w:fldChar w:fldCharType="end"/>
          </w:r>
          <w:r w:rsidRPr="00CA74E7">
            <w:rPr>
              <w:sz w:val="26"/>
              <w:szCs w:val="26"/>
              <w:lang w:val="ro-RO"/>
            </w:rPr>
            <w:t>/</w:t>
          </w:r>
          <w:r w:rsidRPr="00CA74E7">
            <w:rPr>
              <w:b/>
              <w:bCs/>
              <w:sz w:val="26"/>
              <w:szCs w:val="26"/>
            </w:rPr>
            <w:fldChar w:fldCharType="begin"/>
          </w:r>
          <w:r w:rsidRPr="00CA74E7">
            <w:rPr>
              <w:b/>
              <w:bCs/>
              <w:sz w:val="26"/>
              <w:szCs w:val="26"/>
            </w:rPr>
            <w:instrText>NUMPAGES</w:instrText>
          </w:r>
          <w:r w:rsidRPr="00CA74E7">
            <w:rPr>
              <w:b/>
              <w:bCs/>
              <w:sz w:val="26"/>
              <w:szCs w:val="26"/>
            </w:rPr>
            <w:fldChar w:fldCharType="separate"/>
          </w:r>
          <w:r w:rsidR="006F0EE1">
            <w:rPr>
              <w:b/>
              <w:bCs/>
              <w:noProof/>
              <w:sz w:val="26"/>
              <w:szCs w:val="26"/>
            </w:rPr>
            <w:t>14</w:t>
          </w:r>
          <w:r w:rsidRPr="00CA74E7">
            <w:rPr>
              <w:b/>
              <w:bCs/>
              <w:sz w:val="26"/>
              <w:szCs w:val="26"/>
            </w:rPr>
            <w:fldChar w:fldCharType="end"/>
          </w:r>
        </w:p>
      </w:tc>
    </w:tr>
  </w:tbl>
  <w:p w:rsidR="002334DC" w:rsidRPr="00777F3D" w:rsidRDefault="002334DC">
    <w:pPr>
      <w:pStyle w:val="Header"/>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47" w:type="dxa"/>
      <w:tblLayout w:type="fixed"/>
      <w:tblCellMar>
        <w:left w:w="70" w:type="dxa"/>
        <w:right w:w="70" w:type="dxa"/>
      </w:tblCellMar>
      <w:tblLook w:val="0000"/>
    </w:tblPr>
    <w:tblGrid>
      <w:gridCol w:w="1560"/>
      <w:gridCol w:w="5632"/>
      <w:gridCol w:w="1172"/>
      <w:gridCol w:w="1276"/>
    </w:tblGrid>
    <w:tr w:rsidR="002334DC" w:rsidRPr="00710634" w:rsidTr="00272BEF">
      <w:trPr>
        <w:cantSplit/>
        <w:trHeight w:val="414"/>
        <w:tblHeader/>
      </w:trPr>
      <w:tc>
        <w:tcPr>
          <w:tcW w:w="1560" w:type="dxa"/>
          <w:vMerge w:val="restart"/>
          <w:tcBorders>
            <w:top w:val="single" w:sz="4" w:space="0" w:color="auto"/>
            <w:left w:val="single" w:sz="4" w:space="0" w:color="auto"/>
          </w:tcBorders>
        </w:tcPr>
        <w:p w:rsidR="002334DC" w:rsidRPr="00541BD3" w:rsidRDefault="002334DC" w:rsidP="00777F3D">
          <w:pPr>
            <w:pStyle w:val="Header"/>
            <w:ind w:left="830"/>
            <w:rPr>
              <w:rFonts w:ascii="Arial" w:hAnsi="Arial" w:cs="Arial"/>
            </w:rPr>
          </w:pPr>
          <w:r>
            <w:rPr>
              <w:noProof/>
              <w:lang w:val="en-US" w:eastAsia="en-US"/>
            </w:rPr>
            <w:drawing>
              <wp:anchor distT="0" distB="0" distL="114300" distR="114300" simplePos="0" relativeHeight="251655168" behindDoc="0" locked="0" layoutInCell="1" allowOverlap="1">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290" cy="816610"/>
                        </a:xfrm>
                        <a:prstGeom prst="rect">
                          <a:avLst/>
                        </a:prstGeom>
                        <a:noFill/>
                        <a:ln>
                          <a:noFill/>
                        </a:ln>
                      </pic:spPr>
                    </pic:pic>
                  </a:graphicData>
                </a:graphic>
              </wp:anchor>
            </w:drawing>
          </w:r>
          <w:r w:rsidRPr="00C10B4D">
            <w:rPr>
              <w:noProof/>
              <w:lang w:val="ro-RO" w:eastAsia="ro-RO"/>
            </w:rPr>
          </w:r>
          <w:r w:rsidRPr="00C10B4D">
            <w:rPr>
              <w:noProof/>
              <w:lang w:val="ro-RO" w:eastAsia="ro-RO"/>
            </w:rPr>
            <w:pict>
              <v:group id="Полотно 19" o:spid="_x0000_s2050"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2334DC" w:rsidRPr="00736A4C" w:rsidRDefault="002334DC" w:rsidP="00777F3D">
          <w:pPr>
            <w:pStyle w:val="Header"/>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rsidR="002334DC" w:rsidRPr="00736A4C" w:rsidRDefault="002334DC" w:rsidP="00777F3D">
          <w:pPr>
            <w:rPr>
              <w:rStyle w:val="PageNumber"/>
              <w:lang w:val="ro-RO"/>
            </w:rPr>
          </w:pPr>
          <w:r w:rsidRPr="00736A4C">
            <w:rPr>
              <w:rStyle w:val="PageNumber"/>
            </w:rPr>
            <w:t>R</w:t>
          </w:r>
          <w:r w:rsidRPr="00736A4C">
            <w:rPr>
              <w:rStyle w:val="PageNumber"/>
              <w:lang w:val="en-US"/>
            </w:rPr>
            <w:t>edac</w:t>
          </w:r>
          <w:r w:rsidRPr="00736A4C">
            <w:rPr>
              <w:rStyle w:val="PageNumber"/>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2334DC" w:rsidRPr="00736A4C" w:rsidRDefault="002334DC" w:rsidP="00777F3D">
          <w:pPr>
            <w:pStyle w:val="PaginaIntestazione"/>
            <w:jc w:val="left"/>
            <w:rPr>
              <w:rStyle w:val="PageNumber"/>
              <w:b/>
              <w:sz w:val="24"/>
              <w:szCs w:val="24"/>
            </w:rPr>
          </w:pPr>
          <w:r w:rsidRPr="00736A4C">
            <w:rPr>
              <w:rStyle w:val="PageNumber"/>
              <w:b/>
              <w:sz w:val="24"/>
              <w:szCs w:val="24"/>
            </w:rPr>
            <w:t>0</w:t>
          </w:r>
          <w:r>
            <w:rPr>
              <w:rStyle w:val="PageNumber"/>
              <w:b/>
              <w:sz w:val="24"/>
              <w:szCs w:val="24"/>
            </w:rPr>
            <w:t>6</w:t>
          </w:r>
        </w:p>
      </w:tc>
    </w:tr>
    <w:tr w:rsidR="002334DC" w:rsidRPr="00710634" w:rsidTr="00272BEF">
      <w:trPr>
        <w:cantSplit/>
        <w:trHeight w:val="382"/>
        <w:tblHeader/>
      </w:trPr>
      <w:tc>
        <w:tcPr>
          <w:tcW w:w="1560" w:type="dxa"/>
          <w:vMerge/>
          <w:tcBorders>
            <w:left w:val="single" w:sz="4" w:space="0" w:color="auto"/>
          </w:tcBorders>
        </w:tcPr>
        <w:p w:rsidR="002334DC" w:rsidRPr="00D544E2" w:rsidRDefault="002334DC" w:rsidP="00777F3D">
          <w:pPr>
            <w:pStyle w:val="Header"/>
            <w:ind w:left="830"/>
            <w:rPr>
              <w:sz w:val="16"/>
              <w:szCs w:val="16"/>
              <w:lang w:val="ro-RO"/>
            </w:rPr>
          </w:pPr>
        </w:p>
      </w:tc>
      <w:tc>
        <w:tcPr>
          <w:tcW w:w="5632" w:type="dxa"/>
          <w:vMerge/>
          <w:tcBorders>
            <w:left w:val="single" w:sz="4" w:space="0" w:color="auto"/>
          </w:tcBorders>
          <w:vAlign w:val="center"/>
        </w:tcPr>
        <w:p w:rsidR="002334DC" w:rsidRPr="00736A4C" w:rsidRDefault="002334DC" w:rsidP="00777F3D">
          <w:pPr>
            <w:pStyle w:val="Header"/>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2334DC" w:rsidRPr="00736A4C" w:rsidRDefault="002334DC" w:rsidP="00777F3D">
          <w:pPr>
            <w:rPr>
              <w:rStyle w:val="PageNumber"/>
            </w:rPr>
          </w:pPr>
          <w:r w:rsidRPr="00736A4C">
            <w:rPr>
              <w:rStyle w:val="PageNumber"/>
            </w:rPr>
            <w:t>D</w:t>
          </w:r>
          <w:r w:rsidRPr="00736A4C">
            <w:rPr>
              <w:rStyle w:val="PageNumber"/>
              <w:lang w:val="ro-RO"/>
            </w:rPr>
            <w:t>ata</w:t>
          </w:r>
          <w:r w:rsidRPr="00736A4C">
            <w:rPr>
              <w:rStyle w:val="PageNumber"/>
            </w:rPr>
            <w:t>:</w:t>
          </w:r>
        </w:p>
      </w:tc>
      <w:tc>
        <w:tcPr>
          <w:tcW w:w="1276" w:type="dxa"/>
          <w:tcBorders>
            <w:top w:val="single" w:sz="4" w:space="0" w:color="auto"/>
            <w:left w:val="single" w:sz="4" w:space="0" w:color="auto"/>
            <w:bottom w:val="single" w:sz="4" w:space="0" w:color="auto"/>
            <w:right w:val="single" w:sz="4" w:space="0" w:color="auto"/>
          </w:tcBorders>
          <w:vAlign w:val="center"/>
        </w:tcPr>
        <w:p w:rsidR="002334DC" w:rsidRPr="00736A4C" w:rsidRDefault="002334DC" w:rsidP="00777F3D">
          <w:pPr>
            <w:pStyle w:val="PaginaIntestazione"/>
            <w:jc w:val="left"/>
            <w:rPr>
              <w:rStyle w:val="PageNumber"/>
              <w:b/>
              <w:sz w:val="24"/>
              <w:szCs w:val="24"/>
            </w:rPr>
          </w:pPr>
          <w:r w:rsidRPr="00736A4C">
            <w:rPr>
              <w:rStyle w:val="PageNumber"/>
              <w:b/>
              <w:sz w:val="24"/>
              <w:szCs w:val="24"/>
            </w:rPr>
            <w:t>2</w:t>
          </w:r>
          <w:r>
            <w:rPr>
              <w:rStyle w:val="PageNumber"/>
              <w:b/>
              <w:sz w:val="24"/>
              <w:szCs w:val="24"/>
            </w:rPr>
            <w:t>0.09</w:t>
          </w:r>
          <w:r w:rsidRPr="00736A4C">
            <w:rPr>
              <w:rStyle w:val="PageNumber"/>
              <w:b/>
              <w:sz w:val="24"/>
              <w:szCs w:val="24"/>
            </w:rPr>
            <w:t>.2017</w:t>
          </w:r>
        </w:p>
      </w:tc>
    </w:tr>
    <w:tr w:rsidR="002334DC" w:rsidRPr="00710634" w:rsidTr="00272BEF">
      <w:trPr>
        <w:cantSplit/>
        <w:trHeight w:val="676"/>
        <w:tblHeader/>
      </w:trPr>
      <w:tc>
        <w:tcPr>
          <w:tcW w:w="1560" w:type="dxa"/>
          <w:vMerge/>
          <w:tcBorders>
            <w:left w:val="single" w:sz="4" w:space="0" w:color="auto"/>
            <w:bottom w:val="single" w:sz="4" w:space="0" w:color="auto"/>
          </w:tcBorders>
        </w:tcPr>
        <w:p w:rsidR="002334DC" w:rsidRPr="00D544E2" w:rsidRDefault="002334DC" w:rsidP="00777F3D">
          <w:pPr>
            <w:pStyle w:val="Header"/>
            <w:ind w:left="830"/>
            <w:rPr>
              <w:sz w:val="16"/>
              <w:szCs w:val="16"/>
              <w:lang w:val="ro-RO"/>
            </w:rPr>
          </w:pPr>
        </w:p>
      </w:tc>
      <w:tc>
        <w:tcPr>
          <w:tcW w:w="5632" w:type="dxa"/>
          <w:vMerge/>
          <w:tcBorders>
            <w:left w:val="single" w:sz="4" w:space="0" w:color="auto"/>
            <w:bottom w:val="single" w:sz="4" w:space="0" w:color="auto"/>
          </w:tcBorders>
          <w:vAlign w:val="center"/>
        </w:tcPr>
        <w:p w:rsidR="002334DC" w:rsidRPr="00736A4C" w:rsidRDefault="002334DC" w:rsidP="00777F3D">
          <w:pPr>
            <w:pStyle w:val="Header"/>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2334DC" w:rsidRPr="00736A4C" w:rsidRDefault="002334DC" w:rsidP="00777F3D">
          <w:pPr>
            <w:jc w:val="center"/>
            <w:rPr>
              <w:rStyle w:val="PageNumber"/>
            </w:rPr>
          </w:pPr>
          <w:r w:rsidRPr="00736A4C">
            <w:rPr>
              <w:rStyle w:val="PageNumber"/>
            </w:rPr>
            <w:t xml:space="preserve">Pag. </w:t>
          </w:r>
          <w:r>
            <w:rPr>
              <w:b/>
              <w:bCs/>
            </w:rPr>
            <w:fldChar w:fldCharType="begin"/>
          </w:r>
          <w:r>
            <w:rPr>
              <w:b/>
              <w:bCs/>
            </w:rPr>
            <w:instrText>PAGE</w:instrText>
          </w:r>
          <w:r>
            <w:rPr>
              <w:b/>
              <w:bCs/>
            </w:rPr>
            <w:fldChar w:fldCharType="separate"/>
          </w:r>
          <w:r>
            <w:rPr>
              <w:b/>
              <w:bCs/>
              <w:noProof/>
            </w:rPr>
            <w:t>1</w:t>
          </w:r>
          <w:r>
            <w:rPr>
              <w:b/>
              <w:bCs/>
            </w:rPr>
            <w:fldChar w:fldCharType="end"/>
          </w:r>
          <w:r>
            <w:rPr>
              <w:lang w:val="ro-RO"/>
            </w:rPr>
            <w:t>/</w:t>
          </w:r>
          <w:r>
            <w:rPr>
              <w:b/>
              <w:bCs/>
            </w:rPr>
            <w:fldChar w:fldCharType="begin"/>
          </w:r>
          <w:r>
            <w:rPr>
              <w:b/>
              <w:bCs/>
            </w:rPr>
            <w:instrText>NUMPAGES</w:instrText>
          </w:r>
          <w:r>
            <w:rPr>
              <w:b/>
              <w:bCs/>
            </w:rPr>
            <w:fldChar w:fldCharType="separate"/>
          </w:r>
          <w:r>
            <w:rPr>
              <w:b/>
              <w:bCs/>
              <w:noProof/>
            </w:rPr>
            <w:t>4</w:t>
          </w:r>
          <w:r>
            <w:rPr>
              <w:b/>
              <w:bCs/>
            </w:rPr>
            <w:fldChar w:fldCharType="end"/>
          </w:r>
        </w:p>
      </w:tc>
    </w:tr>
  </w:tbl>
  <w:p w:rsidR="002334DC" w:rsidRPr="00777F3D" w:rsidRDefault="002334DC" w:rsidP="00777F3D">
    <w:pPr>
      <w:pStyle w:val="Header"/>
    </w:pPr>
    <w:r w:rsidRPr="00C10B4D">
      <w:rPr>
        <w:noProof/>
        <w:lang w:val="ro-RO" w:eastAsia="ro-RO"/>
      </w:rPr>
      <w:pict>
        <v:rect id="Прямоугольник 17" o:spid="_x0000_s2049" style="position:absolute;margin-left:-18.3pt;margin-top:-81.6pt;width:494.25pt;height:783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5717"/>
    <w:multiLevelType w:val="hybridMultilevel"/>
    <w:tmpl w:val="C1324824"/>
    <w:lvl w:ilvl="0" w:tplc="3FFAEC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
    <w:nsid w:val="0AF63C58"/>
    <w:multiLevelType w:val="hybridMultilevel"/>
    <w:tmpl w:val="C846B464"/>
    <w:lvl w:ilvl="0" w:tplc="47AACB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5D123E"/>
    <w:multiLevelType w:val="hybridMultilevel"/>
    <w:tmpl w:val="2408D11C"/>
    <w:lvl w:ilvl="0" w:tplc="637E37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441261"/>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86339F8"/>
    <w:multiLevelType w:val="hybridMultilevel"/>
    <w:tmpl w:val="5A8895B2"/>
    <w:lvl w:ilvl="0" w:tplc="7F8CBD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99A61A4"/>
    <w:multiLevelType w:val="hybridMultilevel"/>
    <w:tmpl w:val="4B986F84"/>
    <w:lvl w:ilvl="0" w:tplc="690EDB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9D36EE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1C92387F"/>
    <w:multiLevelType w:val="hybridMultilevel"/>
    <w:tmpl w:val="5CC2D1AC"/>
    <w:lvl w:ilvl="0" w:tplc="4DF89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DC27F6"/>
    <w:multiLevelType w:val="hybridMultilevel"/>
    <w:tmpl w:val="5E0C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96595"/>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FA706EB"/>
    <w:multiLevelType w:val="hybridMultilevel"/>
    <w:tmpl w:val="F8300E4E"/>
    <w:lvl w:ilvl="0" w:tplc="0AB662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4A16007"/>
    <w:multiLevelType w:val="hybridMultilevel"/>
    <w:tmpl w:val="74B84EF4"/>
    <w:lvl w:ilvl="0" w:tplc="FB602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C917AC9"/>
    <w:multiLevelType w:val="hybridMultilevel"/>
    <w:tmpl w:val="A1664FA6"/>
    <w:lvl w:ilvl="0" w:tplc="8550F1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0BF3CCD"/>
    <w:multiLevelType w:val="singleLevel"/>
    <w:tmpl w:val="AD46E404"/>
    <w:lvl w:ilvl="0">
      <w:start w:val="1"/>
      <w:numFmt w:val="decimal"/>
      <w:lvlText w:val="%1."/>
      <w:lvlJc w:val="left"/>
      <w:pPr>
        <w:tabs>
          <w:tab w:val="num" w:pos="360"/>
        </w:tabs>
        <w:ind w:left="360" w:hanging="360"/>
      </w:pPr>
      <w:rPr>
        <w:rFonts w:hint="default"/>
        <w:color w:val="auto"/>
        <w:sz w:val="20"/>
      </w:rPr>
    </w:lvl>
  </w:abstractNum>
  <w:abstractNum w:abstractNumId="19">
    <w:nsid w:val="312A56B1"/>
    <w:multiLevelType w:val="hybridMultilevel"/>
    <w:tmpl w:val="2AAA2AE8"/>
    <w:lvl w:ilvl="0" w:tplc="08190001">
      <w:start w:val="1"/>
      <w:numFmt w:val="bullet"/>
      <w:lvlText w:val=""/>
      <w:lvlJc w:val="left"/>
      <w:pPr>
        <w:ind w:left="720" w:hanging="360"/>
      </w:pPr>
      <w:rPr>
        <w:rFonts w:ascii="Symbol" w:hAnsi="Symbol" w:hint="default"/>
      </w:rPr>
    </w:lvl>
    <w:lvl w:ilvl="1" w:tplc="1714C5D8">
      <w:numFmt w:val="bullet"/>
      <w:lvlText w:val="•"/>
      <w:lvlJc w:val="left"/>
      <w:pPr>
        <w:ind w:left="1785" w:hanging="705"/>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F707E"/>
    <w:multiLevelType w:val="hybridMultilevel"/>
    <w:tmpl w:val="C470B812"/>
    <w:lvl w:ilvl="0" w:tplc="AF4C79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94E2804"/>
    <w:multiLevelType w:val="hybridMultilevel"/>
    <w:tmpl w:val="5E0C46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7541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B283712"/>
    <w:multiLevelType w:val="hybridMultilevel"/>
    <w:tmpl w:val="CF3822BE"/>
    <w:lvl w:ilvl="0" w:tplc="E30C03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C03AC3"/>
    <w:multiLevelType w:val="hybridMultilevel"/>
    <w:tmpl w:val="36E451A2"/>
    <w:lvl w:ilvl="0" w:tplc="8E1062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E062F9B"/>
    <w:multiLevelType w:val="hybridMultilevel"/>
    <w:tmpl w:val="5E0C46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02E6862"/>
    <w:multiLevelType w:val="hybridMultilevel"/>
    <w:tmpl w:val="660EAC46"/>
    <w:lvl w:ilvl="0" w:tplc="9F32C51A">
      <w:start w:val="1"/>
      <w:numFmt w:val="bullet"/>
      <w:lvlText w:val="•"/>
      <w:lvlJc w:val="left"/>
      <w:pPr>
        <w:ind w:left="720" w:hanging="360"/>
      </w:pPr>
      <w:rPr>
        <w:rFonts w:ascii="Arial" w:hAnsi="Arial" w:hint="default"/>
        <w:sz w:val="19"/>
        <w:szCs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A799D"/>
    <w:multiLevelType w:val="hybridMultilevel"/>
    <w:tmpl w:val="7EB8F65A"/>
    <w:lvl w:ilvl="0" w:tplc="EE722054">
      <w:numFmt w:val="bullet"/>
      <w:lvlText w:val=""/>
      <w:lvlJc w:val="left"/>
      <w:pPr>
        <w:ind w:left="720" w:hanging="360"/>
      </w:pPr>
      <w:rPr>
        <w:rFonts w:ascii="Wingdings 2" w:hAnsi="Wingdings 2"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4DD1AE1"/>
    <w:multiLevelType w:val="hybridMultilevel"/>
    <w:tmpl w:val="E4D0B69E"/>
    <w:lvl w:ilvl="0" w:tplc="9CDC2F3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EEC79D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26770DC"/>
    <w:multiLevelType w:val="hybridMultilevel"/>
    <w:tmpl w:val="0082F2E6"/>
    <w:lvl w:ilvl="0" w:tplc="E7B82440">
      <w:start w:val="1"/>
      <w:numFmt w:val="upperLetter"/>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32">
    <w:nsid w:val="54395900"/>
    <w:multiLevelType w:val="hybridMultilevel"/>
    <w:tmpl w:val="0D247970"/>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9A6353"/>
    <w:multiLevelType w:val="hybridMultilevel"/>
    <w:tmpl w:val="46E422FA"/>
    <w:lvl w:ilvl="0" w:tplc="83EC5B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5B04C6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DE65A7B"/>
    <w:multiLevelType w:val="hybridMultilevel"/>
    <w:tmpl w:val="D04A2D3A"/>
    <w:lvl w:ilvl="0" w:tplc="EEE42D0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043187A"/>
    <w:multiLevelType w:val="hybridMultilevel"/>
    <w:tmpl w:val="4F9A44C6"/>
    <w:lvl w:ilvl="0" w:tplc="6874B6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12C6B63"/>
    <w:multiLevelType w:val="hybridMultilevel"/>
    <w:tmpl w:val="FF0ADCA8"/>
    <w:lvl w:ilvl="0" w:tplc="C0784A6E">
      <w:start w:val="1"/>
      <w:numFmt w:val="decimal"/>
      <w:lvlText w:val="%1."/>
      <w:lvlJc w:val="left"/>
      <w:pPr>
        <w:ind w:left="959" w:hanging="360"/>
      </w:pPr>
      <w:rPr>
        <w:rFonts w:hint="default"/>
        <w:b w:val="0"/>
        <w:bCs/>
        <w:i w:val="0"/>
        <w:iCs/>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abstractNum w:abstractNumId="39">
    <w:nsid w:val="71EC37F4"/>
    <w:multiLevelType w:val="hybridMultilevel"/>
    <w:tmpl w:val="F8300E4E"/>
    <w:lvl w:ilvl="0" w:tplc="0AB662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AC24A79"/>
    <w:multiLevelType w:val="hybridMultilevel"/>
    <w:tmpl w:val="87A2C252"/>
    <w:lvl w:ilvl="0" w:tplc="2D8220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9"/>
  </w:num>
  <w:num w:numId="3">
    <w:abstractNumId w:val="23"/>
  </w:num>
  <w:num w:numId="4">
    <w:abstractNumId w:val="32"/>
  </w:num>
  <w:num w:numId="5">
    <w:abstractNumId w:val="18"/>
  </w:num>
  <w:num w:numId="6">
    <w:abstractNumId w:val="26"/>
  </w:num>
  <w:num w:numId="7">
    <w:abstractNumId w:val="39"/>
  </w:num>
  <w:num w:numId="8">
    <w:abstractNumId w:val="14"/>
  </w:num>
  <w:num w:numId="9">
    <w:abstractNumId w:val="37"/>
  </w:num>
  <w:num w:numId="10">
    <w:abstractNumId w:val="33"/>
  </w:num>
  <w:num w:numId="11">
    <w:abstractNumId w:val="8"/>
  </w:num>
  <w:num w:numId="12">
    <w:abstractNumId w:val="24"/>
  </w:num>
  <w:num w:numId="13">
    <w:abstractNumId w:val="42"/>
  </w:num>
  <w:num w:numId="14">
    <w:abstractNumId w:val="0"/>
  </w:num>
  <w:num w:numId="15">
    <w:abstractNumId w:val="20"/>
  </w:num>
  <w:num w:numId="16">
    <w:abstractNumId w:val="36"/>
  </w:num>
  <w:num w:numId="17">
    <w:abstractNumId w:val="3"/>
  </w:num>
  <w:num w:numId="18">
    <w:abstractNumId w:val="11"/>
  </w:num>
  <w:num w:numId="19">
    <w:abstractNumId w:val="7"/>
  </w:num>
  <w:num w:numId="20">
    <w:abstractNumId w:val="17"/>
  </w:num>
  <w:num w:numId="21">
    <w:abstractNumId w:val="29"/>
  </w:num>
  <w:num w:numId="22">
    <w:abstractNumId w:val="15"/>
  </w:num>
  <w:num w:numId="23">
    <w:abstractNumId w:val="10"/>
  </w:num>
  <w:num w:numId="24">
    <w:abstractNumId w:val="40"/>
  </w:num>
  <w:num w:numId="25">
    <w:abstractNumId w:val="1"/>
  </w:num>
  <w:num w:numId="26">
    <w:abstractNumId w:val="34"/>
  </w:num>
  <w:num w:numId="27">
    <w:abstractNumId w:val="9"/>
  </w:num>
  <w:num w:numId="28">
    <w:abstractNumId w:val="5"/>
  </w:num>
  <w:num w:numId="29">
    <w:abstractNumId w:val="41"/>
  </w:num>
  <w:num w:numId="30">
    <w:abstractNumId w:val="6"/>
  </w:num>
  <w:num w:numId="31">
    <w:abstractNumId w:val="16"/>
  </w:num>
  <w:num w:numId="32">
    <w:abstractNumId w:val="35"/>
  </w:num>
  <w:num w:numId="33">
    <w:abstractNumId w:val="22"/>
  </w:num>
  <w:num w:numId="34">
    <w:abstractNumId w:val="4"/>
  </w:num>
  <w:num w:numId="35">
    <w:abstractNumId w:val="30"/>
  </w:num>
  <w:num w:numId="36">
    <w:abstractNumId w:val="13"/>
  </w:num>
  <w:num w:numId="37">
    <w:abstractNumId w:val="31"/>
  </w:num>
  <w:num w:numId="38">
    <w:abstractNumId w:val="27"/>
  </w:num>
  <w:num w:numId="39">
    <w:abstractNumId w:val="38"/>
  </w:num>
  <w:num w:numId="40">
    <w:abstractNumId w:val="25"/>
  </w:num>
  <w:num w:numId="41">
    <w:abstractNumId w:val="12"/>
  </w:num>
  <w:num w:numId="42">
    <w:abstractNumId w:val="28"/>
  </w:num>
  <w:num w:numId="43">
    <w:abstractNumId w:val="2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CD402E"/>
    <w:rsid w:val="00001474"/>
    <w:rsid w:val="00003EA2"/>
    <w:rsid w:val="00015AFA"/>
    <w:rsid w:val="00016A08"/>
    <w:rsid w:val="00035066"/>
    <w:rsid w:val="00041130"/>
    <w:rsid w:val="00045D71"/>
    <w:rsid w:val="0004799A"/>
    <w:rsid w:val="00052D99"/>
    <w:rsid w:val="00071C68"/>
    <w:rsid w:val="00075D21"/>
    <w:rsid w:val="00086189"/>
    <w:rsid w:val="000A7BFB"/>
    <w:rsid w:val="000B08CB"/>
    <w:rsid w:val="000B2971"/>
    <w:rsid w:val="000B5AA6"/>
    <w:rsid w:val="000B637C"/>
    <w:rsid w:val="000D1DB2"/>
    <w:rsid w:val="000D51C4"/>
    <w:rsid w:val="000E0D04"/>
    <w:rsid w:val="000F2B0C"/>
    <w:rsid w:val="000F2B70"/>
    <w:rsid w:val="000F364C"/>
    <w:rsid w:val="000F45DC"/>
    <w:rsid w:val="000F5A2A"/>
    <w:rsid w:val="00114763"/>
    <w:rsid w:val="0011763C"/>
    <w:rsid w:val="00122F9A"/>
    <w:rsid w:val="0014598D"/>
    <w:rsid w:val="0017172A"/>
    <w:rsid w:val="001743A1"/>
    <w:rsid w:val="001746C7"/>
    <w:rsid w:val="001848DC"/>
    <w:rsid w:val="00192EA5"/>
    <w:rsid w:val="00193A10"/>
    <w:rsid w:val="001A294C"/>
    <w:rsid w:val="001B01E3"/>
    <w:rsid w:val="001B487E"/>
    <w:rsid w:val="001D7C51"/>
    <w:rsid w:val="001D7F20"/>
    <w:rsid w:val="001E015C"/>
    <w:rsid w:val="001E608E"/>
    <w:rsid w:val="001F5F31"/>
    <w:rsid w:val="00227269"/>
    <w:rsid w:val="002334DC"/>
    <w:rsid w:val="00235101"/>
    <w:rsid w:val="00251062"/>
    <w:rsid w:val="00254CE0"/>
    <w:rsid w:val="00256476"/>
    <w:rsid w:val="00262D0A"/>
    <w:rsid w:val="00272BEF"/>
    <w:rsid w:val="00282F13"/>
    <w:rsid w:val="002855A2"/>
    <w:rsid w:val="002A795A"/>
    <w:rsid w:val="002A7DB8"/>
    <w:rsid w:val="002C1DED"/>
    <w:rsid w:val="002D4786"/>
    <w:rsid w:val="002E175B"/>
    <w:rsid w:val="002E6028"/>
    <w:rsid w:val="002F5511"/>
    <w:rsid w:val="002F7FB5"/>
    <w:rsid w:val="0030488D"/>
    <w:rsid w:val="00307590"/>
    <w:rsid w:val="00324245"/>
    <w:rsid w:val="00340908"/>
    <w:rsid w:val="003574DA"/>
    <w:rsid w:val="003677C0"/>
    <w:rsid w:val="003756B7"/>
    <w:rsid w:val="003813B3"/>
    <w:rsid w:val="00393C33"/>
    <w:rsid w:val="003D1293"/>
    <w:rsid w:val="003D5F98"/>
    <w:rsid w:val="003E3D2D"/>
    <w:rsid w:val="003E73A1"/>
    <w:rsid w:val="003F3421"/>
    <w:rsid w:val="00413391"/>
    <w:rsid w:val="0041501C"/>
    <w:rsid w:val="00431D86"/>
    <w:rsid w:val="0044065F"/>
    <w:rsid w:val="00443205"/>
    <w:rsid w:val="0044443F"/>
    <w:rsid w:val="004563D0"/>
    <w:rsid w:val="004701D5"/>
    <w:rsid w:val="00471906"/>
    <w:rsid w:val="00473B4A"/>
    <w:rsid w:val="0049702D"/>
    <w:rsid w:val="0049763C"/>
    <w:rsid w:val="004A0ED0"/>
    <w:rsid w:val="004B2601"/>
    <w:rsid w:val="004B746E"/>
    <w:rsid w:val="004C42A7"/>
    <w:rsid w:val="004C5B1C"/>
    <w:rsid w:val="004C6B45"/>
    <w:rsid w:val="004F4355"/>
    <w:rsid w:val="00504174"/>
    <w:rsid w:val="00512E41"/>
    <w:rsid w:val="005166CD"/>
    <w:rsid w:val="00521EBF"/>
    <w:rsid w:val="00527A21"/>
    <w:rsid w:val="00541BD3"/>
    <w:rsid w:val="00551291"/>
    <w:rsid w:val="00557385"/>
    <w:rsid w:val="00566238"/>
    <w:rsid w:val="00572278"/>
    <w:rsid w:val="00582F3B"/>
    <w:rsid w:val="005C2B97"/>
    <w:rsid w:val="005C6612"/>
    <w:rsid w:val="005D150A"/>
    <w:rsid w:val="005D4753"/>
    <w:rsid w:val="005D733F"/>
    <w:rsid w:val="00605257"/>
    <w:rsid w:val="0061401F"/>
    <w:rsid w:val="00614B3C"/>
    <w:rsid w:val="00615FFF"/>
    <w:rsid w:val="006165F2"/>
    <w:rsid w:val="006252EA"/>
    <w:rsid w:val="006301AA"/>
    <w:rsid w:val="00637EA5"/>
    <w:rsid w:val="00644258"/>
    <w:rsid w:val="006468A7"/>
    <w:rsid w:val="006525BD"/>
    <w:rsid w:val="00653CF3"/>
    <w:rsid w:val="0065477C"/>
    <w:rsid w:val="00655F12"/>
    <w:rsid w:val="006671A2"/>
    <w:rsid w:val="00674C52"/>
    <w:rsid w:val="00674E66"/>
    <w:rsid w:val="006844C2"/>
    <w:rsid w:val="00684636"/>
    <w:rsid w:val="00684A54"/>
    <w:rsid w:val="00685B81"/>
    <w:rsid w:val="006975A7"/>
    <w:rsid w:val="006B251E"/>
    <w:rsid w:val="006B7A6A"/>
    <w:rsid w:val="006D3CEB"/>
    <w:rsid w:val="006D76C3"/>
    <w:rsid w:val="006F0EE1"/>
    <w:rsid w:val="0070676B"/>
    <w:rsid w:val="00707E24"/>
    <w:rsid w:val="00710634"/>
    <w:rsid w:val="00710A59"/>
    <w:rsid w:val="00712694"/>
    <w:rsid w:val="00727512"/>
    <w:rsid w:val="007311AC"/>
    <w:rsid w:val="00736A4C"/>
    <w:rsid w:val="00753E4A"/>
    <w:rsid w:val="00754C59"/>
    <w:rsid w:val="00761BD0"/>
    <w:rsid w:val="00764638"/>
    <w:rsid w:val="00773E20"/>
    <w:rsid w:val="00777F3D"/>
    <w:rsid w:val="007804AE"/>
    <w:rsid w:val="007A2DBF"/>
    <w:rsid w:val="007A7DB6"/>
    <w:rsid w:val="007B2B41"/>
    <w:rsid w:val="007B588F"/>
    <w:rsid w:val="007D54F9"/>
    <w:rsid w:val="007E57C9"/>
    <w:rsid w:val="008125B5"/>
    <w:rsid w:val="0083027C"/>
    <w:rsid w:val="008348DE"/>
    <w:rsid w:val="0083762D"/>
    <w:rsid w:val="00840538"/>
    <w:rsid w:val="008702BD"/>
    <w:rsid w:val="0087305B"/>
    <w:rsid w:val="008A305D"/>
    <w:rsid w:val="008A734B"/>
    <w:rsid w:val="008C1BF5"/>
    <w:rsid w:val="008C2EFC"/>
    <w:rsid w:val="008C644E"/>
    <w:rsid w:val="008C7919"/>
    <w:rsid w:val="008D2E51"/>
    <w:rsid w:val="008D5B6A"/>
    <w:rsid w:val="008D6CF9"/>
    <w:rsid w:val="008D7C78"/>
    <w:rsid w:val="008F2885"/>
    <w:rsid w:val="008F7837"/>
    <w:rsid w:val="009004AC"/>
    <w:rsid w:val="0091130D"/>
    <w:rsid w:val="00922A0B"/>
    <w:rsid w:val="009402D6"/>
    <w:rsid w:val="009460B4"/>
    <w:rsid w:val="00953424"/>
    <w:rsid w:val="0096268D"/>
    <w:rsid w:val="009813E8"/>
    <w:rsid w:val="00992E22"/>
    <w:rsid w:val="009A1C61"/>
    <w:rsid w:val="009A2797"/>
    <w:rsid w:val="009B3EA9"/>
    <w:rsid w:val="009C3238"/>
    <w:rsid w:val="009C6CCC"/>
    <w:rsid w:val="009C6F5D"/>
    <w:rsid w:val="009C779C"/>
    <w:rsid w:val="009D05B2"/>
    <w:rsid w:val="009D0937"/>
    <w:rsid w:val="009D11D0"/>
    <w:rsid w:val="00A067B2"/>
    <w:rsid w:val="00A23A40"/>
    <w:rsid w:val="00A23E93"/>
    <w:rsid w:val="00A25789"/>
    <w:rsid w:val="00A36272"/>
    <w:rsid w:val="00A379BB"/>
    <w:rsid w:val="00A65629"/>
    <w:rsid w:val="00A71A89"/>
    <w:rsid w:val="00A80634"/>
    <w:rsid w:val="00A83072"/>
    <w:rsid w:val="00A93D59"/>
    <w:rsid w:val="00AA09CD"/>
    <w:rsid w:val="00AA320A"/>
    <w:rsid w:val="00AA331B"/>
    <w:rsid w:val="00AA659E"/>
    <w:rsid w:val="00AA72BB"/>
    <w:rsid w:val="00AB5666"/>
    <w:rsid w:val="00AB6C79"/>
    <w:rsid w:val="00AB7BAA"/>
    <w:rsid w:val="00AC115E"/>
    <w:rsid w:val="00AC1616"/>
    <w:rsid w:val="00AC546F"/>
    <w:rsid w:val="00AD1BC0"/>
    <w:rsid w:val="00AD204F"/>
    <w:rsid w:val="00AD4865"/>
    <w:rsid w:val="00AD74E5"/>
    <w:rsid w:val="00AE607A"/>
    <w:rsid w:val="00AF2D85"/>
    <w:rsid w:val="00AF7DCF"/>
    <w:rsid w:val="00B15A86"/>
    <w:rsid w:val="00B16D29"/>
    <w:rsid w:val="00B30994"/>
    <w:rsid w:val="00B34CB1"/>
    <w:rsid w:val="00B375AA"/>
    <w:rsid w:val="00B415BB"/>
    <w:rsid w:val="00B4583F"/>
    <w:rsid w:val="00B535DC"/>
    <w:rsid w:val="00B61E58"/>
    <w:rsid w:val="00B647BA"/>
    <w:rsid w:val="00B74338"/>
    <w:rsid w:val="00B9258F"/>
    <w:rsid w:val="00B96BF6"/>
    <w:rsid w:val="00BA2D16"/>
    <w:rsid w:val="00BA6152"/>
    <w:rsid w:val="00BB00C2"/>
    <w:rsid w:val="00BC3473"/>
    <w:rsid w:val="00BC516F"/>
    <w:rsid w:val="00BD248D"/>
    <w:rsid w:val="00BD2AE7"/>
    <w:rsid w:val="00C01363"/>
    <w:rsid w:val="00C03D38"/>
    <w:rsid w:val="00C06D5D"/>
    <w:rsid w:val="00C10B4D"/>
    <w:rsid w:val="00C20EA8"/>
    <w:rsid w:val="00C2113D"/>
    <w:rsid w:val="00C44668"/>
    <w:rsid w:val="00C44D85"/>
    <w:rsid w:val="00C63848"/>
    <w:rsid w:val="00C63F5F"/>
    <w:rsid w:val="00C76659"/>
    <w:rsid w:val="00C81882"/>
    <w:rsid w:val="00C9656D"/>
    <w:rsid w:val="00CA00D6"/>
    <w:rsid w:val="00CA74E7"/>
    <w:rsid w:val="00CD402E"/>
    <w:rsid w:val="00D006C9"/>
    <w:rsid w:val="00D24474"/>
    <w:rsid w:val="00D33F32"/>
    <w:rsid w:val="00D359F8"/>
    <w:rsid w:val="00D449A4"/>
    <w:rsid w:val="00D50BF4"/>
    <w:rsid w:val="00D544E2"/>
    <w:rsid w:val="00D62E3B"/>
    <w:rsid w:val="00D8469F"/>
    <w:rsid w:val="00DA5E55"/>
    <w:rsid w:val="00DC1097"/>
    <w:rsid w:val="00DC34FC"/>
    <w:rsid w:val="00DC5DEA"/>
    <w:rsid w:val="00DC7133"/>
    <w:rsid w:val="00DD2D4E"/>
    <w:rsid w:val="00DD52DC"/>
    <w:rsid w:val="00DF2991"/>
    <w:rsid w:val="00E024EC"/>
    <w:rsid w:val="00E03C15"/>
    <w:rsid w:val="00E30640"/>
    <w:rsid w:val="00E309E6"/>
    <w:rsid w:val="00E32BF1"/>
    <w:rsid w:val="00E42B05"/>
    <w:rsid w:val="00E45A93"/>
    <w:rsid w:val="00E566F7"/>
    <w:rsid w:val="00E636CE"/>
    <w:rsid w:val="00E64AFB"/>
    <w:rsid w:val="00E67537"/>
    <w:rsid w:val="00E80C40"/>
    <w:rsid w:val="00E859FE"/>
    <w:rsid w:val="00E90C61"/>
    <w:rsid w:val="00E96289"/>
    <w:rsid w:val="00EA1927"/>
    <w:rsid w:val="00EC53D1"/>
    <w:rsid w:val="00EC7101"/>
    <w:rsid w:val="00ED2F34"/>
    <w:rsid w:val="00ED7FB8"/>
    <w:rsid w:val="00EF46EA"/>
    <w:rsid w:val="00F20466"/>
    <w:rsid w:val="00F318BB"/>
    <w:rsid w:val="00F348CF"/>
    <w:rsid w:val="00F45A67"/>
    <w:rsid w:val="00F57292"/>
    <w:rsid w:val="00F57DA0"/>
    <w:rsid w:val="00F60D1E"/>
    <w:rsid w:val="00F93791"/>
    <w:rsid w:val="00F97A44"/>
    <w:rsid w:val="00FA1BD9"/>
    <w:rsid w:val="00FA54DA"/>
    <w:rsid w:val="00FB47F4"/>
    <w:rsid w:val="00FB5158"/>
    <w:rsid w:val="00FB5CD6"/>
    <w:rsid w:val="00FC0923"/>
    <w:rsid w:val="00FC0F10"/>
    <w:rsid w:val="00FD7185"/>
    <w:rsid w:val="00FE3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FC"/>
    <w:rPr>
      <w:sz w:val="24"/>
      <w:szCs w:val="24"/>
      <w:lang w:val="ru-RU" w:eastAsia="ru-RU"/>
    </w:rPr>
  </w:style>
  <w:style w:type="paragraph" w:styleId="Heading1">
    <w:name w:val="heading 1"/>
    <w:basedOn w:val="Normal"/>
    <w:next w:val="Normal"/>
    <w:link w:val="Heading1Char"/>
    <w:qFormat/>
    <w:rsid w:val="008C2EFC"/>
    <w:pPr>
      <w:keepNext/>
      <w:jc w:val="both"/>
      <w:outlineLvl w:val="0"/>
    </w:pPr>
    <w:rPr>
      <w:b/>
      <w:bCs/>
      <w:sz w:val="28"/>
      <w:lang w:val="ro-RO"/>
    </w:rPr>
  </w:style>
  <w:style w:type="paragraph" w:styleId="Heading2">
    <w:name w:val="heading 2"/>
    <w:basedOn w:val="Normal"/>
    <w:next w:val="Normal"/>
    <w:link w:val="Heading2Char"/>
    <w:uiPriority w:val="99"/>
    <w:qFormat/>
    <w:rsid w:val="008C2EFC"/>
    <w:pPr>
      <w:keepNext/>
      <w:spacing w:line="360" w:lineRule="auto"/>
      <w:jc w:val="center"/>
      <w:outlineLvl w:val="1"/>
    </w:pPr>
    <w:rPr>
      <w:b/>
      <w:bCs/>
      <w:sz w:val="28"/>
      <w:lang w:val="ro-RO"/>
    </w:rPr>
  </w:style>
  <w:style w:type="paragraph" w:styleId="Heading3">
    <w:name w:val="heading 3"/>
    <w:basedOn w:val="Normal"/>
    <w:next w:val="Normal"/>
    <w:link w:val="Heading3Char"/>
    <w:uiPriority w:val="99"/>
    <w:qFormat/>
    <w:rsid w:val="008C2EFC"/>
    <w:pPr>
      <w:keepNext/>
      <w:jc w:val="center"/>
      <w:outlineLvl w:val="2"/>
    </w:pPr>
    <w:rPr>
      <w:b/>
      <w:bCs/>
      <w:lang w:val="ro-RO"/>
    </w:rPr>
  </w:style>
  <w:style w:type="paragraph" w:styleId="Heading4">
    <w:name w:val="heading 4"/>
    <w:basedOn w:val="Normal"/>
    <w:next w:val="Normal"/>
    <w:link w:val="Heading4Char"/>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sid w:val="008C2EF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sid w:val="008C2EFC"/>
    <w:rPr>
      <w:rFonts w:ascii="Calibri Light" w:eastAsia="Times New Roman" w:hAnsi="Calibri Light" w:cs="Times New Roman"/>
      <w:b/>
      <w:bCs/>
      <w:sz w:val="26"/>
      <w:szCs w:val="26"/>
    </w:rPr>
  </w:style>
  <w:style w:type="paragraph" w:styleId="BodyText2">
    <w:name w:val="Body Text 2"/>
    <w:basedOn w:val="Normal"/>
    <w:link w:val="BodyText2Char"/>
    <w:uiPriority w:val="99"/>
    <w:rsid w:val="008C2EFC"/>
    <w:rPr>
      <w:szCs w:val="20"/>
      <w:lang w:val="ro-RO"/>
    </w:rPr>
  </w:style>
  <w:style w:type="character" w:customStyle="1" w:styleId="Heading1Char">
    <w:name w:val="Heading 1 Char"/>
    <w:link w:val="Heading1"/>
    <w:uiPriority w:val="9"/>
    <w:locked/>
    <w:rsid w:val="008C2EFC"/>
    <w:rPr>
      <w:rFonts w:ascii="Calibri Light" w:eastAsia="Times New Roman" w:hAnsi="Calibri Light" w:cs="Times New Roman"/>
      <w:b/>
      <w:bCs/>
      <w:kern w:val="32"/>
      <w:sz w:val="32"/>
      <w:szCs w:val="32"/>
    </w:rPr>
  </w:style>
  <w:style w:type="paragraph" w:customStyle="1" w:styleId="PRAG14">
    <w:name w:val="PRAG_14"/>
    <w:basedOn w:val="Normal"/>
    <w:uiPriority w:val="99"/>
    <w:rsid w:val="008C2EFC"/>
    <w:pPr>
      <w:jc w:val="both"/>
    </w:pPr>
    <w:rPr>
      <w:rFonts w:ascii="$Pragmatica" w:hAnsi="$Pragmatica"/>
      <w:sz w:val="28"/>
      <w:szCs w:val="20"/>
      <w:lang w:val="en-US"/>
    </w:rPr>
  </w:style>
  <w:style w:type="character" w:customStyle="1" w:styleId="BodyText2Char">
    <w:name w:val="Body Text 2 Char"/>
    <w:link w:val="BodyText2"/>
    <w:uiPriority w:val="99"/>
    <w:semiHidden/>
    <w:locked/>
    <w:rsid w:val="008C2EFC"/>
    <w:rPr>
      <w:rFonts w:cs="Times New Roman"/>
      <w:sz w:val="24"/>
      <w:szCs w:val="24"/>
    </w:rPr>
  </w:style>
  <w:style w:type="paragraph" w:styleId="BodyText3">
    <w:name w:val="Body Text 3"/>
    <w:basedOn w:val="Normal"/>
    <w:link w:val="BodyText3Char"/>
    <w:uiPriority w:val="99"/>
    <w:rsid w:val="008C2EFC"/>
    <w:pPr>
      <w:jc w:val="both"/>
    </w:pPr>
    <w:rPr>
      <w:i/>
      <w:szCs w:val="20"/>
      <w:lang w:val="ro-RO"/>
    </w:rPr>
  </w:style>
  <w:style w:type="paragraph" w:styleId="BodyTextIndent">
    <w:name w:val="Body Text Indent"/>
    <w:basedOn w:val="Normal"/>
    <w:link w:val="BodyTextIndentChar"/>
    <w:rsid w:val="008C2EFC"/>
    <w:pPr>
      <w:ind w:firstLine="360"/>
    </w:pPr>
    <w:rPr>
      <w:szCs w:val="20"/>
      <w:lang w:val="ro-RO"/>
    </w:rPr>
  </w:style>
  <w:style w:type="character" w:customStyle="1" w:styleId="BodyText3Char">
    <w:name w:val="Body Text 3 Char"/>
    <w:link w:val="BodyText3"/>
    <w:uiPriority w:val="99"/>
    <w:semiHidden/>
    <w:locked/>
    <w:rsid w:val="008C2EFC"/>
    <w:rPr>
      <w:rFonts w:cs="Times New Roman"/>
      <w:sz w:val="16"/>
      <w:szCs w:val="16"/>
    </w:rPr>
  </w:style>
  <w:style w:type="paragraph" w:styleId="BodyTextIndent2">
    <w:name w:val="Body Text Indent 2"/>
    <w:basedOn w:val="Normal"/>
    <w:link w:val="BodyTextIndent2Char"/>
    <w:uiPriority w:val="99"/>
    <w:rsid w:val="008C2EFC"/>
    <w:pPr>
      <w:ind w:left="360"/>
    </w:pPr>
    <w:rPr>
      <w:szCs w:val="20"/>
      <w:lang w:val="ro-RO"/>
    </w:rPr>
  </w:style>
  <w:style w:type="character" w:customStyle="1" w:styleId="BodyTextIndentChar">
    <w:name w:val="Body Text Indent Char"/>
    <w:link w:val="BodyTextIndent"/>
    <w:locked/>
    <w:rsid w:val="008C2EFC"/>
    <w:rPr>
      <w:rFonts w:cs="Times New Roman"/>
      <w:sz w:val="24"/>
      <w:szCs w:val="24"/>
    </w:rPr>
  </w:style>
  <w:style w:type="paragraph" w:styleId="BodyTextIndent3">
    <w:name w:val="Body Text Indent 3"/>
    <w:basedOn w:val="Normal"/>
    <w:link w:val="BodyTextIndent3Char"/>
    <w:uiPriority w:val="99"/>
    <w:rsid w:val="008C2EFC"/>
    <w:pPr>
      <w:ind w:left="360"/>
    </w:pPr>
    <w:rPr>
      <w:sz w:val="22"/>
      <w:szCs w:val="20"/>
      <w:lang w:val="ro-RO"/>
    </w:rPr>
  </w:style>
  <w:style w:type="character" w:customStyle="1" w:styleId="BodyTextIndent2Char">
    <w:name w:val="Body Text Indent 2 Char"/>
    <w:link w:val="BodyTextIndent2"/>
    <w:uiPriority w:val="99"/>
    <w:semiHidden/>
    <w:locked/>
    <w:rsid w:val="008C2EFC"/>
    <w:rPr>
      <w:rFonts w:cs="Times New Roman"/>
      <w:sz w:val="24"/>
      <w:szCs w:val="24"/>
    </w:rPr>
  </w:style>
  <w:style w:type="paragraph" w:styleId="Title">
    <w:name w:val="Title"/>
    <w:basedOn w:val="Normal"/>
    <w:link w:val="TitleChar"/>
    <w:uiPriority w:val="99"/>
    <w:qFormat/>
    <w:rsid w:val="008C2EFC"/>
    <w:pPr>
      <w:spacing w:line="360" w:lineRule="auto"/>
      <w:jc w:val="center"/>
    </w:pPr>
    <w:rPr>
      <w:b/>
      <w:bCs/>
      <w:i/>
      <w:iCs/>
      <w:sz w:val="32"/>
      <w:lang w:val="ro-RO"/>
    </w:rPr>
  </w:style>
  <w:style w:type="character" w:customStyle="1" w:styleId="BodyTextIndent3Char">
    <w:name w:val="Body Text Indent 3 Char"/>
    <w:link w:val="BodyTextIndent3"/>
    <w:uiPriority w:val="99"/>
    <w:semiHidden/>
    <w:locked/>
    <w:rsid w:val="008C2EFC"/>
    <w:rPr>
      <w:rFonts w:cs="Times New Roman"/>
      <w:sz w:val="16"/>
      <w:szCs w:val="16"/>
    </w:rPr>
  </w:style>
  <w:style w:type="paragraph" w:styleId="PlainText">
    <w:name w:val="Plain Text"/>
    <w:basedOn w:val="Normal"/>
    <w:link w:val="PlainTextChar"/>
    <w:uiPriority w:val="99"/>
    <w:rsid w:val="00A80634"/>
    <w:rPr>
      <w:rFonts w:ascii="Courier New" w:hAnsi="Courier New"/>
      <w:sz w:val="20"/>
      <w:szCs w:val="20"/>
    </w:rPr>
  </w:style>
  <w:style w:type="character" w:customStyle="1" w:styleId="TitleChar">
    <w:name w:val="Title Char"/>
    <w:link w:val="Title"/>
    <w:uiPriority w:val="99"/>
    <w:locked/>
    <w:rsid w:val="008C7919"/>
    <w:rPr>
      <w:rFonts w:cs="Times New Roman"/>
      <w:b/>
      <w:i/>
      <w:sz w:val="24"/>
      <w:lang w:val="ro-RO" w:eastAsia="ru-RU"/>
    </w:rPr>
  </w:style>
  <w:style w:type="paragraph" w:styleId="BlockText">
    <w:name w:val="Block Text"/>
    <w:basedOn w:val="Normal"/>
    <w:uiPriority w:val="99"/>
    <w:rsid w:val="008C2EFC"/>
    <w:pPr>
      <w:ind w:left="-567" w:right="-908"/>
    </w:pPr>
    <w:rPr>
      <w:sz w:val="28"/>
      <w:szCs w:val="20"/>
      <w:lang w:val="ro-RO"/>
    </w:rPr>
  </w:style>
  <w:style w:type="character" w:customStyle="1" w:styleId="PlainTextChar">
    <w:name w:val="Plain Text Char"/>
    <w:link w:val="PlainText"/>
    <w:uiPriority w:val="99"/>
    <w:locked/>
    <w:rsid w:val="00A80634"/>
    <w:rPr>
      <w:rFonts w:ascii="Courier New" w:hAnsi="Courier New" w:cs="Times New Roman"/>
      <w:lang w:val="ru-RU" w:eastAsia="ru-RU"/>
    </w:rPr>
  </w:style>
  <w:style w:type="paragraph" w:styleId="Header">
    <w:name w:val="header"/>
    <w:basedOn w:val="Normal"/>
    <w:link w:val="HeaderChar"/>
    <w:uiPriority w:val="99"/>
    <w:rsid w:val="00710634"/>
    <w:pPr>
      <w:tabs>
        <w:tab w:val="center" w:pos="4677"/>
        <w:tab w:val="right" w:pos="9355"/>
      </w:tabs>
    </w:pPr>
  </w:style>
  <w:style w:type="paragraph" w:styleId="BalloonText">
    <w:name w:val="Balloon Text"/>
    <w:basedOn w:val="Normal"/>
    <w:link w:val="BalloonTextChar"/>
    <w:uiPriority w:val="99"/>
    <w:rsid w:val="00D8469F"/>
    <w:rPr>
      <w:rFonts w:ascii="Tahoma" w:hAnsi="Tahoma" w:cs="Tahoma"/>
      <w:sz w:val="16"/>
      <w:szCs w:val="16"/>
    </w:rPr>
  </w:style>
  <w:style w:type="character" w:customStyle="1" w:styleId="HeaderChar">
    <w:name w:val="Header Char"/>
    <w:link w:val="Header"/>
    <w:uiPriority w:val="99"/>
    <w:locked/>
    <w:rsid w:val="00D8469F"/>
    <w:rPr>
      <w:rFonts w:cs="Times New Roman"/>
      <w:sz w:val="24"/>
      <w:lang w:val="ru-RU" w:eastAsia="ru-RU"/>
    </w:rPr>
  </w:style>
  <w:style w:type="character" w:styleId="PageNumber">
    <w:name w:val="page number"/>
    <w:uiPriority w:val="99"/>
    <w:rsid w:val="00710634"/>
    <w:rPr>
      <w:rFonts w:cs="Times New Roman"/>
      <w:b/>
    </w:rPr>
  </w:style>
  <w:style w:type="character" w:customStyle="1" w:styleId="BalloonTextChar">
    <w:name w:val="Balloon Text Char"/>
    <w:link w:val="BalloonText"/>
    <w:uiPriority w:val="99"/>
    <w:locked/>
    <w:rsid w:val="00D8469F"/>
    <w:rPr>
      <w:rFonts w:ascii="Tahoma" w:hAnsi="Tahoma" w:cs="Times New Roman"/>
      <w:sz w:val="16"/>
      <w:lang w:val="ru-RU" w:eastAsia="ru-RU"/>
    </w:rPr>
  </w:style>
  <w:style w:type="paragraph" w:customStyle="1" w:styleId="PaginaIntestazione">
    <w:name w:val="Pagina Intestazione"/>
    <w:basedOn w:val="Header"/>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Footer">
    <w:name w:val="footer"/>
    <w:basedOn w:val="Normal"/>
    <w:link w:val="FooterChar"/>
    <w:uiPriority w:val="99"/>
    <w:rsid w:val="00710634"/>
    <w:pPr>
      <w:tabs>
        <w:tab w:val="center" w:pos="4677"/>
        <w:tab w:val="right" w:pos="9355"/>
      </w:tabs>
    </w:pPr>
  </w:style>
  <w:style w:type="paragraph" w:customStyle="1" w:styleId="Style2">
    <w:name w:val="Style2"/>
    <w:basedOn w:val="Normal"/>
    <w:uiPriority w:val="99"/>
    <w:rsid w:val="00071C68"/>
    <w:pPr>
      <w:widowControl w:val="0"/>
      <w:autoSpaceDE w:val="0"/>
      <w:autoSpaceDN w:val="0"/>
      <w:adjustRightInd w:val="0"/>
    </w:pPr>
  </w:style>
  <w:style w:type="character" w:customStyle="1" w:styleId="FooterChar">
    <w:name w:val="Footer Char"/>
    <w:link w:val="Footer"/>
    <w:uiPriority w:val="99"/>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Normal"/>
    <w:uiPriority w:val="99"/>
    <w:rsid w:val="00071C68"/>
    <w:pPr>
      <w:widowControl w:val="0"/>
      <w:autoSpaceDE w:val="0"/>
      <w:autoSpaceDN w:val="0"/>
      <w:adjustRightInd w:val="0"/>
      <w:spacing w:line="322" w:lineRule="exact"/>
      <w:jc w:val="center"/>
    </w:pPr>
  </w:style>
  <w:style w:type="character" w:styleId="CommentReference">
    <w:name w:val="annotation reference"/>
    <w:uiPriority w:val="99"/>
    <w:semiHidden/>
    <w:rsid w:val="0083762D"/>
    <w:rPr>
      <w:rFonts w:cs="Times New Roman"/>
      <w:sz w:val="16"/>
    </w:rPr>
  </w:style>
  <w:style w:type="paragraph" w:styleId="CommentText">
    <w:name w:val="annotation text"/>
    <w:basedOn w:val="Normal"/>
    <w:link w:val="CommentTextChar"/>
    <w:uiPriority w:val="99"/>
    <w:semiHidden/>
    <w:rsid w:val="0083762D"/>
    <w:rPr>
      <w:sz w:val="20"/>
      <w:szCs w:val="20"/>
    </w:rPr>
  </w:style>
  <w:style w:type="paragraph" w:styleId="CommentSubject">
    <w:name w:val="annotation subject"/>
    <w:basedOn w:val="CommentText"/>
    <w:next w:val="CommentText"/>
    <w:link w:val="CommentSubjectChar"/>
    <w:uiPriority w:val="99"/>
    <w:semiHidden/>
    <w:rsid w:val="0083762D"/>
    <w:rPr>
      <w:b/>
      <w:bCs/>
    </w:rPr>
  </w:style>
  <w:style w:type="character" w:customStyle="1" w:styleId="CommentTextChar">
    <w:name w:val="Comment Text Char"/>
    <w:link w:val="CommentText"/>
    <w:uiPriority w:val="99"/>
    <w:semiHidden/>
    <w:locked/>
    <w:rsid w:val="008C2EFC"/>
    <w:rPr>
      <w:rFonts w:cs="Times New Roman"/>
      <w:sz w:val="20"/>
      <w:szCs w:val="20"/>
    </w:rPr>
  </w:style>
  <w:style w:type="paragraph" w:styleId="ListParagraph">
    <w:name w:val="List Paragraph"/>
    <w:basedOn w:val="Normal"/>
    <w:link w:val="ListParagraphChar"/>
    <w:uiPriority w:val="34"/>
    <w:qFormat/>
    <w:rsid w:val="008A734B"/>
    <w:pPr>
      <w:ind w:left="720"/>
    </w:pPr>
  </w:style>
  <w:style w:type="character" w:customStyle="1" w:styleId="CommentSubjectChar">
    <w:name w:val="Comment Subject Char"/>
    <w:link w:val="CommentSubject"/>
    <w:uiPriority w:val="99"/>
    <w:semiHidden/>
    <w:locked/>
    <w:rsid w:val="008C2EFC"/>
    <w:rPr>
      <w:rFonts w:cs="Times New Roman"/>
      <w:b/>
      <w:bCs/>
      <w:sz w:val="20"/>
      <w:szCs w:val="20"/>
    </w:rPr>
  </w:style>
  <w:style w:type="table" w:customStyle="1" w:styleId="TableGridLight">
    <w:name w:val="Table Grid Light"/>
    <w:basedOn w:val="TableNormal"/>
    <w:uiPriority w:val="99"/>
    <w:rsid w:val="00E309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Grid">
    <w:name w:val="Table Grid"/>
    <w:basedOn w:val="TableNormal"/>
    <w:uiPriority w:val="39"/>
    <w:rsid w:val="007B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B588F"/>
    <w:pPr>
      <w:shd w:val="clear" w:color="auto" w:fill="000080"/>
    </w:pPr>
    <w:rPr>
      <w:rFonts w:ascii="Tahoma" w:hAnsi="Tahoma" w:cs="Tahoma"/>
      <w:sz w:val="20"/>
      <w:szCs w:val="20"/>
    </w:rPr>
  </w:style>
  <w:style w:type="character" w:customStyle="1" w:styleId="Heading4Char">
    <w:name w:val="Heading 4 Char"/>
    <w:basedOn w:val="DefaultParagraphFont"/>
    <w:link w:val="Heading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DocumentMapChar">
    <w:name w:val="Document Map Char"/>
    <w:link w:val="DocumentMap"/>
    <w:uiPriority w:val="99"/>
    <w:semiHidden/>
    <w:locked/>
    <w:rsid w:val="008C2EFC"/>
    <w:rPr>
      <w:rFonts w:ascii="Segoe UI" w:hAnsi="Segoe UI" w:cs="Segoe UI"/>
      <w:sz w:val="16"/>
      <w:szCs w:val="16"/>
    </w:rPr>
  </w:style>
  <w:style w:type="paragraph" w:customStyle="1" w:styleId="BodyText21">
    <w:name w:val="Body Text 21"/>
    <w:basedOn w:val="Normal"/>
    <w:rsid w:val="00F20466"/>
    <w:pPr>
      <w:tabs>
        <w:tab w:val="left" w:pos="426"/>
      </w:tabs>
      <w:jc w:val="center"/>
    </w:pPr>
    <w:rPr>
      <w:noProof/>
      <w:sz w:val="28"/>
      <w:szCs w:val="20"/>
      <w:lang w:val="en-AU"/>
    </w:rPr>
  </w:style>
  <w:style w:type="character" w:styleId="Strong">
    <w:name w:val="Strong"/>
    <w:basedOn w:val="DefaultParagraphFont"/>
    <w:uiPriority w:val="22"/>
    <w:qFormat/>
    <w:rsid w:val="00F20466"/>
    <w:rPr>
      <w:b/>
      <w:bCs/>
    </w:rPr>
  </w:style>
  <w:style w:type="character" w:styleId="Hyperlink">
    <w:name w:val="Hyperlink"/>
    <w:basedOn w:val="DefaultParagraphFont"/>
    <w:uiPriority w:val="99"/>
    <w:unhideWhenUsed/>
    <w:rsid w:val="00F20466"/>
    <w:rPr>
      <w:color w:val="0000FF"/>
      <w:u w:val="single"/>
    </w:rPr>
  </w:style>
  <w:style w:type="character" w:customStyle="1" w:styleId="ListParagraphChar">
    <w:name w:val="List Paragraph Char"/>
    <w:link w:val="ListParagraph"/>
    <w:uiPriority w:val="99"/>
    <w:rsid w:val="00F20466"/>
    <w:rPr>
      <w:sz w:val="24"/>
      <w:szCs w:val="24"/>
      <w:lang w:val="ru-RU" w:eastAsia="ru-RU"/>
    </w:rPr>
  </w:style>
  <w:style w:type="character" w:styleId="Emphasis">
    <w:name w:val="Emphasis"/>
    <w:basedOn w:val="DefaultParagraphFont"/>
    <w:uiPriority w:val="20"/>
    <w:qFormat/>
    <w:rsid w:val="00FD7185"/>
    <w:rPr>
      <w:i/>
      <w:iCs/>
    </w:rPr>
  </w:style>
  <w:style w:type="character" w:customStyle="1" w:styleId="a">
    <w:name w:val="Основной текст_"/>
    <w:basedOn w:val="DefaultParagraphFont"/>
    <w:link w:val="2"/>
    <w:rsid w:val="00AA331B"/>
    <w:rPr>
      <w:rFonts w:ascii="Lucida Sans Unicode" w:eastAsia="Lucida Sans Unicode" w:hAnsi="Lucida Sans Unicode" w:cs="Lucida Sans Unicode"/>
      <w:sz w:val="19"/>
      <w:szCs w:val="19"/>
      <w:shd w:val="clear" w:color="auto" w:fill="FFFFFF"/>
    </w:rPr>
  </w:style>
  <w:style w:type="character" w:customStyle="1" w:styleId="9pt">
    <w:name w:val="Основной текст + 9 pt;Курсив"/>
    <w:basedOn w:val="a"/>
    <w:rsid w:val="00AA331B"/>
    <w:rPr>
      <w:rFonts w:ascii="Lucida Sans Unicode" w:eastAsia="Lucida Sans Unicode" w:hAnsi="Lucida Sans Unicode" w:cs="Lucida Sans Unicode"/>
      <w:i/>
      <w:iCs/>
      <w:color w:val="000000"/>
      <w:spacing w:val="0"/>
      <w:w w:val="100"/>
      <w:position w:val="0"/>
      <w:sz w:val="18"/>
      <w:szCs w:val="18"/>
      <w:shd w:val="clear" w:color="auto" w:fill="FFFFFF"/>
      <w:lang w:val="ro-RO" w:eastAsia="ro-RO" w:bidi="ro-RO"/>
    </w:rPr>
  </w:style>
  <w:style w:type="character" w:customStyle="1" w:styleId="20">
    <w:name w:val="Основной текст (2)_"/>
    <w:basedOn w:val="DefaultParagraphFont"/>
    <w:link w:val="21"/>
    <w:rsid w:val="00AA331B"/>
    <w:rPr>
      <w:rFonts w:ascii="Lucida Sans Unicode" w:eastAsia="Lucida Sans Unicode" w:hAnsi="Lucida Sans Unicode" w:cs="Lucida Sans Unicode"/>
      <w:i/>
      <w:iCs/>
      <w:sz w:val="18"/>
      <w:szCs w:val="18"/>
      <w:shd w:val="clear" w:color="auto" w:fill="FFFFFF"/>
    </w:rPr>
  </w:style>
  <w:style w:type="character" w:customStyle="1" w:styleId="295pt">
    <w:name w:val="Основной текст (2) + 9;5 pt;Не курсив"/>
    <w:basedOn w:val="20"/>
    <w:rsid w:val="00AA331B"/>
    <w:rPr>
      <w:rFonts w:ascii="Lucida Sans Unicode" w:eastAsia="Lucida Sans Unicode" w:hAnsi="Lucida Sans Unicode" w:cs="Lucida Sans Unicode"/>
      <w:i/>
      <w:iCs/>
      <w:color w:val="000000"/>
      <w:spacing w:val="0"/>
      <w:w w:val="100"/>
      <w:position w:val="0"/>
      <w:sz w:val="19"/>
      <w:szCs w:val="19"/>
      <w:shd w:val="clear" w:color="auto" w:fill="FFFFFF"/>
      <w:lang w:val="ro-RO" w:eastAsia="ro-RO" w:bidi="ro-RO"/>
    </w:rPr>
  </w:style>
  <w:style w:type="paragraph" w:customStyle="1" w:styleId="2">
    <w:name w:val="Основной текст2"/>
    <w:basedOn w:val="Normal"/>
    <w:link w:val="a"/>
    <w:rsid w:val="00AA331B"/>
    <w:pPr>
      <w:widowControl w:val="0"/>
      <w:shd w:val="clear" w:color="auto" w:fill="FFFFFF"/>
      <w:spacing w:before="240" w:line="413" w:lineRule="exact"/>
      <w:ind w:hanging="300"/>
      <w:jc w:val="both"/>
    </w:pPr>
    <w:rPr>
      <w:rFonts w:ascii="Lucida Sans Unicode" w:eastAsia="Lucida Sans Unicode" w:hAnsi="Lucida Sans Unicode" w:cs="Lucida Sans Unicode"/>
      <w:sz w:val="19"/>
      <w:szCs w:val="19"/>
      <w:lang w:val="ro-RO" w:eastAsia="ro-RO"/>
    </w:rPr>
  </w:style>
  <w:style w:type="paragraph" w:customStyle="1" w:styleId="21">
    <w:name w:val="Основной текст (2)"/>
    <w:basedOn w:val="Normal"/>
    <w:link w:val="20"/>
    <w:rsid w:val="00AA331B"/>
    <w:pPr>
      <w:widowControl w:val="0"/>
      <w:shd w:val="clear" w:color="auto" w:fill="FFFFFF"/>
      <w:spacing w:line="413" w:lineRule="exact"/>
      <w:ind w:firstLine="160"/>
      <w:jc w:val="both"/>
    </w:pPr>
    <w:rPr>
      <w:rFonts w:ascii="Lucida Sans Unicode" w:eastAsia="Lucida Sans Unicode" w:hAnsi="Lucida Sans Unicode" w:cs="Lucida Sans Unicode"/>
      <w:i/>
      <w:iCs/>
      <w:sz w:val="18"/>
      <w:szCs w:val="18"/>
      <w:lang w:val="ro-RO" w:eastAsia="ro-RO"/>
    </w:rPr>
  </w:style>
</w:styles>
</file>

<file path=word/webSettings.xml><?xml version="1.0" encoding="utf-8"?>
<w:webSettings xmlns:r="http://schemas.openxmlformats.org/officeDocument/2006/relationships" xmlns:w="http://schemas.openxmlformats.org/wordprocessingml/2006/main">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6028-907D-4319-8B05-1401065C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14</Pages>
  <Words>5655</Words>
  <Characters>32238</Characters>
  <Application>Microsoft Office Word</Application>
  <DocSecurity>0</DocSecurity>
  <Lines>268</Lines>
  <Paragraphs>75</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37818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Utilizator Windows</cp:lastModifiedBy>
  <cp:revision>40</cp:revision>
  <cp:lastPrinted>2020-01-22T09:55:00Z</cp:lastPrinted>
  <dcterms:created xsi:type="dcterms:W3CDTF">2020-02-14T08:59:00Z</dcterms:created>
  <dcterms:modified xsi:type="dcterms:W3CDTF">2021-12-02T11:25:00Z</dcterms:modified>
</cp:coreProperties>
</file>